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9CB" w:rsidRDefault="009429CB" w:rsidP="009429CB">
      <w:pPr>
        <w:spacing w:line="432" w:lineRule="exact"/>
        <w:rPr>
          <w:rFonts w:asciiTheme="majorHAnsi" w:hAnsiTheme="majorHAnsi"/>
          <w:b/>
          <w:sz w:val="36"/>
        </w:rPr>
      </w:pPr>
      <w:r w:rsidRPr="00375A06">
        <w:rPr>
          <w:rFonts w:asciiTheme="majorHAnsi" w:hAnsiTheme="majorHAnsi"/>
          <w:b/>
          <w:sz w:val="36"/>
        </w:rPr>
        <w:t xml:space="preserve">Témoignage d’un bâti faubourien : </w:t>
      </w:r>
    </w:p>
    <w:p w:rsidR="009429CB" w:rsidRPr="00375A06" w:rsidRDefault="009429CB" w:rsidP="009429CB">
      <w:pPr>
        <w:spacing w:line="432" w:lineRule="exact"/>
        <w:rPr>
          <w:rFonts w:asciiTheme="majorHAnsi" w:hAnsiTheme="majorHAnsi"/>
          <w:b/>
          <w:sz w:val="36"/>
        </w:rPr>
      </w:pPr>
      <w:r w:rsidRPr="00375A06">
        <w:rPr>
          <w:rFonts w:asciiTheme="majorHAnsi" w:hAnsiTheme="majorHAnsi"/>
          <w:b/>
          <w:sz w:val="36"/>
        </w:rPr>
        <w:t>La folie Le Prêtre de Neubourg (1764-1766)</w:t>
      </w:r>
    </w:p>
    <w:p w:rsidR="009429CB" w:rsidRDefault="009429CB" w:rsidP="009429CB">
      <w:pPr>
        <w:rPr>
          <w:rFonts w:asciiTheme="majorHAnsi" w:hAnsiTheme="majorHAnsi"/>
          <w:sz w:val="22"/>
        </w:rPr>
      </w:pPr>
    </w:p>
    <w:p w:rsidR="007E1298" w:rsidRPr="009429CB" w:rsidRDefault="007E1298">
      <w:pPr>
        <w:rPr>
          <w:rFonts w:asciiTheme="majorHAnsi" w:hAnsiTheme="majorHAnsi"/>
          <w:sz w:val="24"/>
        </w:rPr>
      </w:pPr>
    </w:p>
    <w:p w:rsidR="002128F3" w:rsidRDefault="007E1298">
      <w:pPr>
        <w:rPr>
          <w:rFonts w:asciiTheme="majorHAnsi" w:hAnsiTheme="majorHAnsi"/>
          <w:bCs/>
          <w:sz w:val="24"/>
        </w:rPr>
      </w:pPr>
      <w:r w:rsidRPr="009429CB">
        <w:rPr>
          <w:rFonts w:asciiTheme="majorHAnsi" w:hAnsiTheme="majorHAnsi"/>
          <w:b/>
          <w:sz w:val="24"/>
        </w:rPr>
        <w:t>Fig. 1 :</w:t>
      </w:r>
      <w:r w:rsidRPr="009429CB">
        <w:rPr>
          <w:rFonts w:asciiTheme="majorHAnsi" w:hAnsiTheme="majorHAnsi"/>
          <w:sz w:val="24"/>
        </w:rPr>
        <w:t xml:space="preserve"> </w:t>
      </w:r>
      <w:r w:rsidRPr="009429CB">
        <w:rPr>
          <w:rFonts w:asciiTheme="majorHAnsi" w:hAnsiTheme="majorHAnsi"/>
          <w:bCs/>
          <w:sz w:val="24"/>
        </w:rPr>
        <w:t xml:space="preserve">J.-M. </w:t>
      </w:r>
      <w:proofErr w:type="spellStart"/>
      <w:r w:rsidRPr="009429CB">
        <w:rPr>
          <w:rFonts w:asciiTheme="majorHAnsi" w:hAnsiTheme="majorHAnsi"/>
          <w:bCs/>
          <w:sz w:val="24"/>
        </w:rPr>
        <w:t>Peyre</w:t>
      </w:r>
      <w:proofErr w:type="spellEnd"/>
      <w:r w:rsidRPr="009429CB">
        <w:rPr>
          <w:rFonts w:asciiTheme="majorHAnsi" w:hAnsiTheme="majorHAnsi"/>
          <w:bCs/>
          <w:sz w:val="24"/>
        </w:rPr>
        <w:t xml:space="preserve">, </w:t>
      </w:r>
      <w:r w:rsidRPr="009429CB">
        <w:rPr>
          <w:rFonts w:asciiTheme="majorHAnsi" w:hAnsiTheme="majorHAnsi"/>
          <w:bCs/>
          <w:i/>
          <w:iCs/>
          <w:sz w:val="24"/>
        </w:rPr>
        <w:t>Maison de plaisance bâtie à Paris sur le nouveau Boulevard</w:t>
      </w:r>
      <w:r w:rsidR="002128F3">
        <w:rPr>
          <w:rFonts w:asciiTheme="majorHAnsi" w:hAnsiTheme="majorHAnsi"/>
          <w:bCs/>
          <w:sz w:val="24"/>
        </w:rPr>
        <w:t>, 1765</w:t>
      </w:r>
    </w:p>
    <w:p w:rsidR="002128F3" w:rsidRDefault="002128F3">
      <w:pPr>
        <w:rPr>
          <w:rFonts w:asciiTheme="majorHAnsi" w:hAnsiTheme="majorHAnsi"/>
          <w:sz w:val="24"/>
        </w:rPr>
      </w:pPr>
      <w:proofErr w:type="spellStart"/>
      <w:r>
        <w:rPr>
          <w:rFonts w:asciiTheme="majorHAnsi" w:hAnsiTheme="majorHAnsi"/>
          <w:bCs/>
          <w:sz w:val="24"/>
        </w:rPr>
        <w:t>Soucre</w:t>
      </w:r>
      <w:proofErr w:type="spellEnd"/>
      <w:r>
        <w:rPr>
          <w:rFonts w:asciiTheme="majorHAnsi" w:hAnsiTheme="majorHAnsi"/>
          <w:bCs/>
          <w:sz w:val="24"/>
        </w:rPr>
        <w:t xml:space="preserve"> : </w:t>
      </w:r>
      <w:r w:rsidR="007E1298" w:rsidRPr="009429CB">
        <w:rPr>
          <w:rFonts w:asciiTheme="majorHAnsi" w:hAnsiTheme="majorHAnsi"/>
          <w:sz w:val="24"/>
        </w:rPr>
        <w:t xml:space="preserve">J.-M. </w:t>
      </w:r>
      <w:proofErr w:type="spellStart"/>
      <w:r w:rsidR="007E1298" w:rsidRPr="009429CB">
        <w:rPr>
          <w:rFonts w:asciiTheme="majorHAnsi" w:hAnsiTheme="majorHAnsi"/>
          <w:sz w:val="24"/>
        </w:rPr>
        <w:t>Peyre</w:t>
      </w:r>
      <w:proofErr w:type="spellEnd"/>
      <w:r w:rsidR="007E1298" w:rsidRPr="009429CB">
        <w:rPr>
          <w:rFonts w:asciiTheme="majorHAnsi" w:hAnsiTheme="majorHAnsi"/>
          <w:sz w:val="24"/>
        </w:rPr>
        <w:t xml:space="preserve">, </w:t>
      </w:r>
      <w:proofErr w:type="spellStart"/>
      <w:r w:rsidR="007E1298" w:rsidRPr="009429CB">
        <w:rPr>
          <w:rFonts w:asciiTheme="majorHAnsi" w:hAnsiTheme="majorHAnsi"/>
          <w:i/>
          <w:iCs/>
          <w:sz w:val="24"/>
        </w:rPr>
        <w:t>Œuvres</w:t>
      </w:r>
      <w:proofErr w:type="spellEnd"/>
      <w:r w:rsidR="007E1298" w:rsidRPr="009429CB">
        <w:rPr>
          <w:rFonts w:asciiTheme="majorHAnsi" w:hAnsiTheme="majorHAnsi"/>
          <w:i/>
          <w:iCs/>
          <w:sz w:val="24"/>
        </w:rPr>
        <w:t xml:space="preserve"> d’architecture</w:t>
      </w:r>
      <w:r w:rsidR="007E1298" w:rsidRPr="009429CB">
        <w:rPr>
          <w:rFonts w:asciiTheme="majorHAnsi" w:hAnsiTheme="majorHAnsi"/>
          <w:sz w:val="24"/>
        </w:rPr>
        <w:t xml:space="preserve">, Paris, 1765, pl. 2]. </w:t>
      </w:r>
    </w:p>
    <w:p w:rsidR="007E1298" w:rsidRPr="009429CB" w:rsidRDefault="002128F3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© Claire Ollagnier</w:t>
      </w:r>
    </w:p>
    <w:p w:rsidR="007E1298" w:rsidRPr="009429CB" w:rsidRDefault="007E1298">
      <w:pPr>
        <w:rPr>
          <w:rFonts w:asciiTheme="majorHAnsi" w:hAnsiTheme="majorHAnsi"/>
          <w:sz w:val="24"/>
        </w:rPr>
      </w:pPr>
    </w:p>
    <w:p w:rsidR="002128F3" w:rsidRDefault="007E1298" w:rsidP="007E1298">
      <w:pPr>
        <w:rPr>
          <w:rFonts w:asciiTheme="majorHAnsi" w:hAnsiTheme="majorHAnsi"/>
          <w:bCs/>
          <w:sz w:val="24"/>
        </w:rPr>
      </w:pPr>
      <w:r w:rsidRPr="009429CB">
        <w:rPr>
          <w:rFonts w:asciiTheme="majorHAnsi" w:hAnsiTheme="majorHAnsi"/>
          <w:b/>
          <w:sz w:val="24"/>
        </w:rPr>
        <w:t>Fig. 2 :</w:t>
      </w:r>
      <w:r w:rsidRPr="009429CB">
        <w:rPr>
          <w:rFonts w:asciiTheme="majorHAnsi" w:hAnsiTheme="majorHAnsi"/>
          <w:sz w:val="24"/>
        </w:rPr>
        <w:t xml:space="preserve"> </w:t>
      </w:r>
      <w:r w:rsidR="00D468AA" w:rsidRPr="009429CB">
        <w:rPr>
          <w:rFonts w:asciiTheme="majorHAnsi" w:hAnsiTheme="majorHAnsi"/>
          <w:bCs/>
          <w:sz w:val="24"/>
        </w:rPr>
        <w:t xml:space="preserve">J.-C. Krafft et N. </w:t>
      </w:r>
      <w:proofErr w:type="spellStart"/>
      <w:r w:rsidR="00D468AA" w:rsidRPr="009429CB">
        <w:rPr>
          <w:rFonts w:asciiTheme="majorHAnsi" w:hAnsiTheme="majorHAnsi"/>
          <w:bCs/>
          <w:sz w:val="24"/>
        </w:rPr>
        <w:t>Ransonnette</w:t>
      </w:r>
      <w:proofErr w:type="spellEnd"/>
      <w:r w:rsidR="00D468AA" w:rsidRPr="009429CB">
        <w:rPr>
          <w:rFonts w:asciiTheme="majorHAnsi" w:hAnsiTheme="majorHAnsi"/>
          <w:bCs/>
          <w:sz w:val="24"/>
        </w:rPr>
        <w:t xml:space="preserve">, </w:t>
      </w:r>
      <w:r w:rsidR="00D468AA" w:rsidRPr="009429CB">
        <w:rPr>
          <w:rFonts w:asciiTheme="majorHAnsi" w:hAnsiTheme="majorHAnsi"/>
          <w:bCs/>
          <w:i/>
          <w:iCs/>
          <w:sz w:val="24"/>
        </w:rPr>
        <w:t xml:space="preserve">Maison … près le </w:t>
      </w:r>
      <w:proofErr w:type="spellStart"/>
      <w:r w:rsidR="00D468AA" w:rsidRPr="009429CB">
        <w:rPr>
          <w:rFonts w:asciiTheme="majorHAnsi" w:hAnsiTheme="majorHAnsi"/>
          <w:bCs/>
          <w:i/>
          <w:iCs/>
          <w:sz w:val="24"/>
        </w:rPr>
        <w:t>Clos-Payen</w:t>
      </w:r>
      <w:proofErr w:type="spellEnd"/>
      <w:r w:rsidR="00D468AA" w:rsidRPr="009429CB">
        <w:rPr>
          <w:rFonts w:asciiTheme="majorHAnsi" w:hAnsiTheme="majorHAnsi"/>
          <w:bCs/>
          <w:i/>
          <w:iCs/>
          <w:sz w:val="24"/>
        </w:rPr>
        <w:t xml:space="preserve">, bâtie en 1762 par </w:t>
      </w:r>
      <w:proofErr w:type="spellStart"/>
      <w:r w:rsidR="00D468AA" w:rsidRPr="009429CB">
        <w:rPr>
          <w:rFonts w:asciiTheme="majorHAnsi" w:hAnsiTheme="majorHAnsi"/>
          <w:bCs/>
          <w:i/>
          <w:iCs/>
          <w:sz w:val="24"/>
        </w:rPr>
        <w:t>Peyre</w:t>
      </w:r>
      <w:proofErr w:type="spellEnd"/>
      <w:r w:rsidR="00D468AA" w:rsidRPr="009429CB">
        <w:rPr>
          <w:rFonts w:asciiTheme="majorHAnsi" w:hAnsiTheme="majorHAnsi"/>
          <w:bCs/>
          <w:i/>
          <w:iCs/>
          <w:sz w:val="24"/>
        </w:rPr>
        <w:t>, architecte</w:t>
      </w:r>
      <w:r w:rsidR="002128F3">
        <w:rPr>
          <w:rFonts w:asciiTheme="majorHAnsi" w:hAnsiTheme="majorHAnsi"/>
          <w:bCs/>
          <w:sz w:val="24"/>
        </w:rPr>
        <w:t>.</w:t>
      </w:r>
    </w:p>
    <w:p w:rsidR="007E1298" w:rsidRPr="009429CB" w:rsidRDefault="002128F3" w:rsidP="007E1298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bCs/>
          <w:sz w:val="24"/>
        </w:rPr>
        <w:t xml:space="preserve">Source : </w:t>
      </w:r>
      <w:r w:rsidR="00D468AA" w:rsidRPr="009429CB">
        <w:rPr>
          <w:rFonts w:asciiTheme="majorHAnsi" w:hAnsiTheme="majorHAnsi"/>
          <w:sz w:val="24"/>
        </w:rPr>
        <w:t xml:space="preserve">J.-C. Krafft </w:t>
      </w:r>
      <w:r>
        <w:rPr>
          <w:rFonts w:asciiTheme="majorHAnsi" w:hAnsiTheme="majorHAnsi"/>
          <w:sz w:val="24"/>
        </w:rPr>
        <w:t xml:space="preserve">et N. </w:t>
      </w:r>
      <w:proofErr w:type="spellStart"/>
      <w:r>
        <w:rPr>
          <w:rFonts w:asciiTheme="majorHAnsi" w:hAnsiTheme="majorHAnsi"/>
          <w:sz w:val="24"/>
        </w:rPr>
        <w:t>Ransonnette</w:t>
      </w:r>
      <w:proofErr w:type="spellEnd"/>
      <w:r>
        <w:rPr>
          <w:rFonts w:asciiTheme="majorHAnsi" w:hAnsiTheme="majorHAnsi"/>
          <w:sz w:val="24"/>
        </w:rPr>
        <w:t>, 1802, pl. 38</w:t>
      </w:r>
      <w:r w:rsidR="00D468AA" w:rsidRPr="009429CB">
        <w:rPr>
          <w:rFonts w:asciiTheme="majorHAnsi" w:hAnsiTheme="majorHAnsi"/>
          <w:sz w:val="24"/>
        </w:rPr>
        <w:t>.</w:t>
      </w:r>
    </w:p>
    <w:p w:rsidR="002128F3" w:rsidRDefault="002128F3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© Claire Ollagnier</w:t>
      </w:r>
    </w:p>
    <w:p w:rsidR="007E1298" w:rsidRPr="009429CB" w:rsidRDefault="007E1298">
      <w:pPr>
        <w:rPr>
          <w:rFonts w:asciiTheme="majorHAnsi" w:hAnsiTheme="majorHAnsi"/>
          <w:sz w:val="24"/>
        </w:rPr>
      </w:pPr>
    </w:p>
    <w:p w:rsidR="002128F3" w:rsidRPr="002128F3" w:rsidRDefault="007E1298" w:rsidP="007E1298">
      <w:pPr>
        <w:rPr>
          <w:rFonts w:asciiTheme="majorHAnsi" w:eastAsia="+mn-ea" w:hAnsiTheme="majorHAnsi" w:cs="Garamond"/>
          <w:bCs/>
          <w:kern w:val="24"/>
          <w:sz w:val="24"/>
          <w:szCs w:val="40"/>
        </w:rPr>
      </w:pPr>
      <w:r w:rsidRPr="002128F3">
        <w:rPr>
          <w:rFonts w:asciiTheme="majorHAnsi" w:hAnsiTheme="majorHAnsi"/>
          <w:b/>
          <w:sz w:val="24"/>
        </w:rPr>
        <w:t>Fig. 3 :</w:t>
      </w:r>
      <w:r w:rsidRPr="002128F3">
        <w:rPr>
          <w:rFonts w:asciiTheme="majorHAnsi" w:eastAsia="+mn-ea" w:hAnsiTheme="majorHAnsi" w:cs="Garamond"/>
          <w:bCs/>
          <w:kern w:val="24"/>
          <w:sz w:val="24"/>
          <w:szCs w:val="40"/>
        </w:rPr>
        <w:t xml:space="preserve"> </w:t>
      </w:r>
      <w:proofErr w:type="spellStart"/>
      <w:r w:rsidR="002128F3">
        <w:rPr>
          <w:rFonts w:asciiTheme="majorHAnsi" w:eastAsia="+mn-ea" w:hAnsiTheme="majorHAnsi" w:cs="Garamond"/>
          <w:bCs/>
          <w:kern w:val="24"/>
          <w:sz w:val="24"/>
          <w:szCs w:val="40"/>
        </w:rPr>
        <w:t>Janinet</w:t>
      </w:r>
      <w:proofErr w:type="spellEnd"/>
      <w:r w:rsidR="002128F3">
        <w:rPr>
          <w:rFonts w:asciiTheme="majorHAnsi" w:eastAsia="+mn-ea" w:hAnsiTheme="majorHAnsi" w:cs="Garamond"/>
          <w:bCs/>
          <w:kern w:val="24"/>
          <w:sz w:val="24"/>
          <w:szCs w:val="40"/>
        </w:rPr>
        <w:t xml:space="preserve">, </w:t>
      </w:r>
      <w:r w:rsidR="002128F3" w:rsidRPr="002128F3">
        <w:rPr>
          <w:rFonts w:asciiTheme="majorHAnsi" w:eastAsia="+mn-ea" w:hAnsiTheme="majorHAnsi" w:cs="Garamond"/>
          <w:bCs/>
          <w:i/>
          <w:kern w:val="24"/>
          <w:sz w:val="24"/>
          <w:szCs w:val="40"/>
        </w:rPr>
        <w:t>Vue d’une maison au clos Payen sur le Boulevard</w:t>
      </w:r>
      <w:r w:rsidR="002128F3" w:rsidRPr="002128F3">
        <w:rPr>
          <w:rFonts w:asciiTheme="majorHAnsi" w:eastAsia="+mn-ea" w:hAnsiTheme="majorHAnsi" w:cs="Garamond"/>
          <w:bCs/>
          <w:kern w:val="24"/>
          <w:sz w:val="24"/>
          <w:szCs w:val="40"/>
        </w:rPr>
        <w:t>.</w:t>
      </w:r>
    </w:p>
    <w:p w:rsidR="002128F3" w:rsidRDefault="002128F3" w:rsidP="007E1298">
      <w:pPr>
        <w:rPr>
          <w:rFonts w:asciiTheme="majorHAnsi" w:hAnsiTheme="majorHAnsi"/>
          <w:sz w:val="24"/>
        </w:rPr>
      </w:pPr>
      <w:r w:rsidRPr="002128F3">
        <w:rPr>
          <w:rFonts w:asciiTheme="majorHAnsi" w:eastAsia="+mn-ea" w:hAnsiTheme="majorHAnsi" w:cs="Garamond"/>
          <w:bCs/>
          <w:kern w:val="24"/>
          <w:sz w:val="24"/>
          <w:szCs w:val="40"/>
        </w:rPr>
        <w:t xml:space="preserve">Source : </w:t>
      </w:r>
      <w:proofErr w:type="spellStart"/>
      <w:r w:rsidR="00D468AA" w:rsidRPr="002128F3">
        <w:rPr>
          <w:rFonts w:asciiTheme="majorHAnsi" w:hAnsiTheme="majorHAnsi"/>
          <w:sz w:val="24"/>
        </w:rPr>
        <w:t>Janinet</w:t>
      </w:r>
      <w:proofErr w:type="spellEnd"/>
      <w:r w:rsidR="00D468AA" w:rsidRPr="002128F3">
        <w:rPr>
          <w:rFonts w:asciiTheme="majorHAnsi" w:hAnsiTheme="majorHAnsi"/>
          <w:sz w:val="24"/>
        </w:rPr>
        <w:t xml:space="preserve">, </w:t>
      </w:r>
      <w:r w:rsidR="00D468AA" w:rsidRPr="002128F3">
        <w:rPr>
          <w:rFonts w:asciiTheme="majorHAnsi" w:hAnsiTheme="majorHAnsi"/>
          <w:i/>
          <w:iCs/>
          <w:sz w:val="24"/>
        </w:rPr>
        <w:t>Vues des plus beaux édifices publics et particuliers de Paris</w:t>
      </w:r>
      <w:r w:rsidR="00D468AA" w:rsidRPr="002128F3">
        <w:rPr>
          <w:rFonts w:asciiTheme="majorHAnsi" w:hAnsiTheme="majorHAnsi"/>
          <w:sz w:val="24"/>
        </w:rPr>
        <w:t>, gravés par</w:t>
      </w:r>
      <w:r w:rsidR="00D468AA" w:rsidRPr="009429CB">
        <w:rPr>
          <w:rFonts w:asciiTheme="majorHAnsi" w:hAnsiTheme="majorHAnsi"/>
          <w:sz w:val="24"/>
        </w:rPr>
        <w:t xml:space="preserve"> Durand, </w:t>
      </w:r>
      <w:proofErr w:type="spellStart"/>
      <w:r w:rsidR="00D468AA" w:rsidRPr="009429CB">
        <w:rPr>
          <w:rFonts w:asciiTheme="majorHAnsi" w:hAnsiTheme="majorHAnsi"/>
          <w:sz w:val="24"/>
        </w:rPr>
        <w:t>s.l.n.d</w:t>
      </w:r>
      <w:proofErr w:type="spellEnd"/>
      <w:r w:rsidR="00D468AA" w:rsidRPr="009429CB">
        <w:rPr>
          <w:rFonts w:asciiTheme="majorHAnsi" w:hAnsiTheme="majorHAnsi"/>
          <w:sz w:val="24"/>
        </w:rPr>
        <w:t>. (1807-1810)</w:t>
      </w:r>
      <w:r>
        <w:rPr>
          <w:rFonts w:asciiTheme="majorHAnsi" w:hAnsiTheme="majorHAnsi"/>
          <w:sz w:val="24"/>
        </w:rPr>
        <w:t>.</w:t>
      </w:r>
    </w:p>
    <w:p w:rsidR="002128F3" w:rsidRDefault="002128F3" w:rsidP="002128F3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© Claire Ollagnier</w:t>
      </w:r>
    </w:p>
    <w:p w:rsidR="00D468AA" w:rsidRPr="009429CB" w:rsidRDefault="00D468AA">
      <w:pPr>
        <w:rPr>
          <w:rFonts w:asciiTheme="majorHAnsi" w:hAnsiTheme="majorHAnsi"/>
          <w:sz w:val="24"/>
        </w:rPr>
      </w:pPr>
    </w:p>
    <w:p w:rsidR="002128F3" w:rsidRDefault="00D468AA">
      <w:pPr>
        <w:rPr>
          <w:rFonts w:asciiTheme="majorHAnsi" w:hAnsiTheme="majorHAnsi"/>
          <w:bCs/>
          <w:sz w:val="24"/>
        </w:rPr>
      </w:pPr>
      <w:r w:rsidRPr="009429CB">
        <w:rPr>
          <w:rFonts w:asciiTheme="majorHAnsi" w:hAnsiTheme="majorHAnsi"/>
          <w:b/>
          <w:sz w:val="24"/>
        </w:rPr>
        <w:t>Fig. 4 :</w:t>
      </w:r>
      <w:r w:rsidRPr="009429CB">
        <w:rPr>
          <w:rFonts w:asciiTheme="majorHAnsi" w:hAnsiTheme="majorHAnsi"/>
          <w:sz w:val="24"/>
        </w:rPr>
        <w:t xml:space="preserve"> </w:t>
      </w:r>
      <w:r w:rsidRPr="009429CB">
        <w:rPr>
          <w:rFonts w:asciiTheme="majorHAnsi" w:hAnsiTheme="majorHAnsi"/>
          <w:bCs/>
          <w:sz w:val="24"/>
        </w:rPr>
        <w:t xml:space="preserve">J.-B. Maréchal, </w:t>
      </w:r>
      <w:r w:rsidRPr="009429CB">
        <w:rPr>
          <w:rFonts w:asciiTheme="majorHAnsi" w:hAnsiTheme="majorHAnsi"/>
          <w:bCs/>
          <w:i/>
          <w:iCs/>
          <w:sz w:val="24"/>
        </w:rPr>
        <w:t xml:space="preserve">Maison de la Baronne de </w:t>
      </w:r>
      <w:proofErr w:type="spellStart"/>
      <w:r w:rsidRPr="009429CB">
        <w:rPr>
          <w:rFonts w:asciiTheme="majorHAnsi" w:hAnsiTheme="majorHAnsi"/>
          <w:bCs/>
          <w:i/>
          <w:iCs/>
          <w:sz w:val="24"/>
        </w:rPr>
        <w:t>Newbourg</w:t>
      </w:r>
      <w:proofErr w:type="spellEnd"/>
      <w:r w:rsidRPr="009429CB">
        <w:rPr>
          <w:rFonts w:asciiTheme="majorHAnsi" w:hAnsiTheme="majorHAnsi"/>
          <w:bCs/>
          <w:i/>
          <w:iCs/>
          <w:sz w:val="24"/>
        </w:rPr>
        <w:t xml:space="preserve">, Boulevard du midi Clos Payen, par </w:t>
      </w:r>
      <w:proofErr w:type="spellStart"/>
      <w:r w:rsidRPr="009429CB">
        <w:rPr>
          <w:rFonts w:asciiTheme="majorHAnsi" w:hAnsiTheme="majorHAnsi"/>
          <w:bCs/>
          <w:i/>
          <w:iCs/>
          <w:sz w:val="24"/>
        </w:rPr>
        <w:t>Peyre</w:t>
      </w:r>
      <w:proofErr w:type="spellEnd"/>
      <w:r w:rsidRPr="009429CB">
        <w:rPr>
          <w:rFonts w:asciiTheme="majorHAnsi" w:hAnsiTheme="majorHAnsi"/>
          <w:bCs/>
          <w:i/>
          <w:iCs/>
          <w:sz w:val="24"/>
        </w:rPr>
        <w:t xml:space="preserve"> aîné</w:t>
      </w:r>
      <w:r w:rsidR="002128F3">
        <w:rPr>
          <w:rFonts w:asciiTheme="majorHAnsi" w:hAnsiTheme="majorHAnsi"/>
          <w:bCs/>
          <w:sz w:val="24"/>
        </w:rPr>
        <w:t>, 1786.</w:t>
      </w:r>
    </w:p>
    <w:p w:rsidR="002128F3" w:rsidRDefault="002128F3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bCs/>
          <w:sz w:val="24"/>
        </w:rPr>
        <w:t xml:space="preserve">Source : </w:t>
      </w:r>
      <w:proofErr w:type="spellStart"/>
      <w:r w:rsidR="00D468AA" w:rsidRPr="009429CB">
        <w:rPr>
          <w:rFonts w:asciiTheme="majorHAnsi" w:hAnsiTheme="majorHAnsi"/>
          <w:sz w:val="24"/>
        </w:rPr>
        <w:t>BnF</w:t>
      </w:r>
      <w:proofErr w:type="spellEnd"/>
      <w:r w:rsidR="00D468AA" w:rsidRPr="009429CB">
        <w:rPr>
          <w:rFonts w:asciiTheme="majorHAnsi" w:hAnsiTheme="majorHAnsi"/>
          <w:sz w:val="24"/>
        </w:rPr>
        <w:t>, Cabinet des estampes, col</w:t>
      </w:r>
      <w:r>
        <w:rPr>
          <w:rFonts w:asciiTheme="majorHAnsi" w:hAnsiTheme="majorHAnsi"/>
          <w:sz w:val="24"/>
        </w:rPr>
        <w:t xml:space="preserve">l. </w:t>
      </w:r>
      <w:proofErr w:type="spellStart"/>
      <w:r>
        <w:rPr>
          <w:rFonts w:asciiTheme="majorHAnsi" w:hAnsiTheme="majorHAnsi"/>
          <w:sz w:val="24"/>
        </w:rPr>
        <w:t>Destailleur</w:t>
      </w:r>
      <w:proofErr w:type="spellEnd"/>
      <w:r>
        <w:rPr>
          <w:rFonts w:asciiTheme="majorHAnsi" w:hAnsiTheme="majorHAnsi"/>
          <w:sz w:val="24"/>
        </w:rPr>
        <w:t xml:space="preserve"> Paris, t. 4, 696.</w:t>
      </w:r>
    </w:p>
    <w:p w:rsidR="007E1298" w:rsidRPr="009429CB" w:rsidRDefault="002128F3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© </w:t>
      </w:r>
      <w:proofErr w:type="spellStart"/>
      <w:r>
        <w:rPr>
          <w:rFonts w:asciiTheme="majorHAnsi" w:hAnsiTheme="majorHAnsi"/>
          <w:sz w:val="24"/>
        </w:rPr>
        <w:t>BnF/Gallica</w:t>
      </w:r>
      <w:proofErr w:type="spellEnd"/>
    </w:p>
    <w:p w:rsidR="007E1298" w:rsidRPr="009429CB" w:rsidRDefault="007E1298">
      <w:pPr>
        <w:rPr>
          <w:rFonts w:asciiTheme="majorHAnsi" w:hAnsiTheme="majorHAnsi"/>
          <w:sz w:val="24"/>
        </w:rPr>
      </w:pPr>
    </w:p>
    <w:p w:rsidR="002128F3" w:rsidRDefault="00D468AA">
      <w:pPr>
        <w:rPr>
          <w:rFonts w:asciiTheme="majorHAnsi" w:hAnsiTheme="majorHAnsi"/>
          <w:bCs/>
          <w:sz w:val="24"/>
        </w:rPr>
      </w:pPr>
      <w:r w:rsidRPr="009429CB">
        <w:rPr>
          <w:rFonts w:asciiTheme="majorHAnsi" w:hAnsiTheme="majorHAnsi"/>
          <w:b/>
          <w:sz w:val="24"/>
        </w:rPr>
        <w:t>Fig. 5</w:t>
      </w:r>
      <w:r w:rsidR="007E1298" w:rsidRPr="009429CB">
        <w:rPr>
          <w:rFonts w:asciiTheme="majorHAnsi" w:hAnsiTheme="majorHAnsi"/>
          <w:b/>
          <w:sz w:val="24"/>
        </w:rPr>
        <w:t> :</w:t>
      </w:r>
      <w:r w:rsidR="007E1298" w:rsidRPr="009429CB">
        <w:rPr>
          <w:rFonts w:asciiTheme="majorHAnsi" w:hAnsiTheme="majorHAnsi"/>
          <w:sz w:val="24"/>
        </w:rPr>
        <w:t xml:space="preserve"> </w:t>
      </w:r>
      <w:r w:rsidR="007E1298" w:rsidRPr="009429CB">
        <w:rPr>
          <w:rFonts w:asciiTheme="majorHAnsi" w:hAnsiTheme="majorHAnsi"/>
          <w:bCs/>
          <w:sz w:val="24"/>
        </w:rPr>
        <w:t xml:space="preserve">Anonyme, </w:t>
      </w:r>
      <w:r w:rsidR="007E1298" w:rsidRPr="009429CB">
        <w:rPr>
          <w:rFonts w:asciiTheme="majorHAnsi" w:hAnsiTheme="majorHAnsi"/>
          <w:bCs/>
          <w:i/>
          <w:iCs/>
          <w:sz w:val="24"/>
        </w:rPr>
        <w:t>Plan du lotissement signé et paraphé pour minute au désir de notre procès-verbal</w:t>
      </w:r>
      <w:r w:rsidR="007E1298" w:rsidRPr="009429CB">
        <w:rPr>
          <w:rFonts w:asciiTheme="majorHAnsi" w:hAnsiTheme="majorHAnsi"/>
          <w:bCs/>
          <w:sz w:val="24"/>
        </w:rPr>
        <w:t xml:space="preserve">, détail, 1783 </w:t>
      </w:r>
    </w:p>
    <w:p w:rsidR="002128F3" w:rsidRDefault="002128F3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bCs/>
          <w:sz w:val="24"/>
        </w:rPr>
        <w:t xml:space="preserve">Sources : </w:t>
      </w:r>
      <w:r>
        <w:rPr>
          <w:rFonts w:asciiTheme="majorHAnsi" w:hAnsiTheme="majorHAnsi"/>
          <w:sz w:val="24"/>
        </w:rPr>
        <w:t>A. N., Z</w:t>
      </w:r>
      <w:r w:rsidRPr="002128F3">
        <w:rPr>
          <w:rFonts w:asciiTheme="majorHAnsi" w:hAnsiTheme="majorHAnsi"/>
          <w:sz w:val="24"/>
          <w:vertAlign w:val="superscript"/>
        </w:rPr>
        <w:t>1j</w:t>
      </w:r>
      <w:r>
        <w:rPr>
          <w:rFonts w:asciiTheme="majorHAnsi" w:hAnsiTheme="majorHAnsi"/>
          <w:sz w:val="24"/>
        </w:rPr>
        <w:t xml:space="preserve"> </w:t>
      </w:r>
      <w:r w:rsidR="00CD71FB" w:rsidRPr="00CD71FB">
        <w:rPr>
          <w:rFonts w:asciiTheme="majorHAnsi" w:hAnsiTheme="majorHAnsi"/>
          <w:bCs/>
          <w:sz w:val="24"/>
        </w:rPr>
        <w:t xml:space="preserve">1095, </w:t>
      </w:r>
      <w:r w:rsidRPr="009429CB">
        <w:rPr>
          <w:rFonts w:asciiTheme="majorHAnsi" w:hAnsiTheme="majorHAnsi"/>
          <w:bCs/>
          <w:sz w:val="24"/>
        </w:rPr>
        <w:t>7 janvier 1783</w:t>
      </w:r>
      <w:r>
        <w:rPr>
          <w:rFonts w:asciiTheme="majorHAnsi" w:hAnsiTheme="majorHAnsi"/>
          <w:bCs/>
          <w:sz w:val="24"/>
        </w:rPr>
        <w:t>.</w:t>
      </w:r>
    </w:p>
    <w:p w:rsidR="007E1298" w:rsidRPr="009429CB" w:rsidRDefault="002128F3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© Claire Ollagnier</w:t>
      </w:r>
    </w:p>
    <w:p w:rsidR="007E1298" w:rsidRPr="009429CB" w:rsidRDefault="007E1298">
      <w:pPr>
        <w:rPr>
          <w:rFonts w:asciiTheme="majorHAnsi" w:hAnsiTheme="majorHAnsi"/>
          <w:sz w:val="24"/>
        </w:rPr>
      </w:pPr>
    </w:p>
    <w:p w:rsidR="002128F3" w:rsidRDefault="00D468AA">
      <w:pPr>
        <w:rPr>
          <w:rFonts w:asciiTheme="majorHAnsi" w:hAnsiTheme="majorHAnsi"/>
          <w:bCs/>
          <w:sz w:val="24"/>
        </w:rPr>
      </w:pPr>
      <w:r w:rsidRPr="009429CB">
        <w:rPr>
          <w:rFonts w:asciiTheme="majorHAnsi" w:hAnsiTheme="majorHAnsi"/>
          <w:b/>
          <w:sz w:val="24"/>
        </w:rPr>
        <w:t>Fig. 6</w:t>
      </w:r>
      <w:r w:rsidR="007E1298" w:rsidRPr="009429CB">
        <w:rPr>
          <w:rFonts w:asciiTheme="majorHAnsi" w:hAnsiTheme="majorHAnsi"/>
          <w:b/>
          <w:sz w:val="24"/>
        </w:rPr>
        <w:t> :</w:t>
      </w:r>
      <w:r w:rsidR="007E1298" w:rsidRPr="009429CB">
        <w:rPr>
          <w:rFonts w:asciiTheme="majorHAnsi" w:hAnsiTheme="majorHAnsi"/>
          <w:sz w:val="24"/>
        </w:rPr>
        <w:t xml:space="preserve"> </w:t>
      </w:r>
      <w:r w:rsidR="007E1298" w:rsidRPr="009429CB">
        <w:rPr>
          <w:rFonts w:asciiTheme="majorHAnsi" w:hAnsiTheme="majorHAnsi"/>
          <w:bCs/>
          <w:sz w:val="24"/>
        </w:rPr>
        <w:t xml:space="preserve">Plan de situation, d’après </w:t>
      </w:r>
      <w:proofErr w:type="spellStart"/>
      <w:r w:rsidR="002128F3">
        <w:rPr>
          <w:rFonts w:asciiTheme="majorHAnsi" w:hAnsiTheme="majorHAnsi"/>
          <w:bCs/>
          <w:sz w:val="24"/>
        </w:rPr>
        <w:t>Vasserot</w:t>
      </w:r>
      <w:proofErr w:type="spellEnd"/>
      <w:r w:rsidR="002128F3">
        <w:rPr>
          <w:rFonts w:asciiTheme="majorHAnsi" w:hAnsiTheme="majorHAnsi"/>
          <w:bCs/>
          <w:sz w:val="24"/>
        </w:rPr>
        <w:t xml:space="preserve"> et Bélanger, 1826-1836.</w:t>
      </w:r>
    </w:p>
    <w:p w:rsidR="002128F3" w:rsidRDefault="002128F3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bCs/>
          <w:sz w:val="24"/>
        </w:rPr>
        <w:t xml:space="preserve">Source : </w:t>
      </w:r>
      <w:r w:rsidR="007E1298" w:rsidRPr="009429CB">
        <w:rPr>
          <w:rFonts w:asciiTheme="majorHAnsi" w:hAnsiTheme="majorHAnsi"/>
          <w:sz w:val="24"/>
        </w:rPr>
        <w:t xml:space="preserve">Ph. </w:t>
      </w:r>
      <w:proofErr w:type="spellStart"/>
      <w:r w:rsidR="007E1298" w:rsidRPr="009429CB">
        <w:rPr>
          <w:rFonts w:asciiTheme="majorHAnsi" w:hAnsiTheme="majorHAnsi"/>
          <w:sz w:val="24"/>
        </w:rPr>
        <w:t>Vasserot</w:t>
      </w:r>
      <w:proofErr w:type="spellEnd"/>
      <w:r w:rsidR="007E1298" w:rsidRPr="009429CB">
        <w:rPr>
          <w:rFonts w:asciiTheme="majorHAnsi" w:hAnsiTheme="majorHAnsi"/>
          <w:sz w:val="24"/>
        </w:rPr>
        <w:t xml:space="preserve"> et J.-H. Bélanger, 1827-1836</w:t>
      </w:r>
      <w:r w:rsidR="007E1298" w:rsidRPr="009429CB">
        <w:rPr>
          <w:rFonts w:asciiTheme="majorHAnsi" w:hAnsiTheme="majorHAnsi"/>
          <w:i/>
          <w:iCs/>
          <w:sz w:val="24"/>
        </w:rPr>
        <w:t xml:space="preserve"> </w:t>
      </w:r>
      <w:r w:rsidR="007E1298" w:rsidRPr="009429CB">
        <w:rPr>
          <w:rFonts w:asciiTheme="majorHAnsi" w:hAnsiTheme="majorHAnsi"/>
          <w:sz w:val="24"/>
        </w:rPr>
        <w:t>; A.N., F/31/95/57, détail</w:t>
      </w:r>
      <w:r w:rsidR="009F73F0" w:rsidRPr="009429CB">
        <w:rPr>
          <w:rFonts w:asciiTheme="majorHAnsi" w:hAnsiTheme="majorHAnsi"/>
          <w:sz w:val="24"/>
        </w:rPr>
        <w:t>.</w:t>
      </w:r>
    </w:p>
    <w:p w:rsidR="007E1298" w:rsidRPr="009429CB" w:rsidRDefault="002128F3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© Claire Ollagnier</w:t>
      </w:r>
    </w:p>
    <w:sectPr w:rsidR="007E1298" w:rsidRPr="009429CB" w:rsidSect="007E1298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70602020209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+mn-ea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7E1298"/>
    <w:rsid w:val="002128F3"/>
    <w:rsid w:val="007E1298"/>
    <w:rsid w:val="009429CB"/>
    <w:rsid w:val="009F73F0"/>
    <w:rsid w:val="00A961E4"/>
    <w:rsid w:val="00CD71FB"/>
    <w:rsid w:val="00D468AA"/>
    <w:rsid w:val="00EC27BC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298"/>
    <w:pPr>
      <w:jc w:val="both"/>
    </w:pPr>
    <w:rPr>
      <w:rFonts w:ascii="Times New Roman" w:eastAsia="Times New Roman" w:hAnsi="Times New Roman" w:cs="Times New Roman"/>
      <w:sz w:val="18"/>
      <w:lang w:eastAsia="fr-FR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F4F1F"/>
    <w:rPr>
      <w:rFonts w:ascii="Lucida Grande" w:hAnsi="Lucida Grande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4F1F"/>
    <w:rPr>
      <w:rFonts w:ascii="Lucida Grande" w:hAnsi="Lucida Grande"/>
      <w:sz w:val="18"/>
      <w:szCs w:val="18"/>
    </w:rPr>
  </w:style>
  <w:style w:type="paragraph" w:customStyle="1" w:styleId="Notedebasdepage-Notices">
    <w:name w:val="Note de bas de page - Notices"/>
    <w:basedOn w:val="Notedebasdepage"/>
    <w:next w:val="Normal"/>
    <w:qFormat/>
    <w:rsid w:val="00560944"/>
    <w:pPr>
      <w:contextualSpacing/>
      <w:jc w:val="both"/>
    </w:pPr>
    <w:rPr>
      <w:rFonts w:ascii="Times New Roman" w:hAnsi="Times New Roman"/>
      <w:sz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60944"/>
    <w:pPr>
      <w:jc w:val="left"/>
    </w:pPr>
    <w:rPr>
      <w:rFonts w:asciiTheme="minorHAnsi" w:eastAsiaTheme="minorHAnsi" w:hAnsiTheme="minorHAnsi" w:cstheme="minorBidi"/>
      <w:sz w:val="24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60944"/>
  </w:style>
  <w:style w:type="paragraph" w:styleId="NormalWeb">
    <w:name w:val="Normal (Web)"/>
    <w:basedOn w:val="Normal"/>
    <w:uiPriority w:val="99"/>
    <w:rsid w:val="007E1298"/>
    <w:pPr>
      <w:spacing w:beforeLines="1" w:afterLines="1"/>
      <w:jc w:val="left"/>
    </w:pPr>
    <w:rPr>
      <w:rFonts w:ascii="Times" w:eastAsiaTheme="minorHAnsi" w:hAnsi="Time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6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155</Words>
  <Characters>826</Characters>
  <Application>Microsoft Macintosh Word</Application>
  <DocSecurity>0</DocSecurity>
  <Lines>10</Lines>
  <Paragraphs>1</Paragraphs>
  <ScaleCrop>false</ScaleCrop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2013-10-23T17:41:00Z</dcterms:created>
  <dcterms:modified xsi:type="dcterms:W3CDTF">2016-09-16T10:05:00Z</dcterms:modified>
</cp:coreProperties>
</file>