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C3247" w14:textId="36B2DA97" w:rsidR="008640BA" w:rsidRPr="0005010C" w:rsidRDefault="00F84601">
      <w:pPr>
        <w:rPr>
          <w:rFonts w:cs="Times New Roman (Corpo CS)"/>
          <w:b/>
          <w:i/>
          <w:sz w:val="22"/>
        </w:rPr>
      </w:pPr>
      <w:bookmarkStart w:id="0" w:name="_GoBack"/>
      <w:bookmarkEnd w:id="0"/>
      <w:r w:rsidRPr="0005010C">
        <w:rPr>
          <w:rFonts w:cs="Times New Roman (Corpo CS)"/>
          <w:b/>
          <w:i/>
          <w:sz w:val="22"/>
        </w:rPr>
        <w:t xml:space="preserve">Da Jean </w:t>
      </w:r>
      <w:proofErr w:type="spellStart"/>
      <w:r w:rsidRPr="0005010C">
        <w:rPr>
          <w:rFonts w:cs="Times New Roman (Corpo CS)"/>
          <w:b/>
          <w:i/>
          <w:sz w:val="22"/>
        </w:rPr>
        <w:t>Vignon</w:t>
      </w:r>
      <w:proofErr w:type="spellEnd"/>
      <w:r w:rsidRPr="0005010C">
        <w:rPr>
          <w:rFonts w:cs="Times New Roman (Corpo CS)"/>
          <w:b/>
          <w:i/>
          <w:sz w:val="22"/>
        </w:rPr>
        <w:t xml:space="preserve"> a Michel </w:t>
      </w:r>
      <w:proofErr w:type="spellStart"/>
      <w:r w:rsidRPr="0005010C">
        <w:rPr>
          <w:rFonts w:cs="Times New Roman (Corpo CS)"/>
          <w:b/>
          <w:i/>
          <w:sz w:val="22"/>
        </w:rPr>
        <w:t>Benard</w:t>
      </w:r>
      <w:proofErr w:type="spellEnd"/>
      <w:r w:rsidRPr="0005010C">
        <w:rPr>
          <w:rFonts w:cs="Times New Roman (Corpo CS)"/>
          <w:b/>
          <w:i/>
          <w:sz w:val="22"/>
        </w:rPr>
        <w:t>: il giardino</w:t>
      </w:r>
      <w:r w:rsidR="0005010C">
        <w:rPr>
          <w:rFonts w:cs="Times New Roman (Corpo CS)"/>
          <w:b/>
          <w:i/>
          <w:sz w:val="22"/>
        </w:rPr>
        <w:t xml:space="preserve"> francese</w:t>
      </w:r>
      <w:r w:rsidRPr="0005010C">
        <w:rPr>
          <w:rFonts w:cs="Times New Roman (Corpo CS)"/>
          <w:b/>
          <w:i/>
          <w:sz w:val="22"/>
        </w:rPr>
        <w:t xml:space="preserve"> di Palazzo Carignano a Torino</w:t>
      </w:r>
    </w:p>
    <w:p w14:paraId="4E91A16A" w14:textId="77777777" w:rsidR="00F84601" w:rsidRPr="0005010C" w:rsidRDefault="00F84601">
      <w:pPr>
        <w:rPr>
          <w:rFonts w:cs="Times New Roman (Corpo CS)"/>
          <w:sz w:val="22"/>
        </w:rPr>
      </w:pPr>
    </w:p>
    <w:p w14:paraId="43EA2E42" w14:textId="3B2288C5" w:rsidR="00F84601" w:rsidRPr="0005010C" w:rsidRDefault="00697176" w:rsidP="007224D1">
      <w:pPr>
        <w:jc w:val="both"/>
        <w:rPr>
          <w:rFonts w:cs="Times New Roman (Corpo CS)"/>
          <w:sz w:val="22"/>
        </w:rPr>
      </w:pPr>
      <w:r w:rsidRPr="0005010C">
        <w:rPr>
          <w:rFonts w:cs="Times New Roman (Corpo CS)"/>
          <w:sz w:val="22"/>
        </w:rPr>
        <w:t xml:space="preserve">Del giardino di Palazzo Carignano, </w:t>
      </w:r>
      <w:r w:rsidR="00023E3C" w:rsidRPr="0005010C">
        <w:rPr>
          <w:rFonts w:cs="Times New Roman (Corpo CS)"/>
          <w:sz w:val="22"/>
        </w:rPr>
        <w:t xml:space="preserve">cancellato e trasformato in piazza </w:t>
      </w:r>
      <w:r w:rsidR="005D6709" w:rsidRPr="0005010C">
        <w:rPr>
          <w:rFonts w:cs="Times New Roman (Corpo CS)"/>
          <w:sz w:val="22"/>
        </w:rPr>
        <w:t>nel corso dell’Ottocento</w:t>
      </w:r>
      <w:r w:rsidRPr="0005010C">
        <w:rPr>
          <w:rFonts w:cs="Times New Roman (Corpo CS)"/>
          <w:sz w:val="22"/>
        </w:rPr>
        <w:t xml:space="preserve">, i documenti danno conto sin dall’agosto del 1680, </w:t>
      </w:r>
      <w:r w:rsidR="00023E3C" w:rsidRPr="0005010C">
        <w:rPr>
          <w:rFonts w:cs="Times New Roman (Corpo CS)"/>
          <w:sz w:val="22"/>
        </w:rPr>
        <w:t xml:space="preserve">in parallelo al cantiere del palazzo, </w:t>
      </w:r>
      <w:proofErr w:type="spellStart"/>
      <w:r w:rsidR="00023E3C" w:rsidRPr="0005010C">
        <w:rPr>
          <w:rFonts w:cs="Times New Roman (Corpo CS)"/>
          <w:sz w:val="22"/>
        </w:rPr>
        <w:t>guariniano</w:t>
      </w:r>
      <w:proofErr w:type="spellEnd"/>
      <w:r w:rsidR="00023E3C" w:rsidRPr="0005010C">
        <w:rPr>
          <w:rFonts w:cs="Times New Roman (Corpo CS)"/>
          <w:sz w:val="22"/>
        </w:rPr>
        <w:t xml:space="preserve">, </w:t>
      </w:r>
      <w:r w:rsidRPr="0005010C">
        <w:rPr>
          <w:rFonts w:cs="Times New Roman (Corpo CS)"/>
          <w:sz w:val="22"/>
        </w:rPr>
        <w:t xml:space="preserve">con lavori di spostamento terra e l’assegnazione di un giardiniere fisso, Carlo </w:t>
      </w:r>
      <w:proofErr w:type="spellStart"/>
      <w:r w:rsidRPr="0005010C">
        <w:rPr>
          <w:rFonts w:cs="Times New Roman (Corpo CS)"/>
          <w:sz w:val="22"/>
        </w:rPr>
        <w:t>Blondet</w:t>
      </w:r>
      <w:proofErr w:type="spellEnd"/>
      <w:r w:rsidRPr="0005010C">
        <w:rPr>
          <w:rFonts w:cs="Times New Roman (Corpo CS)"/>
          <w:sz w:val="22"/>
        </w:rPr>
        <w:t xml:space="preserve">. Ma non è a lui che si deve la forma definitiva dell’area: sarà Jean </w:t>
      </w:r>
      <w:proofErr w:type="spellStart"/>
      <w:r w:rsidRPr="0005010C">
        <w:rPr>
          <w:rFonts w:cs="Times New Roman (Corpo CS)"/>
          <w:sz w:val="22"/>
        </w:rPr>
        <w:t>Vignon</w:t>
      </w:r>
      <w:proofErr w:type="spellEnd"/>
      <w:r w:rsidRPr="0005010C">
        <w:rPr>
          <w:rFonts w:cs="Times New Roman (Corpo CS)"/>
          <w:sz w:val="22"/>
        </w:rPr>
        <w:t xml:space="preserve">, giardiniere francese </w:t>
      </w:r>
      <w:r w:rsidR="007224D1" w:rsidRPr="0005010C">
        <w:rPr>
          <w:rFonts w:cs="Times New Roman (Corpo CS)"/>
          <w:sz w:val="22"/>
        </w:rPr>
        <w:t>attivo a Moncalieri, Rivoli e a Racconigi a fornire</w:t>
      </w:r>
      <w:r w:rsidR="009A7BD1" w:rsidRPr="0005010C">
        <w:rPr>
          <w:rFonts w:cs="Times New Roman (Corpo CS)"/>
          <w:sz w:val="22"/>
        </w:rPr>
        <w:t xml:space="preserve"> nel </w:t>
      </w:r>
      <w:proofErr w:type="gramStart"/>
      <w:r w:rsidR="009A7BD1" w:rsidRPr="0005010C">
        <w:rPr>
          <w:rFonts w:cs="Times New Roman (Corpo CS)"/>
          <w:sz w:val="22"/>
        </w:rPr>
        <w:t xml:space="preserve">1686 </w:t>
      </w:r>
      <w:r w:rsidR="007224D1" w:rsidRPr="0005010C">
        <w:rPr>
          <w:rFonts w:cs="Times New Roman (Corpo CS)"/>
          <w:sz w:val="22"/>
        </w:rPr>
        <w:t xml:space="preserve"> </w:t>
      </w:r>
      <w:r w:rsidR="0005010C">
        <w:rPr>
          <w:rFonts w:ascii="Calibri" w:hAnsi="Calibri" w:cs="Calibri"/>
          <w:sz w:val="22"/>
        </w:rPr>
        <w:t>«</w:t>
      </w:r>
      <w:proofErr w:type="gramEnd"/>
      <w:r w:rsidR="007224D1" w:rsidRPr="0005010C">
        <w:rPr>
          <w:rFonts w:cs="Times New Roman (Corpo CS)"/>
          <w:sz w:val="22"/>
        </w:rPr>
        <w:t xml:space="preserve">il disegno </w:t>
      </w:r>
      <w:r w:rsidR="007C33A7" w:rsidRPr="0005010C">
        <w:rPr>
          <w:rFonts w:cs="Times New Roman (Corpo CS)"/>
          <w:sz w:val="22"/>
        </w:rPr>
        <w:t xml:space="preserve">[…] </w:t>
      </w:r>
      <w:r w:rsidR="007224D1" w:rsidRPr="0005010C">
        <w:rPr>
          <w:rFonts w:cs="Times New Roman (Corpo CS)"/>
          <w:sz w:val="22"/>
        </w:rPr>
        <w:t>del nuovo Giardino</w:t>
      </w:r>
      <w:r w:rsidR="0005010C">
        <w:rPr>
          <w:rFonts w:ascii="Calibri" w:hAnsi="Calibri" w:cs="Calibri"/>
          <w:sz w:val="22"/>
        </w:rPr>
        <w:t>»</w:t>
      </w:r>
      <w:r w:rsidR="007224D1" w:rsidRPr="0005010C">
        <w:rPr>
          <w:rFonts w:cs="Times New Roman (Corpo CS)"/>
          <w:sz w:val="22"/>
        </w:rPr>
        <w:t xml:space="preserve">, dormendo a Torino </w:t>
      </w:r>
      <w:r w:rsidR="0005010C">
        <w:rPr>
          <w:rFonts w:ascii="Calibri" w:hAnsi="Calibri" w:cs="Calibri"/>
          <w:sz w:val="22"/>
        </w:rPr>
        <w:t>«</w:t>
      </w:r>
      <w:r w:rsidR="007224D1" w:rsidRPr="0005010C">
        <w:rPr>
          <w:rFonts w:cs="Times New Roman (Corpo CS)"/>
          <w:sz w:val="22"/>
        </w:rPr>
        <w:t xml:space="preserve">per 33 giorni in far il </w:t>
      </w:r>
      <w:proofErr w:type="spellStart"/>
      <w:r w:rsidR="007224D1" w:rsidRPr="0005010C">
        <w:rPr>
          <w:rFonts w:cs="Times New Roman (Corpo CS)"/>
          <w:sz w:val="22"/>
        </w:rPr>
        <w:t>Perterra</w:t>
      </w:r>
      <w:proofErr w:type="spellEnd"/>
      <w:r w:rsidR="0005010C">
        <w:rPr>
          <w:rFonts w:ascii="Calibri" w:hAnsi="Calibri" w:cs="Calibri"/>
          <w:sz w:val="22"/>
        </w:rPr>
        <w:t>»</w:t>
      </w:r>
      <w:r w:rsidR="007224D1" w:rsidRPr="0005010C">
        <w:rPr>
          <w:rFonts w:cs="Times New Roman (Corpo CS)"/>
          <w:sz w:val="22"/>
        </w:rPr>
        <w:t xml:space="preserve">. Molti disegni documentano la presenza di due compartimenti, ma l’unico che fornisce anche un’idea delle </w:t>
      </w:r>
      <w:proofErr w:type="spellStart"/>
      <w:r w:rsidR="007224D1" w:rsidRPr="0005010C">
        <w:rPr>
          <w:rFonts w:cs="Times New Roman (Corpo CS)"/>
          <w:i/>
          <w:sz w:val="22"/>
        </w:rPr>
        <w:t>broderies</w:t>
      </w:r>
      <w:proofErr w:type="spellEnd"/>
      <w:r w:rsidR="007224D1" w:rsidRPr="0005010C">
        <w:rPr>
          <w:rFonts w:cs="Times New Roman (Corpo CS)"/>
          <w:sz w:val="22"/>
        </w:rPr>
        <w:t xml:space="preserve"> è di metà </w:t>
      </w:r>
      <w:proofErr w:type="gramStart"/>
      <w:r w:rsidR="007224D1" w:rsidRPr="0005010C">
        <w:rPr>
          <w:rFonts w:cs="Times New Roman (Corpo CS)"/>
          <w:sz w:val="22"/>
        </w:rPr>
        <w:t>Settecento,  pertinente</w:t>
      </w:r>
      <w:proofErr w:type="gramEnd"/>
      <w:r w:rsidR="007224D1" w:rsidRPr="0005010C">
        <w:rPr>
          <w:rFonts w:cs="Times New Roman (Corpo CS)"/>
          <w:sz w:val="22"/>
        </w:rPr>
        <w:t xml:space="preserve"> quindi a una fase in cui – sin dal 1754  - è Michel </w:t>
      </w:r>
      <w:proofErr w:type="spellStart"/>
      <w:r w:rsidR="007224D1" w:rsidRPr="0005010C">
        <w:rPr>
          <w:rFonts w:cs="Times New Roman (Corpo CS)"/>
          <w:sz w:val="22"/>
        </w:rPr>
        <w:t>Benard</w:t>
      </w:r>
      <w:proofErr w:type="spellEnd"/>
      <w:r w:rsidR="007224D1" w:rsidRPr="0005010C">
        <w:rPr>
          <w:rFonts w:cs="Times New Roman (Corpo CS)"/>
          <w:sz w:val="22"/>
        </w:rPr>
        <w:t xml:space="preserve"> il Direttore </w:t>
      </w:r>
      <w:r w:rsidR="007C33A7" w:rsidRPr="0005010C">
        <w:rPr>
          <w:rFonts w:cs="Times New Roman (Corpo CS)"/>
          <w:sz w:val="22"/>
        </w:rPr>
        <w:t>de</w:t>
      </w:r>
      <w:r w:rsidR="007224D1" w:rsidRPr="0005010C">
        <w:rPr>
          <w:rFonts w:cs="Times New Roman (Corpo CS)"/>
          <w:sz w:val="22"/>
        </w:rPr>
        <w:t>i giardini dei Carignano</w:t>
      </w:r>
      <w:r w:rsidR="009A7BD1" w:rsidRPr="0005010C">
        <w:rPr>
          <w:rFonts w:cs="Times New Roman (Corpo CS)"/>
          <w:sz w:val="22"/>
        </w:rPr>
        <w:t xml:space="preserve">. </w:t>
      </w:r>
      <w:proofErr w:type="spellStart"/>
      <w:r w:rsidR="009A7BD1" w:rsidRPr="0005010C">
        <w:rPr>
          <w:rFonts w:cs="Times New Roman (Corpo CS)"/>
          <w:sz w:val="22"/>
        </w:rPr>
        <w:t>Benard</w:t>
      </w:r>
      <w:proofErr w:type="spellEnd"/>
      <w:r w:rsidR="009A7BD1" w:rsidRPr="0005010C">
        <w:rPr>
          <w:rFonts w:cs="Times New Roman (Corpo CS)"/>
          <w:sz w:val="22"/>
        </w:rPr>
        <w:t xml:space="preserve"> aveva </w:t>
      </w:r>
      <w:r w:rsidR="007224D1" w:rsidRPr="0005010C">
        <w:rPr>
          <w:rFonts w:cs="Times New Roman (Corpo CS)"/>
          <w:sz w:val="22"/>
        </w:rPr>
        <w:t xml:space="preserve">ridisegnato nel 1749-51 il parterre a Racconigi, realizzato nel 1674 dallo stesso </w:t>
      </w:r>
      <w:proofErr w:type="spellStart"/>
      <w:r w:rsidR="007224D1" w:rsidRPr="0005010C">
        <w:rPr>
          <w:rFonts w:cs="Times New Roman (Corpo CS)"/>
          <w:sz w:val="22"/>
        </w:rPr>
        <w:t>Vignon</w:t>
      </w:r>
      <w:proofErr w:type="spellEnd"/>
      <w:r w:rsidR="007224D1" w:rsidRPr="0005010C">
        <w:rPr>
          <w:rFonts w:cs="Times New Roman (Corpo CS)"/>
          <w:sz w:val="22"/>
        </w:rPr>
        <w:t xml:space="preserve"> su </w:t>
      </w:r>
      <w:r w:rsidR="009A7BD1" w:rsidRPr="0005010C">
        <w:rPr>
          <w:rFonts w:cs="Times New Roman (Corpo CS)"/>
          <w:sz w:val="22"/>
        </w:rPr>
        <w:t xml:space="preserve">modello </w:t>
      </w:r>
      <w:proofErr w:type="spellStart"/>
      <w:r w:rsidR="009A7BD1" w:rsidRPr="0005010C">
        <w:rPr>
          <w:rFonts w:cs="Times New Roman (Corpo CS)"/>
          <w:sz w:val="22"/>
        </w:rPr>
        <w:t>lenotriano</w:t>
      </w:r>
      <w:proofErr w:type="spellEnd"/>
      <w:r w:rsidR="007224D1" w:rsidRPr="0005010C">
        <w:rPr>
          <w:rFonts w:cs="Times New Roman (Corpo CS)"/>
          <w:sz w:val="22"/>
        </w:rPr>
        <w:t xml:space="preserve">. Anche il giardino di palazzo Carignano si conferma quindi come un tassello del </w:t>
      </w:r>
      <w:r w:rsidR="005D6709" w:rsidRPr="0005010C">
        <w:rPr>
          <w:rFonts w:cs="Times New Roman (Corpo CS)"/>
          <w:sz w:val="22"/>
        </w:rPr>
        <w:t xml:space="preserve">lungo </w:t>
      </w:r>
      <w:r w:rsidR="007224D1" w:rsidRPr="0005010C">
        <w:rPr>
          <w:rFonts w:cs="Times New Roman (Corpo CS)"/>
          <w:sz w:val="22"/>
        </w:rPr>
        <w:t>dominio del gusto francese a Torino tra Seicento e Settecento</w:t>
      </w:r>
      <w:r w:rsidR="005D6709" w:rsidRPr="0005010C">
        <w:rPr>
          <w:rFonts w:cs="Times New Roman (Corpo CS)"/>
          <w:sz w:val="22"/>
        </w:rPr>
        <w:t>, nel cui contesto viene analizzato</w:t>
      </w:r>
      <w:r w:rsidR="007224D1" w:rsidRPr="0005010C">
        <w:rPr>
          <w:rFonts w:cs="Times New Roman (Corpo CS)"/>
          <w:sz w:val="22"/>
        </w:rPr>
        <w:t>.</w:t>
      </w:r>
      <w:r w:rsidR="005D6709" w:rsidRPr="0005010C">
        <w:rPr>
          <w:rFonts w:cs="Times New Roman (Corpo CS)"/>
          <w:sz w:val="22"/>
        </w:rPr>
        <w:t xml:space="preserve"> Il saggio si basa su una ricerca archivistica che per la prima volta focalizza in dettaglio questo aspetto nel complesso dei Savoia-Carignano, un ramo collaterale giunto al trono solo nel 1831 ma che </w:t>
      </w:r>
      <w:r w:rsidR="003574E9" w:rsidRPr="0005010C">
        <w:rPr>
          <w:rFonts w:cs="Times New Roman (Corpo CS)"/>
          <w:sz w:val="22"/>
        </w:rPr>
        <w:t>-</w:t>
      </w:r>
      <w:r w:rsidR="005D6709" w:rsidRPr="0005010C">
        <w:rPr>
          <w:rFonts w:cs="Times New Roman (Corpo CS)"/>
          <w:sz w:val="22"/>
        </w:rPr>
        <w:t xml:space="preserve"> proprio per questo - </w:t>
      </w:r>
      <w:r w:rsidR="003574E9" w:rsidRPr="0005010C">
        <w:rPr>
          <w:rFonts w:cs="Times New Roman (Corpo CS)"/>
          <w:sz w:val="22"/>
        </w:rPr>
        <w:t>h</w:t>
      </w:r>
      <w:r w:rsidR="005D6709" w:rsidRPr="0005010C">
        <w:rPr>
          <w:rFonts w:cs="Times New Roman (Corpo CS)"/>
          <w:sz w:val="22"/>
        </w:rPr>
        <w:t>a sempre perseguito un profilo alto, privilegiando la committenza a grandi figure o comunque l’adesione convinta ai modelli più aggiornati nell’architettura e nel progetto dei giardini.</w:t>
      </w:r>
    </w:p>
    <w:p w14:paraId="09FD7026" w14:textId="7772146F" w:rsidR="009A7BD1" w:rsidRDefault="009A7BD1" w:rsidP="007224D1">
      <w:pPr>
        <w:jc w:val="both"/>
        <w:rPr>
          <w:rFonts w:cs="Times New Roman (Corpo CS)"/>
          <w:sz w:val="22"/>
        </w:rPr>
      </w:pPr>
    </w:p>
    <w:p w14:paraId="6E86E82C" w14:textId="3A7DB7DF" w:rsidR="0005010C" w:rsidRPr="0005010C" w:rsidRDefault="0005010C" w:rsidP="007224D1">
      <w:pPr>
        <w:jc w:val="both"/>
        <w:rPr>
          <w:rFonts w:cs="Times New Roman (Corpo CS)"/>
          <w:b/>
          <w:bCs/>
          <w:i/>
          <w:iCs/>
          <w:sz w:val="22"/>
          <w:lang w:val="en-US"/>
        </w:rPr>
      </w:pPr>
      <w:r w:rsidRPr="0005010C">
        <w:rPr>
          <w:rFonts w:cs="Times New Roman (Corpo CS)"/>
          <w:b/>
          <w:bCs/>
          <w:i/>
          <w:iCs/>
          <w:sz w:val="22"/>
          <w:lang w:val="en-US"/>
        </w:rPr>
        <w:t xml:space="preserve">From Jean </w:t>
      </w:r>
      <w:proofErr w:type="spellStart"/>
      <w:r w:rsidRPr="0005010C">
        <w:rPr>
          <w:rFonts w:cs="Times New Roman (Corpo CS)"/>
          <w:b/>
          <w:bCs/>
          <w:i/>
          <w:iCs/>
          <w:sz w:val="22"/>
          <w:lang w:val="en-US"/>
        </w:rPr>
        <w:t>Vignon</w:t>
      </w:r>
      <w:proofErr w:type="spellEnd"/>
      <w:r w:rsidRPr="0005010C">
        <w:rPr>
          <w:rFonts w:cs="Times New Roman (Corpo CS)"/>
          <w:b/>
          <w:bCs/>
          <w:i/>
          <w:iCs/>
          <w:sz w:val="22"/>
          <w:lang w:val="en-US"/>
        </w:rPr>
        <w:t xml:space="preserve"> to Michel </w:t>
      </w:r>
      <w:proofErr w:type="spellStart"/>
      <w:r w:rsidRPr="0005010C">
        <w:rPr>
          <w:rFonts w:cs="Times New Roman (Corpo CS)"/>
          <w:b/>
          <w:bCs/>
          <w:i/>
          <w:iCs/>
          <w:sz w:val="22"/>
          <w:lang w:val="en-US"/>
        </w:rPr>
        <w:t>Benard</w:t>
      </w:r>
      <w:proofErr w:type="spellEnd"/>
      <w:r w:rsidRPr="0005010C">
        <w:rPr>
          <w:rFonts w:cs="Times New Roman (Corpo CS)"/>
          <w:b/>
          <w:bCs/>
          <w:i/>
          <w:iCs/>
          <w:sz w:val="22"/>
          <w:lang w:val="en-US"/>
        </w:rPr>
        <w:t xml:space="preserve">: the French garden of Carignano Palace in Turin </w:t>
      </w:r>
    </w:p>
    <w:p w14:paraId="51BA3169" w14:textId="77777777" w:rsidR="0005010C" w:rsidRPr="0005010C" w:rsidRDefault="0005010C" w:rsidP="007224D1">
      <w:pPr>
        <w:jc w:val="both"/>
        <w:rPr>
          <w:rFonts w:cs="Times New Roman (Corpo CS)"/>
          <w:sz w:val="22"/>
          <w:lang w:val="en-US"/>
        </w:rPr>
      </w:pPr>
    </w:p>
    <w:p w14:paraId="74765089" w14:textId="277DC7D3" w:rsidR="0005010C" w:rsidRPr="0005010C" w:rsidRDefault="0005010C" w:rsidP="000501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color w:val="202124"/>
          <w:sz w:val="22"/>
          <w:szCs w:val="22"/>
          <w:lang w:val="en-US" w:eastAsia="it-IT"/>
        </w:rPr>
      </w:pPr>
      <w:r w:rsidRPr="0005010C">
        <w:rPr>
          <w:rFonts w:eastAsia="Times New Roman" w:cstheme="minorHAnsi"/>
          <w:color w:val="202124"/>
          <w:sz w:val="22"/>
          <w:szCs w:val="22"/>
          <w:lang w:val="en" w:eastAsia="it-IT"/>
        </w:rPr>
        <w:t xml:space="preserve">The garden of </w:t>
      </w:r>
      <w:r>
        <w:rPr>
          <w:rFonts w:eastAsia="Times New Roman" w:cstheme="minorHAnsi"/>
          <w:color w:val="202124"/>
          <w:sz w:val="22"/>
          <w:szCs w:val="22"/>
          <w:lang w:val="en" w:eastAsia="it-IT"/>
        </w:rPr>
        <w:t xml:space="preserve">the </w:t>
      </w:r>
      <w:r w:rsidRPr="0005010C">
        <w:rPr>
          <w:rFonts w:eastAsia="Times New Roman" w:cstheme="minorHAnsi"/>
          <w:color w:val="202124"/>
          <w:sz w:val="22"/>
          <w:szCs w:val="22"/>
          <w:lang w:val="en" w:eastAsia="it-IT"/>
        </w:rPr>
        <w:t>Carignano</w:t>
      </w:r>
      <w:r>
        <w:rPr>
          <w:rFonts w:eastAsia="Times New Roman" w:cstheme="minorHAnsi"/>
          <w:color w:val="202124"/>
          <w:sz w:val="22"/>
          <w:szCs w:val="22"/>
          <w:lang w:val="en" w:eastAsia="it-IT"/>
        </w:rPr>
        <w:t xml:space="preserve"> palace</w:t>
      </w:r>
      <w:r w:rsidRPr="0005010C">
        <w:rPr>
          <w:rFonts w:eastAsia="Times New Roman" w:cstheme="minorHAnsi"/>
          <w:color w:val="202124"/>
          <w:sz w:val="22"/>
          <w:szCs w:val="22"/>
          <w:lang w:val="en" w:eastAsia="it-IT"/>
        </w:rPr>
        <w:t xml:space="preserve">, canceled and transformed into a square during the 19th century, </w:t>
      </w:r>
      <w:r>
        <w:rPr>
          <w:rFonts w:eastAsia="Times New Roman" w:cstheme="minorHAnsi"/>
          <w:color w:val="202124"/>
          <w:sz w:val="22"/>
          <w:szCs w:val="22"/>
          <w:lang w:val="en" w:eastAsia="it-IT"/>
        </w:rPr>
        <w:t xml:space="preserve">is recorded in the archival </w:t>
      </w:r>
      <w:r w:rsidRPr="0005010C">
        <w:rPr>
          <w:rFonts w:eastAsia="Times New Roman" w:cstheme="minorHAnsi"/>
          <w:color w:val="202124"/>
          <w:sz w:val="22"/>
          <w:szCs w:val="22"/>
          <w:lang w:val="en" w:eastAsia="it-IT"/>
        </w:rPr>
        <w:t xml:space="preserve">documents since August 1680, in parallel with the construction site of the palace, under </w:t>
      </w:r>
      <w:r>
        <w:rPr>
          <w:rFonts w:eastAsia="Times New Roman" w:cstheme="minorHAnsi"/>
          <w:color w:val="202124"/>
          <w:sz w:val="22"/>
          <w:szCs w:val="22"/>
          <w:lang w:val="en" w:eastAsia="it-IT"/>
        </w:rPr>
        <w:t xml:space="preserve">Guarino </w:t>
      </w:r>
      <w:r w:rsidRPr="0005010C">
        <w:rPr>
          <w:rFonts w:eastAsia="Times New Roman" w:cstheme="minorHAnsi"/>
          <w:color w:val="202124"/>
          <w:sz w:val="22"/>
          <w:szCs w:val="22"/>
          <w:lang w:val="en" w:eastAsia="it-IT"/>
        </w:rPr>
        <w:t xml:space="preserve">Guarini, with earth moving works and the assignment of a permanent gardener, Charles </w:t>
      </w:r>
      <w:proofErr w:type="spellStart"/>
      <w:r w:rsidRPr="0005010C">
        <w:rPr>
          <w:rFonts w:eastAsia="Times New Roman" w:cstheme="minorHAnsi"/>
          <w:color w:val="202124"/>
          <w:sz w:val="22"/>
          <w:szCs w:val="22"/>
          <w:lang w:val="en" w:eastAsia="it-IT"/>
        </w:rPr>
        <w:t>Blondet</w:t>
      </w:r>
      <w:proofErr w:type="spellEnd"/>
      <w:r w:rsidRPr="0005010C">
        <w:rPr>
          <w:rFonts w:eastAsia="Times New Roman" w:cstheme="minorHAnsi"/>
          <w:color w:val="202124"/>
          <w:sz w:val="22"/>
          <w:szCs w:val="22"/>
          <w:lang w:val="en" w:eastAsia="it-IT"/>
        </w:rPr>
        <w:t xml:space="preserve">. But it is not to him that we owe the definitive shape of the area: in 1686 it was Jean </w:t>
      </w:r>
      <w:proofErr w:type="spellStart"/>
      <w:r w:rsidRPr="0005010C">
        <w:rPr>
          <w:rFonts w:eastAsia="Times New Roman" w:cstheme="minorHAnsi"/>
          <w:color w:val="202124"/>
          <w:sz w:val="22"/>
          <w:szCs w:val="22"/>
          <w:lang w:val="en" w:eastAsia="it-IT"/>
        </w:rPr>
        <w:t>Vignon</w:t>
      </w:r>
      <w:proofErr w:type="spellEnd"/>
      <w:r w:rsidRPr="0005010C">
        <w:rPr>
          <w:rFonts w:eastAsia="Times New Roman" w:cstheme="minorHAnsi"/>
          <w:color w:val="202124"/>
          <w:sz w:val="22"/>
          <w:szCs w:val="22"/>
          <w:lang w:val="en" w:eastAsia="it-IT"/>
        </w:rPr>
        <w:t xml:space="preserve">, a French gardener in Moncalieri, </w:t>
      </w:r>
      <w:proofErr w:type="spellStart"/>
      <w:r w:rsidRPr="0005010C">
        <w:rPr>
          <w:rFonts w:eastAsia="Times New Roman" w:cstheme="minorHAnsi"/>
          <w:color w:val="202124"/>
          <w:sz w:val="22"/>
          <w:szCs w:val="22"/>
          <w:lang w:val="en" w:eastAsia="it-IT"/>
        </w:rPr>
        <w:t>Rivoli</w:t>
      </w:r>
      <w:proofErr w:type="spellEnd"/>
      <w:r w:rsidRPr="0005010C">
        <w:rPr>
          <w:rFonts w:eastAsia="Times New Roman" w:cstheme="minorHAnsi"/>
          <w:color w:val="202124"/>
          <w:sz w:val="22"/>
          <w:szCs w:val="22"/>
          <w:lang w:val="en" w:eastAsia="it-IT"/>
        </w:rPr>
        <w:t xml:space="preserve"> and </w:t>
      </w:r>
      <w:proofErr w:type="spellStart"/>
      <w:r w:rsidRPr="0005010C">
        <w:rPr>
          <w:rFonts w:eastAsia="Times New Roman" w:cstheme="minorHAnsi"/>
          <w:color w:val="202124"/>
          <w:sz w:val="22"/>
          <w:szCs w:val="22"/>
          <w:lang w:val="en" w:eastAsia="it-IT"/>
        </w:rPr>
        <w:t>Racconigi</w:t>
      </w:r>
      <w:proofErr w:type="spellEnd"/>
      <w:r w:rsidRPr="0005010C">
        <w:rPr>
          <w:rFonts w:eastAsia="Times New Roman" w:cstheme="minorHAnsi"/>
          <w:color w:val="202124"/>
          <w:sz w:val="22"/>
          <w:szCs w:val="22"/>
          <w:lang w:val="en" w:eastAsia="it-IT"/>
        </w:rPr>
        <w:t xml:space="preserve"> who provided </w:t>
      </w:r>
      <w:r w:rsidRPr="0005010C">
        <w:rPr>
          <w:rFonts w:ascii="Calibri" w:hAnsi="Calibri" w:cs="Calibri"/>
          <w:sz w:val="22"/>
          <w:lang w:val="en-US"/>
        </w:rPr>
        <w:t>«</w:t>
      </w:r>
      <w:r w:rsidRPr="0005010C">
        <w:rPr>
          <w:rFonts w:eastAsia="Times New Roman" w:cstheme="minorHAnsi"/>
          <w:color w:val="202124"/>
          <w:sz w:val="22"/>
          <w:szCs w:val="22"/>
          <w:lang w:val="en" w:eastAsia="it-IT"/>
        </w:rPr>
        <w:t>the design [...] of the new Garden</w:t>
      </w:r>
      <w:r>
        <w:rPr>
          <w:rFonts w:ascii="Calibri" w:eastAsia="Times New Roman" w:hAnsi="Calibri" w:cs="Calibri"/>
          <w:color w:val="202124"/>
          <w:sz w:val="22"/>
          <w:szCs w:val="22"/>
          <w:lang w:val="en" w:eastAsia="it-IT"/>
        </w:rPr>
        <w:t>»</w:t>
      </w:r>
      <w:r w:rsidRPr="0005010C">
        <w:rPr>
          <w:rFonts w:eastAsia="Times New Roman" w:cstheme="minorHAnsi"/>
          <w:color w:val="202124"/>
          <w:sz w:val="22"/>
          <w:szCs w:val="22"/>
          <w:lang w:val="en" w:eastAsia="it-IT"/>
        </w:rPr>
        <w:t xml:space="preserve">, sleeping in Turin </w:t>
      </w:r>
      <w:r w:rsidRPr="0005010C">
        <w:rPr>
          <w:rFonts w:ascii="Calibri" w:hAnsi="Calibri" w:cs="Calibri"/>
          <w:sz w:val="22"/>
          <w:lang w:val="en-US"/>
        </w:rPr>
        <w:t>«</w:t>
      </w:r>
      <w:r w:rsidRPr="0005010C">
        <w:rPr>
          <w:rFonts w:eastAsia="Times New Roman" w:cstheme="minorHAnsi"/>
          <w:color w:val="202124"/>
          <w:sz w:val="22"/>
          <w:szCs w:val="22"/>
          <w:lang w:val="en" w:eastAsia="it-IT"/>
        </w:rPr>
        <w:t xml:space="preserve">for 33 days in </w:t>
      </w:r>
      <w:r>
        <w:rPr>
          <w:rFonts w:eastAsia="Times New Roman" w:cstheme="minorHAnsi"/>
          <w:color w:val="202124"/>
          <w:sz w:val="22"/>
          <w:szCs w:val="22"/>
          <w:lang w:val="en" w:eastAsia="it-IT"/>
        </w:rPr>
        <w:t xml:space="preserve">tracing and planting </w:t>
      </w:r>
      <w:r w:rsidRPr="0005010C">
        <w:rPr>
          <w:rFonts w:eastAsia="Times New Roman" w:cstheme="minorHAnsi"/>
          <w:color w:val="202124"/>
          <w:sz w:val="22"/>
          <w:szCs w:val="22"/>
          <w:lang w:val="en" w:eastAsia="it-IT"/>
        </w:rPr>
        <w:t xml:space="preserve">the </w:t>
      </w:r>
      <w:r>
        <w:rPr>
          <w:rFonts w:eastAsia="Times New Roman" w:cstheme="minorHAnsi"/>
          <w:color w:val="202124"/>
          <w:sz w:val="22"/>
          <w:szCs w:val="22"/>
          <w:lang w:val="en" w:eastAsia="it-IT"/>
        </w:rPr>
        <w:t>parterre</w:t>
      </w:r>
      <w:r>
        <w:rPr>
          <w:rFonts w:ascii="Calibri" w:eastAsia="Times New Roman" w:hAnsi="Calibri" w:cs="Calibri"/>
          <w:color w:val="202124"/>
          <w:sz w:val="22"/>
          <w:szCs w:val="22"/>
          <w:lang w:val="en" w:eastAsia="it-IT"/>
        </w:rPr>
        <w:t>»</w:t>
      </w:r>
      <w:r w:rsidRPr="0005010C">
        <w:rPr>
          <w:rFonts w:eastAsia="Times New Roman" w:cstheme="minorHAnsi"/>
          <w:color w:val="202124"/>
          <w:sz w:val="22"/>
          <w:szCs w:val="22"/>
          <w:lang w:val="en" w:eastAsia="it-IT"/>
        </w:rPr>
        <w:t xml:space="preserve">. Many drawings </w:t>
      </w:r>
      <w:r>
        <w:rPr>
          <w:rFonts w:eastAsia="Times New Roman" w:cstheme="minorHAnsi"/>
          <w:color w:val="202124"/>
          <w:sz w:val="22"/>
          <w:szCs w:val="22"/>
          <w:lang w:val="en" w:eastAsia="it-IT"/>
        </w:rPr>
        <w:t>show</w:t>
      </w:r>
      <w:r w:rsidRPr="0005010C">
        <w:rPr>
          <w:rFonts w:eastAsia="Times New Roman" w:cstheme="minorHAnsi"/>
          <w:color w:val="202124"/>
          <w:sz w:val="22"/>
          <w:szCs w:val="22"/>
          <w:lang w:val="en" w:eastAsia="it-IT"/>
        </w:rPr>
        <w:t xml:space="preserve"> the presence of two compartments, but the only one that also provides an idea of ​​the broderies is from the mid-eighteenth century, therefore pertinent to a phase in which - since 1754 - Michel </w:t>
      </w:r>
      <w:proofErr w:type="spellStart"/>
      <w:r w:rsidRPr="0005010C">
        <w:rPr>
          <w:rFonts w:eastAsia="Times New Roman" w:cstheme="minorHAnsi"/>
          <w:color w:val="202124"/>
          <w:sz w:val="22"/>
          <w:szCs w:val="22"/>
          <w:lang w:val="en" w:eastAsia="it-IT"/>
        </w:rPr>
        <w:t>Benard</w:t>
      </w:r>
      <w:proofErr w:type="spellEnd"/>
      <w:r w:rsidRPr="0005010C">
        <w:rPr>
          <w:rFonts w:eastAsia="Times New Roman" w:cstheme="minorHAnsi"/>
          <w:color w:val="202124"/>
          <w:sz w:val="22"/>
          <w:szCs w:val="22"/>
          <w:lang w:val="en" w:eastAsia="it-IT"/>
        </w:rPr>
        <w:t xml:space="preserve"> was the director of the Carignano gardens. In 1749-51 </w:t>
      </w:r>
      <w:proofErr w:type="spellStart"/>
      <w:r w:rsidRPr="0005010C">
        <w:rPr>
          <w:rFonts w:eastAsia="Times New Roman" w:cstheme="minorHAnsi"/>
          <w:color w:val="202124"/>
          <w:sz w:val="22"/>
          <w:szCs w:val="22"/>
          <w:lang w:val="en" w:eastAsia="it-IT"/>
        </w:rPr>
        <w:t>Benard</w:t>
      </w:r>
      <w:proofErr w:type="spellEnd"/>
      <w:r w:rsidRPr="0005010C">
        <w:rPr>
          <w:rFonts w:eastAsia="Times New Roman" w:cstheme="minorHAnsi"/>
          <w:color w:val="202124"/>
          <w:sz w:val="22"/>
          <w:szCs w:val="22"/>
          <w:lang w:val="en" w:eastAsia="it-IT"/>
        </w:rPr>
        <w:t xml:space="preserve"> had redesigned the parterre in </w:t>
      </w:r>
      <w:proofErr w:type="spellStart"/>
      <w:r w:rsidRPr="0005010C">
        <w:rPr>
          <w:rFonts w:eastAsia="Times New Roman" w:cstheme="minorHAnsi"/>
          <w:color w:val="202124"/>
          <w:sz w:val="22"/>
          <w:szCs w:val="22"/>
          <w:lang w:val="en" w:eastAsia="it-IT"/>
        </w:rPr>
        <w:t>Racconigi</w:t>
      </w:r>
      <w:proofErr w:type="spellEnd"/>
      <w:r w:rsidRPr="0005010C">
        <w:rPr>
          <w:rFonts w:eastAsia="Times New Roman" w:cstheme="minorHAnsi"/>
          <w:color w:val="202124"/>
          <w:sz w:val="22"/>
          <w:szCs w:val="22"/>
          <w:lang w:val="en" w:eastAsia="it-IT"/>
        </w:rPr>
        <w:t xml:space="preserve">, </w:t>
      </w:r>
      <w:r>
        <w:rPr>
          <w:rFonts w:eastAsia="Times New Roman" w:cstheme="minorHAnsi"/>
          <w:color w:val="202124"/>
          <w:sz w:val="22"/>
          <w:szCs w:val="22"/>
          <w:lang w:val="en" w:eastAsia="it-IT"/>
        </w:rPr>
        <w:t>planted</w:t>
      </w:r>
      <w:r w:rsidRPr="0005010C">
        <w:rPr>
          <w:rFonts w:eastAsia="Times New Roman" w:cstheme="minorHAnsi"/>
          <w:color w:val="202124"/>
          <w:sz w:val="22"/>
          <w:szCs w:val="22"/>
          <w:lang w:val="en" w:eastAsia="it-IT"/>
        </w:rPr>
        <w:t xml:space="preserve"> in 1674 by </w:t>
      </w:r>
      <w:proofErr w:type="spellStart"/>
      <w:r w:rsidRPr="0005010C">
        <w:rPr>
          <w:rFonts w:eastAsia="Times New Roman" w:cstheme="minorHAnsi"/>
          <w:color w:val="202124"/>
          <w:sz w:val="22"/>
          <w:szCs w:val="22"/>
          <w:lang w:val="en" w:eastAsia="it-IT"/>
        </w:rPr>
        <w:t>Vignon</w:t>
      </w:r>
      <w:proofErr w:type="spellEnd"/>
      <w:r w:rsidRPr="0005010C">
        <w:rPr>
          <w:rFonts w:eastAsia="Times New Roman" w:cstheme="minorHAnsi"/>
          <w:color w:val="202124"/>
          <w:sz w:val="22"/>
          <w:szCs w:val="22"/>
          <w:lang w:val="en" w:eastAsia="it-IT"/>
        </w:rPr>
        <w:t xml:space="preserve"> himself on a Le</w:t>
      </w:r>
      <w:r>
        <w:rPr>
          <w:rFonts w:eastAsia="Times New Roman" w:cstheme="minorHAnsi"/>
          <w:color w:val="202124"/>
          <w:sz w:val="22"/>
          <w:szCs w:val="22"/>
          <w:lang w:val="en" w:eastAsia="it-IT"/>
        </w:rPr>
        <w:t xml:space="preserve"> </w:t>
      </w:r>
      <w:proofErr w:type="spellStart"/>
      <w:r>
        <w:rPr>
          <w:rFonts w:eastAsia="Times New Roman" w:cstheme="minorHAnsi"/>
          <w:color w:val="202124"/>
          <w:sz w:val="22"/>
          <w:szCs w:val="22"/>
          <w:lang w:val="en" w:eastAsia="it-IT"/>
        </w:rPr>
        <w:t>N</w:t>
      </w:r>
      <w:r>
        <w:rPr>
          <w:rFonts w:ascii="Calibri" w:eastAsia="Times New Roman" w:hAnsi="Calibri" w:cs="Calibri"/>
          <w:color w:val="202124"/>
          <w:sz w:val="22"/>
          <w:szCs w:val="22"/>
          <w:lang w:val="en" w:eastAsia="it-IT"/>
        </w:rPr>
        <w:t>ô</w:t>
      </w:r>
      <w:r w:rsidRPr="0005010C">
        <w:rPr>
          <w:rFonts w:eastAsia="Times New Roman" w:cstheme="minorHAnsi"/>
          <w:color w:val="202124"/>
          <w:sz w:val="22"/>
          <w:szCs w:val="22"/>
          <w:lang w:val="en" w:eastAsia="it-IT"/>
        </w:rPr>
        <w:t>tr</w:t>
      </w:r>
      <w:r>
        <w:rPr>
          <w:rFonts w:eastAsia="Times New Roman" w:cstheme="minorHAnsi"/>
          <w:color w:val="202124"/>
          <w:sz w:val="22"/>
          <w:szCs w:val="22"/>
          <w:lang w:val="en" w:eastAsia="it-IT"/>
        </w:rPr>
        <w:t>e</w:t>
      </w:r>
      <w:proofErr w:type="spellEnd"/>
      <w:r w:rsidRPr="0005010C">
        <w:rPr>
          <w:rFonts w:eastAsia="Times New Roman" w:cstheme="minorHAnsi"/>
          <w:color w:val="202124"/>
          <w:sz w:val="22"/>
          <w:szCs w:val="22"/>
          <w:lang w:val="en" w:eastAsia="it-IT"/>
        </w:rPr>
        <w:t xml:space="preserve"> model. The garden of Palazzo Carignano is therefore also confirmed as a piece of the long domination of French taste in Turin between the seventeenth and eighteenth centuries, in the context of which it is analyzed. The essay is based on archival research which for the first time focuses this aspect in detail on the Savoy-Carignano complex, a collateral branch that only came to the throne in 1831 but which - precisely for this reason - has always pursued a high profile, favoring patronage of great figures or in any case convinced adherence to the most up-to-date models in the architecture and design of gardens.</w:t>
      </w:r>
    </w:p>
    <w:p w14:paraId="58087001" w14:textId="77777777" w:rsidR="0005010C" w:rsidRPr="0005010C" w:rsidRDefault="0005010C" w:rsidP="0005010C">
      <w:pPr>
        <w:jc w:val="both"/>
        <w:rPr>
          <w:rFonts w:cstheme="minorHAnsi"/>
          <w:sz w:val="22"/>
          <w:szCs w:val="22"/>
          <w:lang w:val="en-US"/>
        </w:rPr>
      </w:pPr>
    </w:p>
    <w:p w14:paraId="63360054" w14:textId="29B78A82" w:rsidR="0005010C" w:rsidRPr="0005010C" w:rsidRDefault="0005010C" w:rsidP="007224D1">
      <w:pPr>
        <w:jc w:val="both"/>
        <w:rPr>
          <w:rFonts w:cs="Times New Roman (Corpo CS)"/>
          <w:sz w:val="22"/>
          <w:lang w:val="en-US"/>
        </w:rPr>
      </w:pPr>
    </w:p>
    <w:p w14:paraId="0149579A" w14:textId="0562EEAD" w:rsidR="0005010C" w:rsidRPr="0005010C" w:rsidRDefault="0005010C" w:rsidP="007224D1">
      <w:pPr>
        <w:jc w:val="both"/>
        <w:rPr>
          <w:rFonts w:cs="Times New Roman (Corpo CS)"/>
          <w:sz w:val="22"/>
        </w:rPr>
      </w:pPr>
      <w:r w:rsidRPr="0005010C">
        <w:rPr>
          <w:rFonts w:cs="Times New Roman (Corpo CS)"/>
          <w:sz w:val="22"/>
        </w:rPr>
        <w:t xml:space="preserve">Guarino </w:t>
      </w:r>
      <w:proofErr w:type="spellStart"/>
      <w:r w:rsidRPr="0005010C">
        <w:rPr>
          <w:rFonts w:cs="Times New Roman (Corpo CS)"/>
          <w:sz w:val="22"/>
        </w:rPr>
        <w:t>Guarini</w:t>
      </w:r>
      <w:proofErr w:type="spellEnd"/>
    </w:p>
    <w:p w14:paraId="5D418609" w14:textId="4A1DD0EB" w:rsidR="0005010C" w:rsidRPr="0005010C" w:rsidRDefault="0005010C" w:rsidP="007224D1">
      <w:pPr>
        <w:jc w:val="both"/>
        <w:rPr>
          <w:rFonts w:cs="Times New Roman (Corpo CS)"/>
          <w:sz w:val="22"/>
        </w:rPr>
      </w:pPr>
      <w:r w:rsidRPr="0005010C">
        <w:rPr>
          <w:rFonts w:cs="Times New Roman (Corpo CS)"/>
          <w:sz w:val="22"/>
        </w:rPr>
        <w:t>Palazzo Carignano / Carignano Palace</w:t>
      </w:r>
    </w:p>
    <w:p w14:paraId="644325CE" w14:textId="7A3A2A8C" w:rsidR="0005010C" w:rsidRPr="0005010C" w:rsidRDefault="0005010C" w:rsidP="007224D1">
      <w:pPr>
        <w:jc w:val="both"/>
        <w:rPr>
          <w:rFonts w:cs="Times New Roman (Corpo CS)"/>
          <w:sz w:val="22"/>
        </w:rPr>
      </w:pPr>
      <w:r w:rsidRPr="0005010C">
        <w:rPr>
          <w:rFonts w:cs="Times New Roman (Corpo CS)"/>
          <w:sz w:val="22"/>
        </w:rPr>
        <w:t xml:space="preserve">Jean </w:t>
      </w:r>
      <w:proofErr w:type="spellStart"/>
      <w:r w:rsidRPr="0005010C">
        <w:rPr>
          <w:rFonts w:cs="Times New Roman (Corpo CS)"/>
          <w:sz w:val="22"/>
        </w:rPr>
        <w:t>Vignon</w:t>
      </w:r>
      <w:proofErr w:type="spellEnd"/>
    </w:p>
    <w:p w14:paraId="06594A4D" w14:textId="1C14968B" w:rsidR="0005010C" w:rsidRPr="0005010C" w:rsidRDefault="0005010C" w:rsidP="007224D1">
      <w:pPr>
        <w:jc w:val="both"/>
        <w:rPr>
          <w:rFonts w:cs="Times New Roman (Corpo CS)"/>
          <w:sz w:val="22"/>
        </w:rPr>
      </w:pPr>
      <w:r w:rsidRPr="0005010C">
        <w:rPr>
          <w:rFonts w:cs="Times New Roman (Corpo CS)"/>
          <w:sz w:val="22"/>
        </w:rPr>
        <w:t xml:space="preserve">Michel </w:t>
      </w:r>
      <w:proofErr w:type="spellStart"/>
      <w:r w:rsidRPr="0005010C">
        <w:rPr>
          <w:rFonts w:cs="Times New Roman (Corpo CS)"/>
          <w:sz w:val="22"/>
        </w:rPr>
        <w:t>Benard</w:t>
      </w:r>
      <w:proofErr w:type="spellEnd"/>
    </w:p>
    <w:p w14:paraId="79CFF670" w14:textId="40FA595B" w:rsidR="0005010C" w:rsidRPr="0005010C" w:rsidRDefault="0005010C" w:rsidP="007224D1">
      <w:pPr>
        <w:jc w:val="both"/>
        <w:rPr>
          <w:rFonts w:cs="Times New Roman (Corpo CS)"/>
          <w:sz w:val="22"/>
        </w:rPr>
      </w:pPr>
      <w:r w:rsidRPr="0005010C">
        <w:rPr>
          <w:rFonts w:cs="Times New Roman (Corpo CS)"/>
          <w:sz w:val="22"/>
        </w:rPr>
        <w:t>Giardino francese / French Garden</w:t>
      </w:r>
    </w:p>
    <w:p w14:paraId="5493DC25" w14:textId="47714D62" w:rsidR="0005010C" w:rsidRDefault="0005010C" w:rsidP="007224D1">
      <w:pPr>
        <w:jc w:val="both"/>
      </w:pPr>
    </w:p>
    <w:p w14:paraId="3BC2183E" w14:textId="77777777" w:rsidR="003574E9" w:rsidRDefault="003574E9" w:rsidP="007224D1">
      <w:pPr>
        <w:jc w:val="both"/>
      </w:pPr>
    </w:p>
    <w:sectPr w:rsidR="003574E9" w:rsidSect="007E0CB5">
      <w:pgSz w:w="11900" w:h="16820"/>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Corpo CS)">
    <w:panose1 w:val="020206030504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proofState w:spelling="clean" w:grammar="clean"/>
  <w:defaultTabStop w:val="708"/>
  <w:hyphenationZone w:val="283"/>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601"/>
    <w:rsid w:val="00002CF7"/>
    <w:rsid w:val="0000397F"/>
    <w:rsid w:val="000116A7"/>
    <w:rsid w:val="000142CE"/>
    <w:rsid w:val="0001480F"/>
    <w:rsid w:val="00014D1D"/>
    <w:rsid w:val="00023E3C"/>
    <w:rsid w:val="00030394"/>
    <w:rsid w:val="0003191F"/>
    <w:rsid w:val="00033F72"/>
    <w:rsid w:val="000352A3"/>
    <w:rsid w:val="0004145D"/>
    <w:rsid w:val="0004483A"/>
    <w:rsid w:val="0005010C"/>
    <w:rsid w:val="00063A9B"/>
    <w:rsid w:val="000647E9"/>
    <w:rsid w:val="00071B27"/>
    <w:rsid w:val="0007481F"/>
    <w:rsid w:val="00075359"/>
    <w:rsid w:val="000827F6"/>
    <w:rsid w:val="00087DB6"/>
    <w:rsid w:val="00093053"/>
    <w:rsid w:val="000A54B7"/>
    <w:rsid w:val="000B56EF"/>
    <w:rsid w:val="000B57FB"/>
    <w:rsid w:val="000C090A"/>
    <w:rsid w:val="000C0E6F"/>
    <w:rsid w:val="000C735A"/>
    <w:rsid w:val="000D4211"/>
    <w:rsid w:val="000D77B0"/>
    <w:rsid w:val="000E4360"/>
    <w:rsid w:val="000F3300"/>
    <w:rsid w:val="00100391"/>
    <w:rsid w:val="00102995"/>
    <w:rsid w:val="00107798"/>
    <w:rsid w:val="0011385C"/>
    <w:rsid w:val="001147D0"/>
    <w:rsid w:val="00117225"/>
    <w:rsid w:val="00120AF1"/>
    <w:rsid w:val="00122266"/>
    <w:rsid w:val="00133C72"/>
    <w:rsid w:val="00140946"/>
    <w:rsid w:val="00145863"/>
    <w:rsid w:val="001460AB"/>
    <w:rsid w:val="00161762"/>
    <w:rsid w:val="001653C5"/>
    <w:rsid w:val="001659EC"/>
    <w:rsid w:val="00166200"/>
    <w:rsid w:val="00167E5B"/>
    <w:rsid w:val="00180129"/>
    <w:rsid w:val="00183F74"/>
    <w:rsid w:val="001877BB"/>
    <w:rsid w:val="00194398"/>
    <w:rsid w:val="001A328F"/>
    <w:rsid w:val="001A4EF7"/>
    <w:rsid w:val="001B072C"/>
    <w:rsid w:val="001B2F72"/>
    <w:rsid w:val="001B4C72"/>
    <w:rsid w:val="001B702C"/>
    <w:rsid w:val="001C16DC"/>
    <w:rsid w:val="001C1757"/>
    <w:rsid w:val="001C6C9B"/>
    <w:rsid w:val="001D0C7E"/>
    <w:rsid w:val="001D23FB"/>
    <w:rsid w:val="001D6160"/>
    <w:rsid w:val="001D636B"/>
    <w:rsid w:val="001E2622"/>
    <w:rsid w:val="001F3663"/>
    <w:rsid w:val="002036F4"/>
    <w:rsid w:val="00207519"/>
    <w:rsid w:val="00215FA9"/>
    <w:rsid w:val="00216985"/>
    <w:rsid w:val="0023185B"/>
    <w:rsid w:val="002456B0"/>
    <w:rsid w:val="00246C6D"/>
    <w:rsid w:val="00254878"/>
    <w:rsid w:val="00255ECE"/>
    <w:rsid w:val="00257A86"/>
    <w:rsid w:val="0027214F"/>
    <w:rsid w:val="00275332"/>
    <w:rsid w:val="00275607"/>
    <w:rsid w:val="00276C1C"/>
    <w:rsid w:val="00287B25"/>
    <w:rsid w:val="0029412B"/>
    <w:rsid w:val="002A0CF2"/>
    <w:rsid w:val="002A655E"/>
    <w:rsid w:val="002B005D"/>
    <w:rsid w:val="002B1302"/>
    <w:rsid w:val="002C5A45"/>
    <w:rsid w:val="002D1846"/>
    <w:rsid w:val="002D40D9"/>
    <w:rsid w:val="002D64F7"/>
    <w:rsid w:val="002D79DE"/>
    <w:rsid w:val="002E5C2C"/>
    <w:rsid w:val="002F24B2"/>
    <w:rsid w:val="002F54F0"/>
    <w:rsid w:val="0030403C"/>
    <w:rsid w:val="003176B5"/>
    <w:rsid w:val="0032449E"/>
    <w:rsid w:val="00325BD1"/>
    <w:rsid w:val="0032708B"/>
    <w:rsid w:val="00335A27"/>
    <w:rsid w:val="00346622"/>
    <w:rsid w:val="003504C7"/>
    <w:rsid w:val="00351407"/>
    <w:rsid w:val="003549ED"/>
    <w:rsid w:val="00354A8C"/>
    <w:rsid w:val="003570DD"/>
    <w:rsid w:val="003574E9"/>
    <w:rsid w:val="00363B5F"/>
    <w:rsid w:val="003665C1"/>
    <w:rsid w:val="00367D72"/>
    <w:rsid w:val="003700F6"/>
    <w:rsid w:val="003725B4"/>
    <w:rsid w:val="003743F0"/>
    <w:rsid w:val="00376955"/>
    <w:rsid w:val="00377315"/>
    <w:rsid w:val="00377CFD"/>
    <w:rsid w:val="003806CF"/>
    <w:rsid w:val="00382450"/>
    <w:rsid w:val="0038570C"/>
    <w:rsid w:val="00385C86"/>
    <w:rsid w:val="00390160"/>
    <w:rsid w:val="00395BB6"/>
    <w:rsid w:val="003A36F0"/>
    <w:rsid w:val="003A6DD1"/>
    <w:rsid w:val="003A6E98"/>
    <w:rsid w:val="003C2D48"/>
    <w:rsid w:val="003D5AEF"/>
    <w:rsid w:val="003E47EE"/>
    <w:rsid w:val="003E6CC7"/>
    <w:rsid w:val="003F1077"/>
    <w:rsid w:val="003F4321"/>
    <w:rsid w:val="003F50BB"/>
    <w:rsid w:val="003F61FC"/>
    <w:rsid w:val="00400BB2"/>
    <w:rsid w:val="004033AC"/>
    <w:rsid w:val="00406A6C"/>
    <w:rsid w:val="004110AC"/>
    <w:rsid w:val="004111EB"/>
    <w:rsid w:val="004147EC"/>
    <w:rsid w:val="004211CD"/>
    <w:rsid w:val="00424237"/>
    <w:rsid w:val="00431C54"/>
    <w:rsid w:val="00437730"/>
    <w:rsid w:val="0044474E"/>
    <w:rsid w:val="004479EB"/>
    <w:rsid w:val="00454D2B"/>
    <w:rsid w:val="0046745B"/>
    <w:rsid w:val="00470F72"/>
    <w:rsid w:val="004712A6"/>
    <w:rsid w:val="00472A0F"/>
    <w:rsid w:val="0047610C"/>
    <w:rsid w:val="00480A44"/>
    <w:rsid w:val="00483E91"/>
    <w:rsid w:val="00485925"/>
    <w:rsid w:val="004941B2"/>
    <w:rsid w:val="004A0A5A"/>
    <w:rsid w:val="004A2F67"/>
    <w:rsid w:val="004B3609"/>
    <w:rsid w:val="004B5419"/>
    <w:rsid w:val="004C2CC7"/>
    <w:rsid w:val="004D030B"/>
    <w:rsid w:val="004D1EDE"/>
    <w:rsid w:val="004D2005"/>
    <w:rsid w:val="004E6F6A"/>
    <w:rsid w:val="00504039"/>
    <w:rsid w:val="00504A3F"/>
    <w:rsid w:val="00505339"/>
    <w:rsid w:val="00536F05"/>
    <w:rsid w:val="00546505"/>
    <w:rsid w:val="00546F02"/>
    <w:rsid w:val="0055381C"/>
    <w:rsid w:val="0055684C"/>
    <w:rsid w:val="00560CBA"/>
    <w:rsid w:val="0056320A"/>
    <w:rsid w:val="005659C5"/>
    <w:rsid w:val="00566F80"/>
    <w:rsid w:val="0057157E"/>
    <w:rsid w:val="00580AD7"/>
    <w:rsid w:val="00583250"/>
    <w:rsid w:val="0058390D"/>
    <w:rsid w:val="00594198"/>
    <w:rsid w:val="0059425E"/>
    <w:rsid w:val="00597119"/>
    <w:rsid w:val="005A2CFA"/>
    <w:rsid w:val="005B1D5A"/>
    <w:rsid w:val="005B45F3"/>
    <w:rsid w:val="005B4C66"/>
    <w:rsid w:val="005C07BE"/>
    <w:rsid w:val="005D03BF"/>
    <w:rsid w:val="005D19E4"/>
    <w:rsid w:val="005D6709"/>
    <w:rsid w:val="005D763F"/>
    <w:rsid w:val="005E1560"/>
    <w:rsid w:val="005F40DA"/>
    <w:rsid w:val="005F64EF"/>
    <w:rsid w:val="005F6E29"/>
    <w:rsid w:val="006059BE"/>
    <w:rsid w:val="00610FA9"/>
    <w:rsid w:val="00612AAA"/>
    <w:rsid w:val="006170CD"/>
    <w:rsid w:val="00623B13"/>
    <w:rsid w:val="00633A59"/>
    <w:rsid w:val="00641474"/>
    <w:rsid w:val="0064496B"/>
    <w:rsid w:val="0064516C"/>
    <w:rsid w:val="00645EB9"/>
    <w:rsid w:val="006504E3"/>
    <w:rsid w:val="00651DC5"/>
    <w:rsid w:val="006567ED"/>
    <w:rsid w:val="00662B38"/>
    <w:rsid w:val="0066784A"/>
    <w:rsid w:val="006714E7"/>
    <w:rsid w:val="00680240"/>
    <w:rsid w:val="00680892"/>
    <w:rsid w:val="00683063"/>
    <w:rsid w:val="0068553E"/>
    <w:rsid w:val="00693100"/>
    <w:rsid w:val="00693245"/>
    <w:rsid w:val="006956D5"/>
    <w:rsid w:val="006964AB"/>
    <w:rsid w:val="00696F9A"/>
    <w:rsid w:val="00697176"/>
    <w:rsid w:val="00697D43"/>
    <w:rsid w:val="006A0651"/>
    <w:rsid w:val="006B2903"/>
    <w:rsid w:val="006B4C42"/>
    <w:rsid w:val="006B7C2B"/>
    <w:rsid w:val="006C3CA6"/>
    <w:rsid w:val="006C3F71"/>
    <w:rsid w:val="006D4F02"/>
    <w:rsid w:val="006D58C5"/>
    <w:rsid w:val="006D6DAF"/>
    <w:rsid w:val="006E45B8"/>
    <w:rsid w:val="006E642F"/>
    <w:rsid w:val="006F5DB0"/>
    <w:rsid w:val="006F75E8"/>
    <w:rsid w:val="00700278"/>
    <w:rsid w:val="00700B98"/>
    <w:rsid w:val="00707CB4"/>
    <w:rsid w:val="00710314"/>
    <w:rsid w:val="007147E8"/>
    <w:rsid w:val="00715F7C"/>
    <w:rsid w:val="00716B4C"/>
    <w:rsid w:val="0072024D"/>
    <w:rsid w:val="007224D1"/>
    <w:rsid w:val="007301B6"/>
    <w:rsid w:val="007331D9"/>
    <w:rsid w:val="00735D67"/>
    <w:rsid w:val="0073779E"/>
    <w:rsid w:val="00737E7C"/>
    <w:rsid w:val="00746A12"/>
    <w:rsid w:val="00747470"/>
    <w:rsid w:val="00757E70"/>
    <w:rsid w:val="00774CD5"/>
    <w:rsid w:val="0078055D"/>
    <w:rsid w:val="007849CE"/>
    <w:rsid w:val="007936C0"/>
    <w:rsid w:val="007964F6"/>
    <w:rsid w:val="007A0561"/>
    <w:rsid w:val="007A51B2"/>
    <w:rsid w:val="007A580F"/>
    <w:rsid w:val="007A60ED"/>
    <w:rsid w:val="007A62D7"/>
    <w:rsid w:val="007B445C"/>
    <w:rsid w:val="007B68C8"/>
    <w:rsid w:val="007C104A"/>
    <w:rsid w:val="007C21D0"/>
    <w:rsid w:val="007C33A7"/>
    <w:rsid w:val="007C4321"/>
    <w:rsid w:val="007C66DE"/>
    <w:rsid w:val="007D2E2F"/>
    <w:rsid w:val="007D300F"/>
    <w:rsid w:val="007D6995"/>
    <w:rsid w:val="007E0CB5"/>
    <w:rsid w:val="007F0A76"/>
    <w:rsid w:val="007F51D8"/>
    <w:rsid w:val="00803A82"/>
    <w:rsid w:val="008065C4"/>
    <w:rsid w:val="00823F5D"/>
    <w:rsid w:val="00824583"/>
    <w:rsid w:val="00826B2D"/>
    <w:rsid w:val="0082747D"/>
    <w:rsid w:val="00831BA4"/>
    <w:rsid w:val="00835708"/>
    <w:rsid w:val="00835FC3"/>
    <w:rsid w:val="0083634A"/>
    <w:rsid w:val="00842B4A"/>
    <w:rsid w:val="00854EC0"/>
    <w:rsid w:val="00856295"/>
    <w:rsid w:val="00856E48"/>
    <w:rsid w:val="00860D83"/>
    <w:rsid w:val="00864C32"/>
    <w:rsid w:val="008678A6"/>
    <w:rsid w:val="00873642"/>
    <w:rsid w:val="00874C27"/>
    <w:rsid w:val="00891A7B"/>
    <w:rsid w:val="00896C30"/>
    <w:rsid w:val="008A5097"/>
    <w:rsid w:val="008A64EB"/>
    <w:rsid w:val="008B3074"/>
    <w:rsid w:val="008B45DC"/>
    <w:rsid w:val="008C2E02"/>
    <w:rsid w:val="008C3990"/>
    <w:rsid w:val="008D1A0F"/>
    <w:rsid w:val="008E1669"/>
    <w:rsid w:val="008F2B37"/>
    <w:rsid w:val="00900138"/>
    <w:rsid w:val="00901874"/>
    <w:rsid w:val="00901CD1"/>
    <w:rsid w:val="00902B04"/>
    <w:rsid w:val="00906701"/>
    <w:rsid w:val="00910B05"/>
    <w:rsid w:val="00911379"/>
    <w:rsid w:val="0091426F"/>
    <w:rsid w:val="00920EFA"/>
    <w:rsid w:val="0092197F"/>
    <w:rsid w:val="009328BD"/>
    <w:rsid w:val="0094173A"/>
    <w:rsid w:val="0094373C"/>
    <w:rsid w:val="00943F55"/>
    <w:rsid w:val="009442CF"/>
    <w:rsid w:val="00947A20"/>
    <w:rsid w:val="009578EE"/>
    <w:rsid w:val="00961466"/>
    <w:rsid w:val="0097172A"/>
    <w:rsid w:val="009764CD"/>
    <w:rsid w:val="0098287E"/>
    <w:rsid w:val="00983062"/>
    <w:rsid w:val="00983E9D"/>
    <w:rsid w:val="0098550B"/>
    <w:rsid w:val="00992112"/>
    <w:rsid w:val="0099347E"/>
    <w:rsid w:val="009A7BD1"/>
    <w:rsid w:val="009C6864"/>
    <w:rsid w:val="009D102E"/>
    <w:rsid w:val="009D4DD4"/>
    <w:rsid w:val="009E714F"/>
    <w:rsid w:val="009F51D6"/>
    <w:rsid w:val="009F64DD"/>
    <w:rsid w:val="00A0096A"/>
    <w:rsid w:val="00A03DB9"/>
    <w:rsid w:val="00A04BE6"/>
    <w:rsid w:val="00A07CEC"/>
    <w:rsid w:val="00A14389"/>
    <w:rsid w:val="00A16ADA"/>
    <w:rsid w:val="00A21373"/>
    <w:rsid w:val="00A22001"/>
    <w:rsid w:val="00A22AF4"/>
    <w:rsid w:val="00A30B34"/>
    <w:rsid w:val="00A35A19"/>
    <w:rsid w:val="00A402F4"/>
    <w:rsid w:val="00A41345"/>
    <w:rsid w:val="00A51BAC"/>
    <w:rsid w:val="00A543A9"/>
    <w:rsid w:val="00A606A6"/>
    <w:rsid w:val="00A801C1"/>
    <w:rsid w:val="00A972D9"/>
    <w:rsid w:val="00AA114C"/>
    <w:rsid w:val="00AA27A8"/>
    <w:rsid w:val="00AA55B4"/>
    <w:rsid w:val="00AB16EA"/>
    <w:rsid w:val="00AB1DD3"/>
    <w:rsid w:val="00AB6C63"/>
    <w:rsid w:val="00AC3A3C"/>
    <w:rsid w:val="00AC3B71"/>
    <w:rsid w:val="00AD6C7E"/>
    <w:rsid w:val="00AE15F7"/>
    <w:rsid w:val="00AE1E7A"/>
    <w:rsid w:val="00AF626F"/>
    <w:rsid w:val="00AF7792"/>
    <w:rsid w:val="00B02031"/>
    <w:rsid w:val="00B05E88"/>
    <w:rsid w:val="00B21C62"/>
    <w:rsid w:val="00B23B03"/>
    <w:rsid w:val="00B255E8"/>
    <w:rsid w:val="00B26F9C"/>
    <w:rsid w:val="00B2733C"/>
    <w:rsid w:val="00B27B3F"/>
    <w:rsid w:val="00B322DC"/>
    <w:rsid w:val="00B37E94"/>
    <w:rsid w:val="00B42BA6"/>
    <w:rsid w:val="00B44C36"/>
    <w:rsid w:val="00B5159E"/>
    <w:rsid w:val="00B80D02"/>
    <w:rsid w:val="00B8138F"/>
    <w:rsid w:val="00B84CF9"/>
    <w:rsid w:val="00B95287"/>
    <w:rsid w:val="00B95EE1"/>
    <w:rsid w:val="00B96C5A"/>
    <w:rsid w:val="00BA2834"/>
    <w:rsid w:val="00BA5EA7"/>
    <w:rsid w:val="00BB0658"/>
    <w:rsid w:val="00BB4947"/>
    <w:rsid w:val="00BC23BD"/>
    <w:rsid w:val="00BC293D"/>
    <w:rsid w:val="00BC3719"/>
    <w:rsid w:val="00BD2BB3"/>
    <w:rsid w:val="00BD4A84"/>
    <w:rsid w:val="00BE020E"/>
    <w:rsid w:val="00BE06C2"/>
    <w:rsid w:val="00BE211B"/>
    <w:rsid w:val="00BE3437"/>
    <w:rsid w:val="00C031E7"/>
    <w:rsid w:val="00C03F64"/>
    <w:rsid w:val="00C069F6"/>
    <w:rsid w:val="00C10C5E"/>
    <w:rsid w:val="00C13231"/>
    <w:rsid w:val="00C1393C"/>
    <w:rsid w:val="00C13F2A"/>
    <w:rsid w:val="00C1468D"/>
    <w:rsid w:val="00C15A86"/>
    <w:rsid w:val="00C17BF0"/>
    <w:rsid w:val="00C20D32"/>
    <w:rsid w:val="00C23AD6"/>
    <w:rsid w:val="00C32CF4"/>
    <w:rsid w:val="00C34D27"/>
    <w:rsid w:val="00C46F8A"/>
    <w:rsid w:val="00C50569"/>
    <w:rsid w:val="00C541DB"/>
    <w:rsid w:val="00C55805"/>
    <w:rsid w:val="00C653CF"/>
    <w:rsid w:val="00C67979"/>
    <w:rsid w:val="00C72DEC"/>
    <w:rsid w:val="00C74C61"/>
    <w:rsid w:val="00C8509E"/>
    <w:rsid w:val="00C9062D"/>
    <w:rsid w:val="00C913DB"/>
    <w:rsid w:val="00C924CD"/>
    <w:rsid w:val="00C96043"/>
    <w:rsid w:val="00C972AB"/>
    <w:rsid w:val="00CA3D72"/>
    <w:rsid w:val="00CA7343"/>
    <w:rsid w:val="00CB69F7"/>
    <w:rsid w:val="00CC3A77"/>
    <w:rsid w:val="00CE1315"/>
    <w:rsid w:val="00CE16D1"/>
    <w:rsid w:val="00CF543A"/>
    <w:rsid w:val="00D00EB7"/>
    <w:rsid w:val="00D01ABB"/>
    <w:rsid w:val="00D03D39"/>
    <w:rsid w:val="00D04606"/>
    <w:rsid w:val="00D06A3C"/>
    <w:rsid w:val="00D15124"/>
    <w:rsid w:val="00D160D3"/>
    <w:rsid w:val="00D16AA5"/>
    <w:rsid w:val="00D21AF7"/>
    <w:rsid w:val="00D25876"/>
    <w:rsid w:val="00D26987"/>
    <w:rsid w:val="00D34825"/>
    <w:rsid w:val="00D40216"/>
    <w:rsid w:val="00D53619"/>
    <w:rsid w:val="00D544E1"/>
    <w:rsid w:val="00D54AA3"/>
    <w:rsid w:val="00D60937"/>
    <w:rsid w:val="00D64BF5"/>
    <w:rsid w:val="00D66019"/>
    <w:rsid w:val="00D81398"/>
    <w:rsid w:val="00D85B4F"/>
    <w:rsid w:val="00D91579"/>
    <w:rsid w:val="00D93369"/>
    <w:rsid w:val="00DA59BC"/>
    <w:rsid w:val="00DB4597"/>
    <w:rsid w:val="00DB7E9B"/>
    <w:rsid w:val="00DD11CC"/>
    <w:rsid w:val="00DD2AD0"/>
    <w:rsid w:val="00DD7DC6"/>
    <w:rsid w:val="00DE48B0"/>
    <w:rsid w:val="00DE55E8"/>
    <w:rsid w:val="00DE5F60"/>
    <w:rsid w:val="00DF4517"/>
    <w:rsid w:val="00E01F8F"/>
    <w:rsid w:val="00E14CC6"/>
    <w:rsid w:val="00E17957"/>
    <w:rsid w:val="00E30A80"/>
    <w:rsid w:val="00E33149"/>
    <w:rsid w:val="00E37DEC"/>
    <w:rsid w:val="00E408C7"/>
    <w:rsid w:val="00E423E4"/>
    <w:rsid w:val="00E434D6"/>
    <w:rsid w:val="00E47F5D"/>
    <w:rsid w:val="00E55110"/>
    <w:rsid w:val="00E57AE6"/>
    <w:rsid w:val="00E64E3E"/>
    <w:rsid w:val="00E70749"/>
    <w:rsid w:val="00E71DAC"/>
    <w:rsid w:val="00E737CF"/>
    <w:rsid w:val="00E76BE1"/>
    <w:rsid w:val="00E84CB2"/>
    <w:rsid w:val="00E862C4"/>
    <w:rsid w:val="00EA20A3"/>
    <w:rsid w:val="00EA68AC"/>
    <w:rsid w:val="00EB48E2"/>
    <w:rsid w:val="00EC4DFD"/>
    <w:rsid w:val="00ED02D5"/>
    <w:rsid w:val="00ED6067"/>
    <w:rsid w:val="00EE0823"/>
    <w:rsid w:val="00EE15F8"/>
    <w:rsid w:val="00EE5E92"/>
    <w:rsid w:val="00EE6C33"/>
    <w:rsid w:val="00EF43C7"/>
    <w:rsid w:val="00F00517"/>
    <w:rsid w:val="00F122AC"/>
    <w:rsid w:val="00F13C8A"/>
    <w:rsid w:val="00F17DA5"/>
    <w:rsid w:val="00F328CE"/>
    <w:rsid w:val="00F35520"/>
    <w:rsid w:val="00F370C3"/>
    <w:rsid w:val="00F40E65"/>
    <w:rsid w:val="00F42CC1"/>
    <w:rsid w:val="00F5537C"/>
    <w:rsid w:val="00F61CB8"/>
    <w:rsid w:val="00F627A9"/>
    <w:rsid w:val="00F64FE9"/>
    <w:rsid w:val="00F71ABF"/>
    <w:rsid w:val="00F72F72"/>
    <w:rsid w:val="00F75664"/>
    <w:rsid w:val="00F80111"/>
    <w:rsid w:val="00F80DDF"/>
    <w:rsid w:val="00F823A5"/>
    <w:rsid w:val="00F8279E"/>
    <w:rsid w:val="00F84601"/>
    <w:rsid w:val="00F85713"/>
    <w:rsid w:val="00F876A9"/>
    <w:rsid w:val="00F96E2B"/>
    <w:rsid w:val="00FA3CF7"/>
    <w:rsid w:val="00FC4868"/>
    <w:rsid w:val="00FC56C2"/>
    <w:rsid w:val="00FC5B94"/>
    <w:rsid w:val="00FC70C7"/>
    <w:rsid w:val="00FD15AF"/>
    <w:rsid w:val="00FD1ECD"/>
    <w:rsid w:val="00FD4D76"/>
    <w:rsid w:val="00FD547D"/>
    <w:rsid w:val="00FD5FA1"/>
    <w:rsid w:val="00FD6E14"/>
    <w:rsid w:val="00FD70AA"/>
    <w:rsid w:val="00FE35FE"/>
    <w:rsid w:val="00FF41AC"/>
    <w:rsid w:val="00FF5009"/>
    <w:rsid w:val="00FF5D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A436CC0"/>
  <w14:defaultImageDpi w14:val="32767"/>
  <w15:chartTrackingRefBased/>
  <w15:docId w15:val="{60E16D53-FA6C-0F46-90BA-633EE242C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Pr>
      <w:rFonts w:eastAsiaTheme="minorEastAsi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574E9"/>
    <w:rPr>
      <w:color w:val="0563C1" w:themeColor="hyperlink"/>
      <w:u w:val="single"/>
    </w:rPr>
  </w:style>
  <w:style w:type="character" w:styleId="Menzionenonrisolta">
    <w:name w:val="Unresolved Mention"/>
    <w:basedOn w:val="Carpredefinitoparagrafo"/>
    <w:uiPriority w:val="99"/>
    <w:rsid w:val="003574E9"/>
    <w:rPr>
      <w:color w:val="605E5C"/>
      <w:shd w:val="clear" w:color="auto" w:fill="E1DFDD"/>
    </w:rPr>
  </w:style>
  <w:style w:type="paragraph" w:styleId="PreformattatoHTML">
    <w:name w:val="HTML Preformatted"/>
    <w:basedOn w:val="Normale"/>
    <w:link w:val="PreformattatoHTMLCarattere"/>
    <w:uiPriority w:val="99"/>
    <w:semiHidden/>
    <w:unhideWhenUsed/>
    <w:rsid w:val="000501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05010C"/>
    <w:rPr>
      <w:rFonts w:ascii="Courier New" w:eastAsia="Times New Roman" w:hAnsi="Courier New" w:cs="Courier New"/>
      <w:sz w:val="20"/>
      <w:szCs w:val="20"/>
      <w:lang w:eastAsia="it-IT"/>
    </w:rPr>
  </w:style>
  <w:style w:type="character" w:customStyle="1" w:styleId="y2iqfc">
    <w:name w:val="y2iqfc"/>
    <w:basedOn w:val="Carpredefinitoparagrafo"/>
    <w:rsid w:val="00050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871827">
      <w:bodyDiv w:val="1"/>
      <w:marLeft w:val="0"/>
      <w:marRight w:val="0"/>
      <w:marTop w:val="0"/>
      <w:marBottom w:val="0"/>
      <w:divBdr>
        <w:top w:val="none" w:sz="0" w:space="0" w:color="auto"/>
        <w:left w:val="none" w:sz="0" w:space="0" w:color="auto"/>
        <w:bottom w:val="none" w:sz="0" w:space="0" w:color="auto"/>
        <w:right w:val="none" w:sz="0" w:space="0" w:color="auto"/>
      </w:divBdr>
    </w:div>
    <w:div w:id="209200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549</Words>
  <Characters>2804</Characters>
  <Application>Microsoft Office Word</Application>
  <DocSecurity>0</DocSecurity>
  <Lines>42</Lines>
  <Paragraphs>9</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3349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dcterms:created xsi:type="dcterms:W3CDTF">2022-06-23T08:46:00Z</dcterms:created>
  <dcterms:modified xsi:type="dcterms:W3CDTF">2023-06-05T14:37:00Z</dcterms:modified>
  <cp:category/>
</cp:coreProperties>
</file>