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29177" w14:textId="6938CFB0" w:rsidR="002D5931" w:rsidRDefault="002D5931" w:rsidP="002D5931">
      <w:pPr>
        <w:spacing w:after="0" w:line="432" w:lineRule="exact"/>
        <w:jc w:val="both"/>
        <w:rPr>
          <w:rFonts w:cstheme="minorHAnsi"/>
          <w:b/>
          <w:sz w:val="36"/>
          <w:szCs w:val="36"/>
        </w:rPr>
      </w:pPr>
      <w:r>
        <w:rPr>
          <w:rFonts w:cstheme="minorHAnsi"/>
          <w:b/>
          <w:sz w:val="36"/>
          <w:szCs w:val="36"/>
        </w:rPr>
        <w:t>Il nodo</w:t>
      </w:r>
      <w:r w:rsidRPr="00A83269">
        <w:rPr>
          <w:rFonts w:cstheme="minorHAnsi"/>
          <w:b/>
          <w:sz w:val="36"/>
          <w:szCs w:val="36"/>
        </w:rPr>
        <w:t xml:space="preserve"> </w:t>
      </w:r>
      <w:r>
        <w:rPr>
          <w:rFonts w:cstheme="minorHAnsi"/>
          <w:b/>
          <w:sz w:val="36"/>
          <w:szCs w:val="36"/>
        </w:rPr>
        <w:t xml:space="preserve">urbano </w:t>
      </w:r>
      <w:r w:rsidRPr="00A83269">
        <w:rPr>
          <w:rFonts w:cstheme="minorHAnsi"/>
          <w:b/>
          <w:sz w:val="36"/>
          <w:szCs w:val="36"/>
        </w:rPr>
        <w:t xml:space="preserve">di piazzale delle Belle Arti </w:t>
      </w:r>
      <w:r>
        <w:rPr>
          <w:rFonts w:cstheme="minorHAnsi"/>
          <w:b/>
          <w:sz w:val="36"/>
          <w:szCs w:val="36"/>
        </w:rPr>
        <w:t xml:space="preserve">a Roma: i </w:t>
      </w:r>
      <w:r w:rsidRPr="00A83269">
        <w:rPr>
          <w:rFonts w:cstheme="minorHAnsi"/>
          <w:b/>
          <w:sz w:val="36"/>
          <w:szCs w:val="36"/>
        </w:rPr>
        <w:t xml:space="preserve">blocchi </w:t>
      </w:r>
      <w:r>
        <w:rPr>
          <w:rFonts w:cstheme="minorHAnsi"/>
          <w:b/>
          <w:sz w:val="36"/>
          <w:szCs w:val="36"/>
        </w:rPr>
        <w:t xml:space="preserve">residenziali </w:t>
      </w:r>
      <w:r w:rsidRPr="00A83269">
        <w:rPr>
          <w:rFonts w:cstheme="minorHAnsi"/>
          <w:b/>
          <w:sz w:val="36"/>
          <w:szCs w:val="36"/>
        </w:rPr>
        <w:t>di Ettore Rossi e Giulio Gra</w:t>
      </w:r>
    </w:p>
    <w:p w14:paraId="438483DB" w14:textId="77777777" w:rsidR="00BC19B3" w:rsidRDefault="00BC19B3" w:rsidP="002D5931">
      <w:pPr>
        <w:spacing w:after="0" w:line="432" w:lineRule="exact"/>
        <w:jc w:val="both"/>
        <w:rPr>
          <w:rFonts w:cstheme="minorHAnsi"/>
          <w:b/>
          <w:sz w:val="36"/>
          <w:szCs w:val="36"/>
        </w:rPr>
      </w:pPr>
    </w:p>
    <w:p w14:paraId="1B99E1A5" w14:textId="77777777" w:rsidR="00BC19B3" w:rsidRPr="00942A67" w:rsidRDefault="00BC19B3" w:rsidP="00BC19B3">
      <w:pPr>
        <w:widowControl w:val="0"/>
        <w:autoSpaceDE w:val="0"/>
        <w:autoSpaceDN w:val="0"/>
        <w:adjustRightInd w:val="0"/>
        <w:spacing w:after="0" w:line="264" w:lineRule="exact"/>
        <w:ind w:right="17"/>
        <w:rPr>
          <w:rFonts w:cstheme="minorHAnsi"/>
          <w:b/>
          <w:sz w:val="24"/>
          <w:szCs w:val="20"/>
        </w:rPr>
      </w:pPr>
      <w:r w:rsidRPr="00942A67">
        <w:rPr>
          <w:rFonts w:cstheme="minorHAnsi"/>
          <w:b/>
          <w:sz w:val="24"/>
          <w:szCs w:val="20"/>
        </w:rPr>
        <w:t xml:space="preserve">Patrizia Montuori </w:t>
      </w:r>
    </w:p>
    <w:p w14:paraId="79723355" w14:textId="77777777" w:rsidR="00BC19B3" w:rsidRDefault="00BC19B3" w:rsidP="00BC19B3">
      <w:pPr>
        <w:widowControl w:val="0"/>
        <w:autoSpaceDE w:val="0"/>
        <w:autoSpaceDN w:val="0"/>
        <w:adjustRightInd w:val="0"/>
        <w:spacing w:after="0" w:line="264" w:lineRule="exact"/>
        <w:ind w:right="17"/>
        <w:rPr>
          <w:rFonts w:cstheme="minorHAnsi"/>
          <w:sz w:val="24"/>
          <w:szCs w:val="20"/>
        </w:rPr>
      </w:pPr>
      <w:r w:rsidRPr="00942A67">
        <w:rPr>
          <w:rFonts w:cstheme="minorHAnsi"/>
          <w:sz w:val="24"/>
          <w:szCs w:val="20"/>
        </w:rPr>
        <w:t>Dipartimento Ingegneria Civile, Edile-Architettura e Ambientale (DICEAA), Università degli Studi dell’Aquila</w:t>
      </w:r>
    </w:p>
    <w:p w14:paraId="441B5DEC" w14:textId="77777777" w:rsidR="00C427F4" w:rsidRPr="003F49A8" w:rsidRDefault="00C427F4" w:rsidP="003F49A8">
      <w:pPr>
        <w:widowControl w:val="0"/>
        <w:autoSpaceDE w:val="0"/>
        <w:autoSpaceDN w:val="0"/>
        <w:adjustRightInd w:val="0"/>
        <w:spacing w:after="0" w:line="360" w:lineRule="auto"/>
        <w:ind w:right="17"/>
        <w:rPr>
          <w:rFonts w:cstheme="minorHAnsi"/>
          <w:sz w:val="20"/>
          <w:szCs w:val="20"/>
        </w:rPr>
      </w:pPr>
    </w:p>
    <w:p w14:paraId="16EE58DF" w14:textId="5C0B26E8" w:rsidR="000C5D27" w:rsidRDefault="001701B2" w:rsidP="002D5931">
      <w:pPr>
        <w:spacing w:after="0" w:line="264" w:lineRule="exact"/>
        <w:ind w:firstLine="284"/>
        <w:jc w:val="both"/>
        <w:rPr>
          <w:rFonts w:cstheme="minorHAnsi"/>
          <w:szCs w:val="24"/>
        </w:rPr>
      </w:pPr>
      <w:r w:rsidRPr="002D5931">
        <w:rPr>
          <w:rFonts w:cstheme="minorHAnsi"/>
          <w:szCs w:val="24"/>
        </w:rPr>
        <w:t xml:space="preserve">Preparare Roma a celebrare il cinquantenario dell'Unità è uno degli obiettivi che </w:t>
      </w:r>
      <w:r w:rsidR="00C01556" w:rsidRPr="002D5931">
        <w:rPr>
          <w:rFonts w:cstheme="minorHAnsi"/>
          <w:szCs w:val="24"/>
        </w:rPr>
        <w:t xml:space="preserve">si pone </w:t>
      </w:r>
      <w:r w:rsidR="00916192" w:rsidRPr="002D5931">
        <w:rPr>
          <w:rFonts w:cstheme="minorHAnsi"/>
          <w:szCs w:val="24"/>
        </w:rPr>
        <w:t>Ernesto Nathan</w:t>
      </w:r>
      <w:r w:rsidR="00A6249D">
        <w:rPr>
          <w:rFonts w:cstheme="minorHAnsi"/>
          <w:szCs w:val="24"/>
        </w:rPr>
        <w:t xml:space="preserve"> (1845-1921)</w:t>
      </w:r>
      <w:r w:rsidR="00916192" w:rsidRPr="002D5931">
        <w:rPr>
          <w:rFonts w:cstheme="minorHAnsi"/>
          <w:szCs w:val="24"/>
        </w:rPr>
        <w:t xml:space="preserve">, sindaco che sottrae la </w:t>
      </w:r>
      <w:r w:rsidR="00787910" w:rsidRPr="002D5931">
        <w:rPr>
          <w:rFonts w:cstheme="minorHAnsi"/>
          <w:szCs w:val="24"/>
        </w:rPr>
        <w:t>C</w:t>
      </w:r>
      <w:r w:rsidR="00916192" w:rsidRPr="002D5931">
        <w:rPr>
          <w:rFonts w:cstheme="minorHAnsi"/>
          <w:szCs w:val="24"/>
        </w:rPr>
        <w:t xml:space="preserve">apitale al dominio della Curia, </w:t>
      </w:r>
      <w:r w:rsidRPr="002D5931">
        <w:rPr>
          <w:rFonts w:cstheme="minorHAnsi"/>
          <w:szCs w:val="24"/>
        </w:rPr>
        <w:t xml:space="preserve">affidando il </w:t>
      </w:r>
      <w:r w:rsidR="00916192" w:rsidRPr="002D5931">
        <w:rPr>
          <w:rFonts w:cstheme="minorHAnsi"/>
          <w:szCs w:val="24"/>
        </w:rPr>
        <w:t>nuovo piano regolatore</w:t>
      </w:r>
      <w:r w:rsidR="004344D4" w:rsidRPr="002D5931">
        <w:rPr>
          <w:rFonts w:cstheme="minorHAnsi"/>
          <w:szCs w:val="24"/>
        </w:rPr>
        <w:t xml:space="preserve"> </w:t>
      </w:r>
      <w:r w:rsidR="00916192" w:rsidRPr="002D5931">
        <w:rPr>
          <w:rFonts w:cstheme="minorHAnsi"/>
          <w:szCs w:val="24"/>
        </w:rPr>
        <w:t>a Edmondo Sanjust di Teulada</w:t>
      </w:r>
      <w:r w:rsidR="009E1FF6" w:rsidRPr="002D5931">
        <w:rPr>
          <w:rFonts w:cstheme="minorHAnsi"/>
          <w:szCs w:val="24"/>
        </w:rPr>
        <w:t xml:space="preserve">. </w:t>
      </w:r>
      <w:r w:rsidR="00E83CB3" w:rsidRPr="002D5931">
        <w:rPr>
          <w:rFonts w:cstheme="minorHAnsi"/>
          <w:szCs w:val="24"/>
        </w:rPr>
        <w:t>P</w:t>
      </w:r>
      <w:r w:rsidR="009E1FF6" w:rsidRPr="002D5931">
        <w:rPr>
          <w:rFonts w:cstheme="minorHAnsi"/>
          <w:szCs w:val="24"/>
        </w:rPr>
        <w:t>iano</w:t>
      </w:r>
      <w:r w:rsidR="00E83CB3" w:rsidRPr="002D5931">
        <w:rPr>
          <w:rFonts w:cstheme="minorHAnsi"/>
          <w:szCs w:val="24"/>
        </w:rPr>
        <w:t xml:space="preserve"> che</w:t>
      </w:r>
      <w:r w:rsidR="009E1FF6" w:rsidRPr="002D5931">
        <w:rPr>
          <w:rFonts w:cstheme="minorHAnsi"/>
          <w:szCs w:val="24"/>
        </w:rPr>
        <w:t xml:space="preserve">, </w:t>
      </w:r>
      <w:r w:rsidR="00916192" w:rsidRPr="002D5931">
        <w:rPr>
          <w:rFonts w:cstheme="minorHAnsi"/>
          <w:szCs w:val="24"/>
        </w:rPr>
        <w:t>approvato già nel 1909</w:t>
      </w:r>
      <w:r w:rsidR="00E83CB3" w:rsidRPr="002D5931">
        <w:rPr>
          <w:rFonts w:cstheme="minorHAnsi"/>
          <w:szCs w:val="24"/>
        </w:rPr>
        <w:t>,</w:t>
      </w:r>
      <w:r w:rsidR="009E1FF6" w:rsidRPr="002D5931">
        <w:rPr>
          <w:rFonts w:cstheme="minorHAnsi"/>
          <w:szCs w:val="24"/>
        </w:rPr>
        <w:t xml:space="preserve"> delinea il volto della Roma M</w:t>
      </w:r>
      <w:r w:rsidR="005A066C" w:rsidRPr="002D5931">
        <w:rPr>
          <w:rFonts w:cstheme="minorHAnsi"/>
          <w:szCs w:val="24"/>
        </w:rPr>
        <w:t xml:space="preserve">oderna attraverso </w:t>
      </w:r>
      <w:r w:rsidR="001A6783" w:rsidRPr="002D5931">
        <w:rPr>
          <w:rFonts w:cstheme="minorHAnsi"/>
          <w:szCs w:val="24"/>
        </w:rPr>
        <w:t xml:space="preserve">nuovi </w:t>
      </w:r>
      <w:r w:rsidR="005A066C" w:rsidRPr="002D5931">
        <w:rPr>
          <w:rFonts w:cstheme="minorHAnsi"/>
          <w:szCs w:val="24"/>
        </w:rPr>
        <w:t xml:space="preserve">quartieri </w:t>
      </w:r>
      <w:r w:rsidR="001A6783" w:rsidRPr="002D5931">
        <w:rPr>
          <w:rFonts w:cstheme="minorHAnsi"/>
          <w:szCs w:val="24"/>
        </w:rPr>
        <w:t xml:space="preserve">con </w:t>
      </w:r>
      <w:r w:rsidR="00425637" w:rsidRPr="002D5931">
        <w:rPr>
          <w:rFonts w:cstheme="minorHAnsi"/>
          <w:szCs w:val="24"/>
        </w:rPr>
        <w:t xml:space="preserve">dimensione e ubicazione </w:t>
      </w:r>
      <w:r w:rsidR="009E1FF6" w:rsidRPr="002D5931">
        <w:rPr>
          <w:rFonts w:cstheme="minorHAnsi"/>
          <w:szCs w:val="24"/>
        </w:rPr>
        <w:t>differente</w:t>
      </w:r>
      <w:r w:rsidR="00D9363C" w:rsidRPr="002D5931">
        <w:rPr>
          <w:rFonts w:cstheme="minorHAnsi"/>
          <w:szCs w:val="24"/>
        </w:rPr>
        <w:t xml:space="preserve"> </w:t>
      </w:r>
      <w:r w:rsidR="009E1FF6" w:rsidRPr="002D5931">
        <w:rPr>
          <w:rFonts w:cstheme="minorHAnsi"/>
          <w:szCs w:val="24"/>
        </w:rPr>
        <w:t xml:space="preserve">e </w:t>
      </w:r>
      <w:r w:rsidR="00C70C9A" w:rsidRPr="002D5931">
        <w:rPr>
          <w:rFonts w:cstheme="minorHAnsi"/>
          <w:szCs w:val="24"/>
        </w:rPr>
        <w:t>tre tipologie</w:t>
      </w:r>
      <w:r w:rsidR="00787910" w:rsidRPr="002D5931">
        <w:rPr>
          <w:rFonts w:cstheme="minorHAnsi"/>
          <w:szCs w:val="24"/>
        </w:rPr>
        <w:t xml:space="preserve"> edilizie</w:t>
      </w:r>
      <w:r w:rsidR="0045478F" w:rsidRPr="002D5931">
        <w:rPr>
          <w:rFonts w:cstheme="minorHAnsi"/>
          <w:szCs w:val="24"/>
        </w:rPr>
        <w:t>:</w:t>
      </w:r>
      <w:r w:rsidR="00C70C9A" w:rsidRPr="002D5931">
        <w:rPr>
          <w:rFonts w:cstheme="minorHAnsi"/>
          <w:szCs w:val="24"/>
        </w:rPr>
        <w:t xml:space="preserve"> </w:t>
      </w:r>
      <w:r w:rsidR="007D704E" w:rsidRPr="002D5931">
        <w:rPr>
          <w:rFonts w:cstheme="minorHAnsi"/>
          <w:szCs w:val="24"/>
        </w:rPr>
        <w:t>ville</w:t>
      </w:r>
      <w:r w:rsidR="00425637" w:rsidRPr="002D5931">
        <w:rPr>
          <w:rFonts w:cstheme="minorHAnsi"/>
          <w:szCs w:val="24"/>
        </w:rPr>
        <w:t xml:space="preserve">, villini </w:t>
      </w:r>
      <w:r w:rsidR="00DA545B" w:rsidRPr="002D5931">
        <w:rPr>
          <w:rFonts w:cstheme="minorHAnsi"/>
          <w:szCs w:val="24"/>
        </w:rPr>
        <w:t>e fabbricati</w:t>
      </w:r>
      <w:r w:rsidR="00C70C9A" w:rsidRPr="002D5931">
        <w:rPr>
          <w:rFonts w:cstheme="minorHAnsi"/>
          <w:szCs w:val="24"/>
        </w:rPr>
        <w:t>.</w:t>
      </w:r>
      <w:r w:rsidR="00301B57" w:rsidRPr="002D5931">
        <w:rPr>
          <w:rFonts w:cstheme="minorHAnsi"/>
          <w:szCs w:val="24"/>
        </w:rPr>
        <w:t xml:space="preserve"> </w:t>
      </w:r>
      <w:r w:rsidR="00DA545B" w:rsidRPr="002D5931">
        <w:rPr>
          <w:rFonts w:cstheme="minorHAnsi"/>
          <w:szCs w:val="24"/>
        </w:rPr>
        <w:t xml:space="preserve">Questi ultimi </w:t>
      </w:r>
      <w:r w:rsidR="00301B57" w:rsidRPr="002D5931">
        <w:rPr>
          <w:rFonts w:cstheme="minorHAnsi"/>
          <w:szCs w:val="24"/>
        </w:rPr>
        <w:t xml:space="preserve">diverranno </w:t>
      </w:r>
      <w:r w:rsidR="007D704E" w:rsidRPr="002D5931">
        <w:rPr>
          <w:rFonts w:cstheme="minorHAnsi"/>
          <w:szCs w:val="24"/>
        </w:rPr>
        <w:t xml:space="preserve">strumento ideale per lo sfruttamento </w:t>
      </w:r>
      <w:r w:rsidR="003F1D7A" w:rsidRPr="002D5931">
        <w:rPr>
          <w:rFonts w:cstheme="minorHAnsi"/>
          <w:szCs w:val="24"/>
        </w:rPr>
        <w:t>delle aree edificabili</w:t>
      </w:r>
      <w:r w:rsidR="00DA545B" w:rsidRPr="002D5931">
        <w:rPr>
          <w:rFonts w:cstheme="minorHAnsi"/>
          <w:szCs w:val="24"/>
        </w:rPr>
        <w:t xml:space="preserve"> ed</w:t>
      </w:r>
      <w:r w:rsidR="003F1D7A" w:rsidRPr="002D5931">
        <w:rPr>
          <w:rFonts w:cstheme="minorHAnsi"/>
          <w:szCs w:val="24"/>
        </w:rPr>
        <w:t xml:space="preserve"> </w:t>
      </w:r>
      <w:r w:rsidR="00F75C85" w:rsidRPr="002D5931">
        <w:rPr>
          <w:rFonts w:cstheme="minorHAnsi"/>
          <w:szCs w:val="24"/>
        </w:rPr>
        <w:t>e</w:t>
      </w:r>
      <w:r w:rsidR="00811C34" w:rsidRPr="002D5931">
        <w:rPr>
          <w:rFonts w:cstheme="minorHAnsi"/>
          <w:szCs w:val="24"/>
        </w:rPr>
        <w:t>spressione</w:t>
      </w:r>
      <w:r w:rsidR="003F1D7A" w:rsidRPr="002D5931">
        <w:rPr>
          <w:rFonts w:cstheme="minorHAnsi"/>
          <w:szCs w:val="24"/>
        </w:rPr>
        <w:t xml:space="preserve"> della dialettica </w:t>
      </w:r>
      <w:r w:rsidR="00DB5BBC">
        <w:rPr>
          <w:rFonts w:cstheme="minorHAnsi"/>
          <w:szCs w:val="24"/>
        </w:rPr>
        <w:t>f</w:t>
      </w:r>
      <w:r w:rsidR="00F75C85" w:rsidRPr="002D5931">
        <w:rPr>
          <w:rFonts w:cstheme="minorHAnsi"/>
          <w:szCs w:val="24"/>
        </w:rPr>
        <w:t xml:space="preserve">ra richiami storicisti e spunti internazionali </w:t>
      </w:r>
      <w:r w:rsidR="003F1D7A" w:rsidRPr="002D5931">
        <w:rPr>
          <w:rFonts w:cstheme="minorHAnsi"/>
          <w:szCs w:val="24"/>
        </w:rPr>
        <w:t>che anima l’architettura de</w:t>
      </w:r>
      <w:r w:rsidR="006E08D9" w:rsidRPr="002D5931">
        <w:rPr>
          <w:rFonts w:cstheme="minorHAnsi"/>
          <w:szCs w:val="24"/>
        </w:rPr>
        <w:t>l</w:t>
      </w:r>
      <w:r w:rsidR="003F1D7A" w:rsidRPr="002D5931">
        <w:rPr>
          <w:rFonts w:cstheme="minorHAnsi"/>
          <w:szCs w:val="24"/>
        </w:rPr>
        <w:t xml:space="preserve"> </w:t>
      </w:r>
      <w:r w:rsidR="006E08D9" w:rsidRPr="002D5931">
        <w:rPr>
          <w:rFonts w:cstheme="minorHAnsi"/>
          <w:szCs w:val="24"/>
        </w:rPr>
        <w:t>primo</w:t>
      </w:r>
      <w:r w:rsidR="003F1D7A" w:rsidRPr="002D5931">
        <w:rPr>
          <w:rFonts w:cstheme="minorHAnsi"/>
          <w:szCs w:val="24"/>
        </w:rPr>
        <w:t xml:space="preserve"> Novecento</w:t>
      </w:r>
      <w:r w:rsidR="00A20466" w:rsidRPr="002D5931">
        <w:rPr>
          <w:rFonts w:cstheme="minorHAnsi"/>
          <w:szCs w:val="24"/>
        </w:rPr>
        <w:t>.</w:t>
      </w:r>
      <w:r w:rsidR="0045478F" w:rsidRPr="002D5931">
        <w:rPr>
          <w:rFonts w:cstheme="minorHAnsi"/>
          <w:szCs w:val="24"/>
        </w:rPr>
        <w:t xml:space="preserve"> </w:t>
      </w:r>
      <w:r w:rsidR="00743E4A" w:rsidRPr="002D5931">
        <w:rPr>
          <w:rFonts w:cstheme="minorHAnsi"/>
          <w:szCs w:val="24"/>
        </w:rPr>
        <w:t xml:space="preserve">Il piazzale delle Belle Arti, </w:t>
      </w:r>
      <w:r w:rsidR="00F75C85" w:rsidRPr="002D5931">
        <w:rPr>
          <w:rFonts w:cstheme="minorHAnsi"/>
          <w:szCs w:val="24"/>
        </w:rPr>
        <w:t xml:space="preserve">strategico </w:t>
      </w:r>
      <w:r w:rsidR="00743E4A" w:rsidRPr="002D5931">
        <w:rPr>
          <w:rFonts w:cstheme="minorHAnsi"/>
          <w:szCs w:val="24"/>
        </w:rPr>
        <w:t>già per l’E</w:t>
      </w:r>
      <w:r w:rsidR="00DA545B" w:rsidRPr="002D5931">
        <w:rPr>
          <w:rFonts w:cstheme="minorHAnsi"/>
          <w:szCs w:val="24"/>
        </w:rPr>
        <w:t>xpo del 1911</w:t>
      </w:r>
      <w:r w:rsidR="00743E4A" w:rsidRPr="002D5931">
        <w:rPr>
          <w:rFonts w:cstheme="minorHAnsi"/>
          <w:szCs w:val="24"/>
        </w:rPr>
        <w:t xml:space="preserve">, </w:t>
      </w:r>
      <w:r w:rsidR="00C427F4" w:rsidRPr="002D5931">
        <w:rPr>
          <w:rFonts w:cstheme="minorHAnsi"/>
          <w:szCs w:val="24"/>
        </w:rPr>
        <w:t xml:space="preserve">però, </w:t>
      </w:r>
      <w:r w:rsidR="00743E4A" w:rsidRPr="002D5931">
        <w:rPr>
          <w:rFonts w:cstheme="minorHAnsi"/>
          <w:szCs w:val="24"/>
        </w:rPr>
        <w:t>troverà una definizione solo negli anni Trenta</w:t>
      </w:r>
      <w:r w:rsidR="00DA545B" w:rsidRPr="002D5931">
        <w:rPr>
          <w:rFonts w:cstheme="minorHAnsi"/>
          <w:szCs w:val="24"/>
        </w:rPr>
        <w:t xml:space="preserve">, </w:t>
      </w:r>
      <w:r w:rsidR="00F80CAA" w:rsidRPr="002D5931">
        <w:rPr>
          <w:rFonts w:cstheme="minorHAnsi"/>
          <w:szCs w:val="24"/>
        </w:rPr>
        <w:t xml:space="preserve">quando </w:t>
      </w:r>
      <w:r w:rsidR="002C1F8C" w:rsidRPr="002D5931">
        <w:rPr>
          <w:rFonts w:cstheme="minorHAnsi"/>
          <w:szCs w:val="24"/>
        </w:rPr>
        <w:t>saranno completati</w:t>
      </w:r>
      <w:r w:rsidR="00F80CAA" w:rsidRPr="002D5931">
        <w:rPr>
          <w:rFonts w:cstheme="minorHAnsi"/>
          <w:szCs w:val="24"/>
        </w:rPr>
        <w:t xml:space="preserve"> i</w:t>
      </w:r>
      <w:r w:rsidR="00743E4A" w:rsidRPr="002D5931">
        <w:rPr>
          <w:rFonts w:cstheme="minorHAnsi"/>
          <w:szCs w:val="24"/>
        </w:rPr>
        <w:t xml:space="preserve"> due blocchi</w:t>
      </w:r>
      <w:r w:rsidR="002C1F8C" w:rsidRPr="002D5931">
        <w:rPr>
          <w:rFonts w:cstheme="minorHAnsi"/>
          <w:szCs w:val="24"/>
        </w:rPr>
        <w:t xml:space="preserve"> residenziali</w:t>
      </w:r>
      <w:r w:rsidR="00743E4A" w:rsidRPr="002D5931">
        <w:rPr>
          <w:rFonts w:cstheme="minorHAnsi"/>
          <w:szCs w:val="24"/>
        </w:rPr>
        <w:t>, concepit</w:t>
      </w:r>
      <w:r w:rsidR="00D26DE6" w:rsidRPr="002D5931">
        <w:rPr>
          <w:rFonts w:cstheme="minorHAnsi"/>
          <w:szCs w:val="24"/>
        </w:rPr>
        <w:t xml:space="preserve">i dall’architetto Ettore Rossi </w:t>
      </w:r>
      <w:r w:rsidR="003A2D93" w:rsidRPr="002D5931">
        <w:rPr>
          <w:rFonts w:cstheme="minorHAnsi"/>
          <w:szCs w:val="24"/>
        </w:rPr>
        <w:t xml:space="preserve">come </w:t>
      </w:r>
      <w:r w:rsidR="00743E4A" w:rsidRPr="002D5931">
        <w:rPr>
          <w:rFonts w:cstheme="minorHAnsi"/>
          <w:szCs w:val="24"/>
        </w:rPr>
        <w:t xml:space="preserve">testata </w:t>
      </w:r>
      <w:r w:rsidR="00D26DE6" w:rsidRPr="002D5931">
        <w:rPr>
          <w:rFonts w:cstheme="minorHAnsi"/>
          <w:szCs w:val="24"/>
        </w:rPr>
        <w:t xml:space="preserve">unitaria </w:t>
      </w:r>
      <w:r w:rsidR="001E3D71" w:rsidRPr="002D5931">
        <w:rPr>
          <w:rFonts w:cstheme="minorHAnsi"/>
          <w:szCs w:val="24"/>
        </w:rPr>
        <w:t xml:space="preserve">e monumentale </w:t>
      </w:r>
      <w:r w:rsidR="003A2D93" w:rsidRPr="002D5931">
        <w:rPr>
          <w:rFonts w:cstheme="minorHAnsi"/>
          <w:szCs w:val="24"/>
        </w:rPr>
        <w:t>verso il</w:t>
      </w:r>
      <w:r w:rsidR="00D26DE6" w:rsidRPr="002D5931">
        <w:rPr>
          <w:rFonts w:cstheme="minorHAnsi"/>
          <w:szCs w:val="24"/>
        </w:rPr>
        <w:t xml:space="preserve"> </w:t>
      </w:r>
      <w:r w:rsidR="003A2D93" w:rsidRPr="002D5931">
        <w:rPr>
          <w:rFonts w:cstheme="minorHAnsi"/>
          <w:szCs w:val="24"/>
        </w:rPr>
        <w:t xml:space="preserve">nuovo </w:t>
      </w:r>
      <w:r w:rsidR="00D26DE6" w:rsidRPr="002D5931">
        <w:rPr>
          <w:rFonts w:cstheme="minorHAnsi"/>
          <w:szCs w:val="24"/>
        </w:rPr>
        <w:t>ponte Flaminio (poi Risorgimento)</w:t>
      </w:r>
      <w:r w:rsidR="002C1F8C" w:rsidRPr="002D5931">
        <w:rPr>
          <w:rFonts w:cstheme="minorHAnsi"/>
          <w:szCs w:val="24"/>
        </w:rPr>
        <w:t xml:space="preserve">, </w:t>
      </w:r>
      <w:r w:rsidR="00916192" w:rsidRPr="002D5931">
        <w:rPr>
          <w:rFonts w:cstheme="minorHAnsi"/>
          <w:szCs w:val="24"/>
        </w:rPr>
        <w:t>ma poi realizzati</w:t>
      </w:r>
      <w:r w:rsidR="000465B2" w:rsidRPr="002D5931">
        <w:rPr>
          <w:rFonts w:cstheme="minorHAnsi"/>
          <w:szCs w:val="24"/>
        </w:rPr>
        <w:t xml:space="preserve"> </w:t>
      </w:r>
      <w:r w:rsidR="004B7BAE" w:rsidRPr="002D5931">
        <w:rPr>
          <w:rFonts w:cstheme="minorHAnsi"/>
          <w:szCs w:val="24"/>
        </w:rPr>
        <w:t>con volumetrie e caratteri stilistici differenti</w:t>
      </w:r>
      <w:r w:rsidR="000465B2" w:rsidRPr="002D5931">
        <w:rPr>
          <w:rFonts w:cstheme="minorHAnsi"/>
          <w:szCs w:val="24"/>
        </w:rPr>
        <w:t xml:space="preserve">, </w:t>
      </w:r>
      <w:r w:rsidR="00916192" w:rsidRPr="002D5931">
        <w:rPr>
          <w:rFonts w:cstheme="minorHAnsi"/>
          <w:szCs w:val="24"/>
        </w:rPr>
        <w:t xml:space="preserve">dallo stesso Rossi </w:t>
      </w:r>
      <w:r w:rsidR="00C03019" w:rsidRPr="002D5931">
        <w:rPr>
          <w:rFonts w:cstheme="minorHAnsi"/>
          <w:szCs w:val="24"/>
        </w:rPr>
        <w:t>e dall’ingegnere Giulio Gr</w:t>
      </w:r>
      <w:r w:rsidR="001E3D71" w:rsidRPr="002D5931">
        <w:rPr>
          <w:rFonts w:cstheme="minorHAnsi"/>
          <w:szCs w:val="24"/>
        </w:rPr>
        <w:t>a.</w:t>
      </w:r>
      <w:r w:rsidR="0045478F" w:rsidRPr="002D5931">
        <w:rPr>
          <w:rFonts w:cstheme="minorHAnsi"/>
          <w:szCs w:val="24"/>
        </w:rPr>
        <w:t xml:space="preserve"> </w:t>
      </w:r>
      <w:r w:rsidR="00C03019" w:rsidRPr="002D5931">
        <w:rPr>
          <w:rFonts w:cstheme="minorHAnsi"/>
          <w:szCs w:val="24"/>
        </w:rPr>
        <w:t xml:space="preserve">Mentre </w:t>
      </w:r>
      <w:r w:rsidR="00DA545B" w:rsidRPr="002D5931">
        <w:rPr>
          <w:rFonts w:cstheme="minorHAnsi"/>
          <w:szCs w:val="24"/>
        </w:rPr>
        <w:t>in nodi urbani come il piazzale delle Belle Arti si adottano un lessico storico e tecniche edilizie tradizionali</w:t>
      </w:r>
      <w:r w:rsidR="001E3D71" w:rsidRPr="002D5931">
        <w:rPr>
          <w:rFonts w:cstheme="minorHAnsi"/>
          <w:szCs w:val="24"/>
        </w:rPr>
        <w:t xml:space="preserve">, </w:t>
      </w:r>
      <w:r w:rsidR="00E109CD" w:rsidRPr="002D5931">
        <w:rPr>
          <w:rFonts w:cstheme="minorHAnsi"/>
          <w:szCs w:val="24"/>
        </w:rPr>
        <w:t xml:space="preserve">sulle </w:t>
      </w:r>
      <w:r w:rsidR="002D5931" w:rsidRPr="002D5931">
        <w:rPr>
          <w:rFonts w:cstheme="minorHAnsi"/>
          <w:szCs w:val="24"/>
        </w:rPr>
        <w:t xml:space="preserve">due </w:t>
      </w:r>
      <w:r w:rsidR="00E109CD" w:rsidRPr="002D5931">
        <w:rPr>
          <w:rFonts w:cstheme="minorHAnsi"/>
          <w:szCs w:val="24"/>
        </w:rPr>
        <w:t xml:space="preserve">sponde del Tevere </w:t>
      </w:r>
      <w:r w:rsidR="001C5212" w:rsidRPr="002D5931">
        <w:rPr>
          <w:rFonts w:cstheme="minorHAnsi"/>
          <w:szCs w:val="24"/>
        </w:rPr>
        <w:t xml:space="preserve">si sperimenta </w:t>
      </w:r>
      <w:r w:rsidR="0041542F" w:rsidRPr="002D5931">
        <w:rPr>
          <w:rFonts w:cstheme="minorHAnsi"/>
          <w:szCs w:val="24"/>
        </w:rPr>
        <w:t xml:space="preserve">anche </w:t>
      </w:r>
      <w:r w:rsidR="002C1F8C" w:rsidRPr="002D5931">
        <w:rPr>
          <w:rFonts w:cstheme="minorHAnsi"/>
          <w:szCs w:val="24"/>
        </w:rPr>
        <w:t>una</w:t>
      </w:r>
      <w:r w:rsidR="004C1E00" w:rsidRPr="002D5931">
        <w:rPr>
          <w:rFonts w:cstheme="minorHAnsi"/>
          <w:szCs w:val="24"/>
        </w:rPr>
        <w:t xml:space="preserve"> </w:t>
      </w:r>
      <w:r w:rsidR="00A0211C" w:rsidRPr="002D5931">
        <w:rPr>
          <w:rFonts w:cstheme="minorHAnsi"/>
          <w:szCs w:val="24"/>
        </w:rPr>
        <w:t xml:space="preserve">“classica modernità” </w:t>
      </w:r>
      <w:r w:rsidR="0045478F" w:rsidRPr="002D5931">
        <w:rPr>
          <w:rFonts w:cstheme="minorHAnsi"/>
          <w:szCs w:val="24"/>
        </w:rPr>
        <w:t>che</w:t>
      </w:r>
      <w:r w:rsidR="004C1E00" w:rsidRPr="002D5931">
        <w:rPr>
          <w:rFonts w:cstheme="minorHAnsi"/>
          <w:szCs w:val="24"/>
        </w:rPr>
        <w:t xml:space="preserve">, </w:t>
      </w:r>
      <w:r w:rsidR="00A6089F" w:rsidRPr="002D5931">
        <w:rPr>
          <w:rFonts w:cstheme="minorHAnsi"/>
          <w:szCs w:val="24"/>
        </w:rPr>
        <w:t xml:space="preserve">durante il Ventennio </w:t>
      </w:r>
      <w:r w:rsidR="00A0211C" w:rsidRPr="002D5931">
        <w:rPr>
          <w:rFonts w:cstheme="minorHAnsi"/>
          <w:szCs w:val="24"/>
        </w:rPr>
        <w:t>appena iniziato</w:t>
      </w:r>
      <w:r w:rsidR="004C1E00" w:rsidRPr="002D5931">
        <w:rPr>
          <w:rFonts w:cstheme="minorHAnsi"/>
          <w:szCs w:val="24"/>
        </w:rPr>
        <w:t>,</w:t>
      </w:r>
      <w:r w:rsidR="00A0211C" w:rsidRPr="002D5931">
        <w:rPr>
          <w:rFonts w:cstheme="minorHAnsi"/>
          <w:szCs w:val="24"/>
        </w:rPr>
        <w:t xml:space="preserve"> il regime fascista promuoverà</w:t>
      </w:r>
      <w:r w:rsidR="00A32350" w:rsidRPr="002D5931">
        <w:rPr>
          <w:rFonts w:cstheme="minorHAnsi"/>
          <w:szCs w:val="24"/>
        </w:rPr>
        <w:t xml:space="preserve"> </w:t>
      </w:r>
      <w:r w:rsidR="00A0211C" w:rsidRPr="002D5931">
        <w:rPr>
          <w:rFonts w:cstheme="minorHAnsi"/>
          <w:szCs w:val="24"/>
        </w:rPr>
        <w:t>alla ricerca di un nuovo “rinascimento” italiano.</w:t>
      </w:r>
      <w:r w:rsidR="0045478F" w:rsidRPr="002D5931">
        <w:rPr>
          <w:rFonts w:cstheme="minorHAnsi"/>
          <w:szCs w:val="24"/>
        </w:rPr>
        <w:t xml:space="preserve"> </w:t>
      </w:r>
    </w:p>
    <w:p w14:paraId="6C8349C0" w14:textId="77777777" w:rsidR="002D4165" w:rsidRDefault="002D4165" w:rsidP="002D5931">
      <w:pPr>
        <w:spacing w:after="0" w:line="264" w:lineRule="exact"/>
        <w:ind w:firstLine="284"/>
        <w:jc w:val="both"/>
        <w:rPr>
          <w:rFonts w:cstheme="minorHAnsi"/>
          <w:szCs w:val="24"/>
        </w:rPr>
      </w:pPr>
    </w:p>
    <w:p w14:paraId="224B713F" w14:textId="77777777" w:rsidR="002D5931" w:rsidRDefault="002D5931" w:rsidP="002D5931">
      <w:pPr>
        <w:spacing w:after="0" w:line="264" w:lineRule="exact"/>
        <w:ind w:firstLine="284"/>
        <w:jc w:val="both"/>
        <w:rPr>
          <w:rFonts w:cstheme="minorHAnsi"/>
          <w:szCs w:val="24"/>
        </w:rPr>
      </w:pPr>
    </w:p>
    <w:p w14:paraId="43443B41" w14:textId="3F00052D" w:rsidR="002D5931" w:rsidRDefault="00356101" w:rsidP="002D5931">
      <w:pPr>
        <w:spacing w:after="0" w:line="264" w:lineRule="exact"/>
        <w:ind w:firstLine="284"/>
        <w:jc w:val="both"/>
        <w:rPr>
          <w:rFonts w:cstheme="minorHAnsi"/>
          <w:szCs w:val="24"/>
        </w:rPr>
      </w:pPr>
      <w:r>
        <w:rPr>
          <w:rFonts w:cstheme="minorHAnsi"/>
          <w:szCs w:val="24"/>
        </w:rPr>
        <w:t>Roma;</w:t>
      </w:r>
      <w:r w:rsidR="00EA3DED">
        <w:rPr>
          <w:rFonts w:cstheme="minorHAnsi"/>
          <w:szCs w:val="24"/>
        </w:rPr>
        <w:t xml:space="preserve"> </w:t>
      </w:r>
      <w:r w:rsidR="004F5592">
        <w:rPr>
          <w:rFonts w:cstheme="minorHAnsi"/>
          <w:szCs w:val="24"/>
        </w:rPr>
        <w:t>esposizione</w:t>
      </w:r>
      <w:r w:rsidR="00F05134">
        <w:rPr>
          <w:rFonts w:cstheme="minorHAnsi"/>
          <w:szCs w:val="24"/>
        </w:rPr>
        <w:t xml:space="preserve"> universale </w:t>
      </w:r>
      <w:r w:rsidR="004F5592">
        <w:rPr>
          <w:rFonts w:cstheme="minorHAnsi"/>
          <w:szCs w:val="24"/>
        </w:rPr>
        <w:t xml:space="preserve">del </w:t>
      </w:r>
      <w:r w:rsidR="00F05134">
        <w:rPr>
          <w:rFonts w:cstheme="minorHAnsi"/>
          <w:szCs w:val="24"/>
        </w:rPr>
        <w:t xml:space="preserve">1911; </w:t>
      </w:r>
      <w:r w:rsidR="00EA3DED">
        <w:rPr>
          <w:rFonts w:cstheme="minorHAnsi"/>
          <w:szCs w:val="24"/>
        </w:rPr>
        <w:t xml:space="preserve">piazzale delle Belle </w:t>
      </w:r>
      <w:r w:rsidR="00F05134">
        <w:rPr>
          <w:rFonts w:cstheme="minorHAnsi"/>
          <w:szCs w:val="24"/>
        </w:rPr>
        <w:t>Arti; Ettore Rossi; Giulio Gra.</w:t>
      </w:r>
    </w:p>
    <w:p w14:paraId="03B147BC" w14:textId="77777777" w:rsidR="002D4165" w:rsidRDefault="002D4165" w:rsidP="002D5931">
      <w:pPr>
        <w:spacing w:after="0" w:line="264" w:lineRule="exact"/>
        <w:ind w:firstLine="284"/>
        <w:jc w:val="both"/>
        <w:rPr>
          <w:rFonts w:cstheme="minorHAnsi"/>
          <w:szCs w:val="24"/>
        </w:rPr>
      </w:pPr>
    </w:p>
    <w:p w14:paraId="43BD6F40" w14:textId="77777777" w:rsidR="002D4165" w:rsidRDefault="002D4165" w:rsidP="002D5931">
      <w:pPr>
        <w:spacing w:after="0" w:line="264" w:lineRule="exact"/>
        <w:ind w:firstLine="284"/>
        <w:jc w:val="both"/>
        <w:rPr>
          <w:rFonts w:cstheme="minorHAnsi"/>
          <w:szCs w:val="24"/>
        </w:rPr>
      </w:pPr>
    </w:p>
    <w:p w14:paraId="3D2EB3A8" w14:textId="77777777" w:rsidR="002D4165" w:rsidRPr="002D4165" w:rsidRDefault="002D4165" w:rsidP="002D4165">
      <w:pPr>
        <w:spacing w:after="0" w:line="432" w:lineRule="exact"/>
        <w:jc w:val="both"/>
        <w:rPr>
          <w:rFonts w:cstheme="minorHAnsi"/>
          <w:b/>
          <w:sz w:val="36"/>
          <w:szCs w:val="36"/>
          <w:lang w:val="en-GB"/>
        </w:rPr>
      </w:pPr>
      <w:r w:rsidRPr="002D4165">
        <w:rPr>
          <w:rFonts w:cstheme="minorHAnsi"/>
          <w:b/>
          <w:sz w:val="36"/>
          <w:szCs w:val="36"/>
          <w:lang w:val="en-GB"/>
        </w:rPr>
        <w:t>The urban node of Piazzale delle Belle Arti in Rome: the residential blocks of Ettore Rossi and Giulio Gra</w:t>
      </w:r>
    </w:p>
    <w:p w14:paraId="43AF08DA" w14:textId="77777777" w:rsidR="002D4165" w:rsidRPr="002D4165" w:rsidRDefault="002D4165" w:rsidP="002D4165">
      <w:pPr>
        <w:spacing w:after="0" w:line="264" w:lineRule="exact"/>
        <w:ind w:firstLine="284"/>
        <w:jc w:val="both"/>
        <w:rPr>
          <w:rFonts w:cstheme="minorHAnsi"/>
          <w:szCs w:val="24"/>
          <w:lang w:val="en-GB"/>
        </w:rPr>
      </w:pPr>
    </w:p>
    <w:p w14:paraId="2CF35E5A" w14:textId="29BC8F63" w:rsidR="002D4165" w:rsidRPr="002D4165" w:rsidRDefault="002D4165" w:rsidP="002D4165">
      <w:pPr>
        <w:spacing w:after="0" w:line="264" w:lineRule="exact"/>
        <w:ind w:firstLine="284"/>
        <w:jc w:val="both"/>
        <w:rPr>
          <w:rFonts w:cstheme="minorHAnsi"/>
          <w:szCs w:val="24"/>
          <w:lang w:val="en-GB"/>
        </w:rPr>
      </w:pPr>
      <w:r w:rsidRPr="002D4165">
        <w:rPr>
          <w:rFonts w:cstheme="minorHAnsi"/>
          <w:szCs w:val="24"/>
          <w:lang w:val="en-GB"/>
        </w:rPr>
        <w:t>Preparing Rome to celebrate the fiftieth anniversary of Unification is one of the goals set by Ernesto Nathan</w:t>
      </w:r>
      <w:r w:rsidR="00A6249D">
        <w:rPr>
          <w:rFonts w:cstheme="minorHAnsi"/>
          <w:szCs w:val="24"/>
          <w:lang w:val="en-GB"/>
        </w:rPr>
        <w:t xml:space="preserve"> </w:t>
      </w:r>
      <w:r w:rsidR="00A6249D" w:rsidRPr="00A6249D">
        <w:rPr>
          <w:rFonts w:cstheme="minorHAnsi"/>
          <w:szCs w:val="24"/>
          <w:lang w:val="en-GB"/>
        </w:rPr>
        <w:t>(1845-1921)</w:t>
      </w:r>
      <w:r w:rsidRPr="002D4165">
        <w:rPr>
          <w:rFonts w:cstheme="minorHAnsi"/>
          <w:szCs w:val="24"/>
          <w:lang w:val="en-GB"/>
        </w:rPr>
        <w:t xml:space="preserve">, mayor who removed the capital from Curia rule by entrusting Edmondo Sanjust di Teulada </w:t>
      </w:r>
      <w:r w:rsidR="00A6249D" w:rsidRPr="00A6249D">
        <w:rPr>
          <w:rFonts w:eastAsia="Times New Roman" w:cstheme="minorHAnsi"/>
          <w:bCs/>
          <w:szCs w:val="24"/>
          <w:lang w:val="en-GB" w:eastAsia="it-IT"/>
        </w:rPr>
        <w:t xml:space="preserve">(1858-1936) </w:t>
      </w:r>
      <w:r w:rsidRPr="002D4165">
        <w:rPr>
          <w:rFonts w:cstheme="minorHAnsi"/>
          <w:szCs w:val="24"/>
          <w:lang w:val="en-GB"/>
        </w:rPr>
        <w:t>with the new city plan. A plan that, approved as early as 1909, outlines the face of Modern Rome through new neighborhoods with different size and location and three building types: villas, small villas and buildings. The latter would become an ideal tool for the exploitation of building areas and an expression of the dialectic between historicist references and international cues that animated early 20th-century architecture. The Piazzale delle Belle Arti, already strategic for the 1911 Expo, however, will find a definition only in the 1930s, when the two residential blocks will be completed, conceived by architect Ettore Rossi as a unified and monumental head towards the new Flaminio Bridge (later Risorgimento), but then realized with different volumes and stylistic characters, by Rossi himself and engineer Giulio Gra. While in urban nodes such as the Piazzale delle Belle Arti a historical lexicon and traditional building techniques were adopted, on the two banks of the Tiber there was also experimentation with a "classical modernity" that, during the just-beginning Ventennio, the Fascist regime would promote in pursui</w:t>
      </w:r>
      <w:r w:rsidR="00CD5693">
        <w:rPr>
          <w:rFonts w:cstheme="minorHAnsi"/>
          <w:szCs w:val="24"/>
          <w:lang w:val="en-GB"/>
        </w:rPr>
        <w:t>t of a new Italian "renaissance</w:t>
      </w:r>
      <w:r w:rsidRPr="002D4165">
        <w:rPr>
          <w:rFonts w:cstheme="minorHAnsi"/>
          <w:szCs w:val="24"/>
          <w:lang w:val="en-GB"/>
        </w:rPr>
        <w:t>"</w:t>
      </w:r>
      <w:r w:rsidR="00CD5693">
        <w:rPr>
          <w:rFonts w:cstheme="minorHAnsi"/>
          <w:szCs w:val="24"/>
          <w:lang w:val="en-GB"/>
        </w:rPr>
        <w:t>.</w:t>
      </w:r>
      <w:r w:rsidRPr="002D4165">
        <w:rPr>
          <w:rFonts w:cstheme="minorHAnsi"/>
          <w:szCs w:val="24"/>
          <w:lang w:val="en-GB"/>
        </w:rPr>
        <w:t xml:space="preserve"> </w:t>
      </w:r>
    </w:p>
    <w:p w14:paraId="07DB2D96" w14:textId="77777777" w:rsidR="00F05134" w:rsidRDefault="00F05134" w:rsidP="002D5931">
      <w:pPr>
        <w:spacing w:after="0" w:line="264" w:lineRule="exact"/>
        <w:ind w:firstLine="284"/>
        <w:jc w:val="both"/>
        <w:rPr>
          <w:rFonts w:cstheme="minorHAnsi"/>
          <w:szCs w:val="24"/>
          <w:lang w:val="en-GB"/>
        </w:rPr>
      </w:pPr>
    </w:p>
    <w:p w14:paraId="4319B56A" w14:textId="77777777" w:rsidR="002D4165" w:rsidRPr="002D4165" w:rsidRDefault="002D4165" w:rsidP="002D5931">
      <w:pPr>
        <w:spacing w:after="0" w:line="264" w:lineRule="exact"/>
        <w:ind w:firstLine="284"/>
        <w:jc w:val="both"/>
        <w:rPr>
          <w:rFonts w:cstheme="minorHAnsi"/>
          <w:szCs w:val="24"/>
          <w:lang w:val="en-GB"/>
        </w:rPr>
      </w:pPr>
    </w:p>
    <w:p w14:paraId="6650C70A" w14:textId="43CDCF60" w:rsidR="00F05134" w:rsidRPr="002D5931" w:rsidRDefault="00F05134" w:rsidP="002D5931">
      <w:pPr>
        <w:spacing w:after="0" w:line="264" w:lineRule="exact"/>
        <w:ind w:firstLine="284"/>
        <w:jc w:val="both"/>
        <w:rPr>
          <w:rFonts w:cstheme="minorHAnsi"/>
          <w:szCs w:val="24"/>
        </w:rPr>
      </w:pPr>
      <w:r>
        <w:rPr>
          <w:rFonts w:cstheme="minorHAnsi"/>
          <w:szCs w:val="24"/>
        </w:rPr>
        <w:t>Rome; 19</w:t>
      </w:r>
      <w:r w:rsidR="00A6249D">
        <w:rPr>
          <w:rFonts w:cstheme="minorHAnsi"/>
          <w:szCs w:val="24"/>
        </w:rPr>
        <w:t>11</w:t>
      </w:r>
      <w:r w:rsidR="00B637E9">
        <w:rPr>
          <w:rFonts w:cstheme="minorHAnsi"/>
          <w:szCs w:val="24"/>
        </w:rPr>
        <w:t xml:space="preserve"> Universal Exposition</w:t>
      </w:r>
      <w:r w:rsidR="00A6249D">
        <w:rPr>
          <w:rFonts w:cstheme="minorHAnsi"/>
          <w:szCs w:val="24"/>
        </w:rPr>
        <w:t>; P</w:t>
      </w:r>
      <w:r w:rsidR="008E4856">
        <w:rPr>
          <w:rFonts w:cstheme="minorHAnsi"/>
          <w:szCs w:val="24"/>
        </w:rPr>
        <w:t>iazzale delle Belle Arti; E</w:t>
      </w:r>
      <w:r>
        <w:rPr>
          <w:rFonts w:cstheme="minorHAnsi"/>
          <w:szCs w:val="24"/>
        </w:rPr>
        <w:t>ttore Rossi; Giulio</w:t>
      </w:r>
      <w:r w:rsidR="008E4856">
        <w:rPr>
          <w:rFonts w:cstheme="minorHAnsi"/>
          <w:szCs w:val="24"/>
        </w:rPr>
        <w:t xml:space="preserve"> Gra.</w:t>
      </w:r>
    </w:p>
    <w:p w14:paraId="50D417D6" w14:textId="77777777" w:rsidR="00A20466" w:rsidRDefault="00A20466" w:rsidP="00F2456B">
      <w:pPr>
        <w:spacing w:after="0" w:line="360" w:lineRule="auto"/>
        <w:jc w:val="both"/>
        <w:rPr>
          <w:rFonts w:cstheme="minorHAnsi"/>
          <w:sz w:val="24"/>
          <w:szCs w:val="24"/>
        </w:rPr>
      </w:pPr>
    </w:p>
    <w:p w14:paraId="73A348C0" w14:textId="77777777" w:rsidR="00A20466" w:rsidRDefault="00A20466" w:rsidP="00F2456B">
      <w:pPr>
        <w:spacing w:after="0" w:line="360" w:lineRule="auto"/>
        <w:jc w:val="both"/>
        <w:rPr>
          <w:rFonts w:cstheme="minorHAnsi"/>
          <w:sz w:val="24"/>
          <w:szCs w:val="24"/>
        </w:rPr>
      </w:pPr>
    </w:p>
    <w:p w14:paraId="5A2AF00D" w14:textId="77777777" w:rsidR="00E670C3" w:rsidRPr="000C5D27" w:rsidRDefault="00E670C3" w:rsidP="00E670C3">
      <w:pPr>
        <w:spacing w:after="0" w:line="360" w:lineRule="auto"/>
        <w:jc w:val="both"/>
        <w:rPr>
          <w:rFonts w:cstheme="minorHAnsi"/>
          <w:sz w:val="24"/>
          <w:szCs w:val="24"/>
        </w:rPr>
      </w:pPr>
    </w:p>
    <w:sectPr w:rsidR="00E670C3" w:rsidRPr="000C5D27" w:rsidSect="002D5931">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5B6E7" w14:textId="77777777" w:rsidR="0020087D" w:rsidRDefault="0020087D" w:rsidP="000C5D27">
      <w:pPr>
        <w:spacing w:after="0" w:line="240" w:lineRule="auto"/>
      </w:pPr>
      <w:r>
        <w:separator/>
      </w:r>
    </w:p>
  </w:endnote>
  <w:endnote w:type="continuationSeparator" w:id="0">
    <w:p w14:paraId="22972776" w14:textId="77777777" w:rsidR="0020087D" w:rsidRDefault="0020087D" w:rsidP="000C5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A8F0C" w14:textId="77777777" w:rsidR="0020087D" w:rsidRDefault="0020087D" w:rsidP="000C5D27">
      <w:pPr>
        <w:spacing w:after="0" w:line="240" w:lineRule="auto"/>
      </w:pPr>
      <w:r>
        <w:separator/>
      </w:r>
    </w:p>
  </w:footnote>
  <w:footnote w:type="continuationSeparator" w:id="0">
    <w:p w14:paraId="7B9C9C44" w14:textId="77777777" w:rsidR="0020087D" w:rsidRDefault="0020087D" w:rsidP="000C5D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0FF"/>
    <w:rsid w:val="000046BA"/>
    <w:rsid w:val="000465B2"/>
    <w:rsid w:val="00052DE9"/>
    <w:rsid w:val="000939EA"/>
    <w:rsid w:val="000B1896"/>
    <w:rsid w:val="000C5D27"/>
    <w:rsid w:val="000D7DD9"/>
    <w:rsid w:val="001064D2"/>
    <w:rsid w:val="001477E7"/>
    <w:rsid w:val="00153C7A"/>
    <w:rsid w:val="001701B2"/>
    <w:rsid w:val="001A6783"/>
    <w:rsid w:val="001B3681"/>
    <w:rsid w:val="001C5212"/>
    <w:rsid w:val="001D4920"/>
    <w:rsid w:val="001E3D71"/>
    <w:rsid w:val="0020087D"/>
    <w:rsid w:val="00216C29"/>
    <w:rsid w:val="002307ED"/>
    <w:rsid w:val="0023538C"/>
    <w:rsid w:val="00267A35"/>
    <w:rsid w:val="002B6C25"/>
    <w:rsid w:val="002C1F8C"/>
    <w:rsid w:val="002D0902"/>
    <w:rsid w:val="002D4165"/>
    <w:rsid w:val="002D5931"/>
    <w:rsid w:val="002F4C2D"/>
    <w:rsid w:val="00301B57"/>
    <w:rsid w:val="003264D8"/>
    <w:rsid w:val="00346090"/>
    <w:rsid w:val="00354AE8"/>
    <w:rsid w:val="00356101"/>
    <w:rsid w:val="003642C2"/>
    <w:rsid w:val="003A2D93"/>
    <w:rsid w:val="003C00FF"/>
    <w:rsid w:val="003C5A9A"/>
    <w:rsid w:val="003E2F03"/>
    <w:rsid w:val="003F1D7A"/>
    <w:rsid w:val="003F49A8"/>
    <w:rsid w:val="0041542F"/>
    <w:rsid w:val="00425637"/>
    <w:rsid w:val="004344D4"/>
    <w:rsid w:val="0045478F"/>
    <w:rsid w:val="00480167"/>
    <w:rsid w:val="004917BD"/>
    <w:rsid w:val="004B53C7"/>
    <w:rsid w:val="004B7BAE"/>
    <w:rsid w:val="004C1E00"/>
    <w:rsid w:val="004F2487"/>
    <w:rsid w:val="004F5592"/>
    <w:rsid w:val="0050013B"/>
    <w:rsid w:val="0054275F"/>
    <w:rsid w:val="005470E8"/>
    <w:rsid w:val="005537B5"/>
    <w:rsid w:val="0058281C"/>
    <w:rsid w:val="00590625"/>
    <w:rsid w:val="005A066C"/>
    <w:rsid w:val="005A0836"/>
    <w:rsid w:val="005A7021"/>
    <w:rsid w:val="005A703A"/>
    <w:rsid w:val="005B17AA"/>
    <w:rsid w:val="005E780F"/>
    <w:rsid w:val="00610D22"/>
    <w:rsid w:val="0063273E"/>
    <w:rsid w:val="00683DAC"/>
    <w:rsid w:val="006C21C9"/>
    <w:rsid w:val="006E08D9"/>
    <w:rsid w:val="006E3761"/>
    <w:rsid w:val="007352AE"/>
    <w:rsid w:val="00743E4A"/>
    <w:rsid w:val="00751157"/>
    <w:rsid w:val="0077234E"/>
    <w:rsid w:val="00787910"/>
    <w:rsid w:val="007A0820"/>
    <w:rsid w:val="007A6467"/>
    <w:rsid w:val="007B44C8"/>
    <w:rsid w:val="007D1F3B"/>
    <w:rsid w:val="007D704E"/>
    <w:rsid w:val="00811C34"/>
    <w:rsid w:val="00867E0F"/>
    <w:rsid w:val="00886750"/>
    <w:rsid w:val="008C4411"/>
    <w:rsid w:val="008C5182"/>
    <w:rsid w:val="008E4856"/>
    <w:rsid w:val="008E76A8"/>
    <w:rsid w:val="008F3A85"/>
    <w:rsid w:val="00916192"/>
    <w:rsid w:val="00931C1E"/>
    <w:rsid w:val="009773FD"/>
    <w:rsid w:val="00990DE5"/>
    <w:rsid w:val="009C261F"/>
    <w:rsid w:val="009E0E3B"/>
    <w:rsid w:val="009E1FF6"/>
    <w:rsid w:val="009F4119"/>
    <w:rsid w:val="00A0211C"/>
    <w:rsid w:val="00A20466"/>
    <w:rsid w:val="00A32350"/>
    <w:rsid w:val="00A6089F"/>
    <w:rsid w:val="00A6249D"/>
    <w:rsid w:val="00B04AC4"/>
    <w:rsid w:val="00B24EF6"/>
    <w:rsid w:val="00B41FE8"/>
    <w:rsid w:val="00B637E9"/>
    <w:rsid w:val="00B6614C"/>
    <w:rsid w:val="00BC19B3"/>
    <w:rsid w:val="00BF67F6"/>
    <w:rsid w:val="00C01556"/>
    <w:rsid w:val="00C03019"/>
    <w:rsid w:val="00C10B98"/>
    <w:rsid w:val="00C155A7"/>
    <w:rsid w:val="00C427F4"/>
    <w:rsid w:val="00C70C9A"/>
    <w:rsid w:val="00C75D3E"/>
    <w:rsid w:val="00C8535D"/>
    <w:rsid w:val="00C9446C"/>
    <w:rsid w:val="00CC65B9"/>
    <w:rsid w:val="00CD5693"/>
    <w:rsid w:val="00D26DE6"/>
    <w:rsid w:val="00D571AC"/>
    <w:rsid w:val="00D60CDD"/>
    <w:rsid w:val="00D632FD"/>
    <w:rsid w:val="00D9363C"/>
    <w:rsid w:val="00DA545B"/>
    <w:rsid w:val="00DB5BBC"/>
    <w:rsid w:val="00DB756F"/>
    <w:rsid w:val="00DD4163"/>
    <w:rsid w:val="00DD7D0A"/>
    <w:rsid w:val="00E06AC7"/>
    <w:rsid w:val="00E109CD"/>
    <w:rsid w:val="00E25054"/>
    <w:rsid w:val="00E34C31"/>
    <w:rsid w:val="00E670C3"/>
    <w:rsid w:val="00E83CB3"/>
    <w:rsid w:val="00EA3DED"/>
    <w:rsid w:val="00EB4E91"/>
    <w:rsid w:val="00F05134"/>
    <w:rsid w:val="00F2456B"/>
    <w:rsid w:val="00F30DE5"/>
    <w:rsid w:val="00F378E4"/>
    <w:rsid w:val="00F4261E"/>
    <w:rsid w:val="00F73E2F"/>
    <w:rsid w:val="00F75C85"/>
    <w:rsid w:val="00F80CAA"/>
    <w:rsid w:val="00FB3A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64FA3"/>
  <w15:docId w15:val="{5897F199-966E-4337-A8BC-1EF1A965B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B756F"/>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0C5D2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0C5D27"/>
    <w:rPr>
      <w:sz w:val="20"/>
      <w:szCs w:val="20"/>
    </w:rPr>
  </w:style>
  <w:style w:type="character" w:styleId="Rimandonotaapidipagina">
    <w:name w:val="footnote reference"/>
    <w:basedOn w:val="Carpredefinitoparagrafo"/>
    <w:uiPriority w:val="99"/>
    <w:semiHidden/>
    <w:unhideWhenUsed/>
    <w:rsid w:val="000C5D27"/>
    <w:rPr>
      <w:vertAlign w:val="superscript"/>
    </w:rPr>
  </w:style>
  <w:style w:type="character" w:styleId="Rimandocommento">
    <w:name w:val="annotation reference"/>
    <w:basedOn w:val="Carpredefinitoparagrafo"/>
    <w:uiPriority w:val="99"/>
    <w:semiHidden/>
    <w:unhideWhenUsed/>
    <w:rsid w:val="005537B5"/>
    <w:rPr>
      <w:sz w:val="16"/>
      <w:szCs w:val="16"/>
    </w:rPr>
  </w:style>
  <w:style w:type="paragraph" w:styleId="Testocommento">
    <w:name w:val="annotation text"/>
    <w:basedOn w:val="Normale"/>
    <w:link w:val="TestocommentoCarattere"/>
    <w:uiPriority w:val="99"/>
    <w:semiHidden/>
    <w:unhideWhenUsed/>
    <w:rsid w:val="005537B5"/>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537B5"/>
    <w:rPr>
      <w:sz w:val="20"/>
      <w:szCs w:val="20"/>
    </w:rPr>
  </w:style>
  <w:style w:type="paragraph" w:styleId="Soggettocommento">
    <w:name w:val="annotation subject"/>
    <w:basedOn w:val="Testocommento"/>
    <w:next w:val="Testocommento"/>
    <w:link w:val="SoggettocommentoCarattere"/>
    <w:uiPriority w:val="99"/>
    <w:semiHidden/>
    <w:unhideWhenUsed/>
    <w:rsid w:val="005537B5"/>
    <w:rPr>
      <w:b/>
      <w:bCs/>
    </w:rPr>
  </w:style>
  <w:style w:type="character" w:customStyle="1" w:styleId="SoggettocommentoCarattere">
    <w:name w:val="Soggetto commento Carattere"/>
    <w:basedOn w:val="TestocommentoCarattere"/>
    <w:link w:val="Soggettocommento"/>
    <w:uiPriority w:val="99"/>
    <w:semiHidden/>
    <w:rsid w:val="005537B5"/>
    <w:rPr>
      <w:b/>
      <w:bCs/>
      <w:sz w:val="20"/>
      <w:szCs w:val="20"/>
    </w:rPr>
  </w:style>
  <w:style w:type="paragraph" w:styleId="Testofumetto">
    <w:name w:val="Balloon Text"/>
    <w:basedOn w:val="Normale"/>
    <w:link w:val="TestofumettoCarattere"/>
    <w:uiPriority w:val="99"/>
    <w:semiHidden/>
    <w:unhideWhenUsed/>
    <w:rsid w:val="003A2D9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2D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1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E69A2-9E1A-4169-BC0B-2AE964B87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Pages>
  <Words>492</Words>
  <Characters>2808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dc:creator>
  <cp:keywords/>
  <dc:description/>
  <cp:lastModifiedBy>Patrizia Montuori</cp:lastModifiedBy>
  <cp:revision>101</cp:revision>
  <dcterms:created xsi:type="dcterms:W3CDTF">2021-01-30T16:14:00Z</dcterms:created>
  <dcterms:modified xsi:type="dcterms:W3CDTF">2023-04-05T16:14:00Z</dcterms:modified>
</cp:coreProperties>
</file>