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ACEFC" w14:textId="37846A65" w:rsidR="0001599A" w:rsidRDefault="00827625">
      <w:pPr>
        <w:rPr>
          <w:b/>
          <w:bCs/>
          <w:sz w:val="18"/>
          <w:szCs w:val="18"/>
        </w:rPr>
      </w:pPr>
      <w:r w:rsidRPr="00827625">
        <w:rPr>
          <w:b/>
          <w:bCs/>
          <w:sz w:val="18"/>
          <w:szCs w:val="18"/>
        </w:rPr>
        <w:t>Figure</w:t>
      </w:r>
    </w:p>
    <w:p w14:paraId="6DF267C0" w14:textId="6ED48E20" w:rsidR="00827625" w:rsidRDefault="00827625" w:rsidP="00827625">
      <w:pPr>
        <w:spacing w:line="216" w:lineRule="exact"/>
        <w:jc w:val="both"/>
        <w:rPr>
          <w:sz w:val="18"/>
          <w:szCs w:val="18"/>
        </w:rPr>
      </w:pPr>
      <w:r w:rsidRPr="00827625">
        <w:rPr>
          <w:sz w:val="18"/>
          <w:szCs w:val="18"/>
          <w:lang w:val="it-IT"/>
        </w:rPr>
        <w:t xml:space="preserve">Fig. 1 </w:t>
      </w:r>
      <w:r w:rsidRPr="00827625">
        <w:rPr>
          <w:sz w:val="18"/>
          <w:szCs w:val="18"/>
          <w:lang w:val="it-IT"/>
        </w:rPr>
        <w:t xml:space="preserve">"Ritiro del Carmine" Monastery' </w:t>
      </w:r>
      <w:proofErr w:type="spellStart"/>
      <w:r w:rsidRPr="00827625">
        <w:rPr>
          <w:sz w:val="18"/>
          <w:szCs w:val="18"/>
          <w:lang w:val="it-IT"/>
        </w:rPr>
        <w:t>view</w:t>
      </w:r>
      <w:proofErr w:type="spellEnd"/>
      <w:r w:rsidRPr="00827625">
        <w:rPr>
          <w:sz w:val="18"/>
          <w:szCs w:val="18"/>
          <w:lang w:val="it-IT"/>
        </w:rPr>
        <w:t xml:space="preserve">. </w:t>
      </w:r>
      <w:r w:rsidRPr="00827625">
        <w:rPr>
          <w:sz w:val="18"/>
          <w:szCs w:val="18"/>
        </w:rPr>
        <w:t>It is possible to distinguish the block of the church (in red), the volume of the Monastery (in yellow), and the theatre (in cyan).</w:t>
      </w:r>
    </w:p>
    <w:p w14:paraId="6B5D5D67" w14:textId="720F8B10" w:rsidR="00827625" w:rsidRDefault="00827625" w:rsidP="00827625">
      <w:pPr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Fig. 2 </w:t>
      </w:r>
      <w:r w:rsidRPr="00827625">
        <w:rPr>
          <w:sz w:val="18"/>
          <w:szCs w:val="18"/>
        </w:rPr>
        <w:t>Decision tree with the identification of the criteria, sub-criteria, indicators, and related unit of measurement for the technical feasibility assessment of the reuse alternatives</w:t>
      </w:r>
      <w:r>
        <w:rPr>
          <w:sz w:val="18"/>
          <w:szCs w:val="18"/>
        </w:rPr>
        <w:t>.</w:t>
      </w:r>
    </w:p>
    <w:p w14:paraId="5956D08F" w14:textId="040334A7" w:rsidR="00827625" w:rsidRDefault="00827625" w:rsidP="00827625">
      <w:pPr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Fig. 3 </w:t>
      </w:r>
      <w:r w:rsidRPr="00827625">
        <w:rPr>
          <w:sz w:val="18"/>
          <w:szCs w:val="18"/>
        </w:rPr>
        <w:t>Final ranking of the reuse alternatives based on the system of weights defined with the two stakeholders (a conservation expert and a municipality official)</w:t>
      </w:r>
    </w:p>
    <w:p w14:paraId="0A079395" w14:textId="79CCBF51" w:rsidR="00827625" w:rsidRDefault="00827625" w:rsidP="00827625">
      <w:pPr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Fig. 4 </w:t>
      </w:r>
      <w:r w:rsidRPr="00827625">
        <w:rPr>
          <w:sz w:val="18"/>
          <w:szCs w:val="18"/>
        </w:rPr>
        <w:t>Functional layout of the building in the Reuse Alternative E: Social Hub with Antiviolence Center for Women</w:t>
      </w:r>
    </w:p>
    <w:p w14:paraId="3ED478EB" w14:textId="6080A28C" w:rsidR="00827625" w:rsidRDefault="00827625" w:rsidP="00827625">
      <w:pPr>
        <w:spacing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Fig. 5 </w:t>
      </w:r>
      <w:r w:rsidRPr="00827625">
        <w:rPr>
          <w:sz w:val="18"/>
          <w:szCs w:val="18"/>
        </w:rPr>
        <w:t>Dendrogram of coalitions among the different stakeholders' groups</w:t>
      </w:r>
    </w:p>
    <w:p w14:paraId="41E8CA92" w14:textId="081A9AF0" w:rsidR="00827625" w:rsidRDefault="00827625" w:rsidP="00827625">
      <w:pPr>
        <w:rPr>
          <w:b/>
          <w:bCs/>
          <w:sz w:val="18"/>
          <w:szCs w:val="18"/>
        </w:rPr>
      </w:pPr>
      <w:proofErr w:type="spellStart"/>
      <w:r w:rsidRPr="00827625">
        <w:rPr>
          <w:b/>
          <w:bCs/>
          <w:sz w:val="18"/>
          <w:szCs w:val="18"/>
        </w:rPr>
        <w:t>Tabelle</w:t>
      </w:r>
      <w:proofErr w:type="spellEnd"/>
    </w:p>
    <w:p w14:paraId="7FB699F6" w14:textId="6B069AE2" w:rsidR="00827625" w:rsidRDefault="00827625" w:rsidP="00827625">
      <w:pPr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Tab. 1 Impact </w:t>
      </w:r>
      <w:proofErr w:type="spellStart"/>
      <w:r>
        <w:rPr>
          <w:sz w:val="18"/>
          <w:szCs w:val="18"/>
          <w:lang w:val="it-IT"/>
        </w:rPr>
        <w:t>matrix</w:t>
      </w:r>
      <w:proofErr w:type="spellEnd"/>
    </w:p>
    <w:p w14:paraId="7770CECD" w14:textId="329FFA2F" w:rsidR="00827625" w:rsidRDefault="00827625" w:rsidP="00827625">
      <w:pPr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Tab. 2 </w:t>
      </w:r>
      <w:proofErr w:type="spellStart"/>
      <w:r>
        <w:rPr>
          <w:sz w:val="18"/>
          <w:szCs w:val="18"/>
          <w:lang w:val="it-IT"/>
        </w:rPr>
        <w:t>Standardized</w:t>
      </w:r>
      <w:proofErr w:type="spellEnd"/>
      <w:r>
        <w:rPr>
          <w:sz w:val="18"/>
          <w:szCs w:val="18"/>
          <w:lang w:val="it-IT"/>
        </w:rPr>
        <w:t xml:space="preserve"> impact </w:t>
      </w:r>
      <w:proofErr w:type="spellStart"/>
      <w:r>
        <w:rPr>
          <w:sz w:val="18"/>
          <w:szCs w:val="18"/>
          <w:lang w:val="it-IT"/>
        </w:rPr>
        <w:t>matrix</w:t>
      </w:r>
      <w:proofErr w:type="spellEnd"/>
    </w:p>
    <w:p w14:paraId="3E4DBACF" w14:textId="50A6DF42" w:rsidR="00827625" w:rsidRDefault="00827625" w:rsidP="00827625">
      <w:pPr>
        <w:rPr>
          <w:sz w:val="18"/>
          <w:szCs w:val="18"/>
        </w:rPr>
      </w:pPr>
      <w:r w:rsidRPr="00827625">
        <w:rPr>
          <w:sz w:val="18"/>
          <w:szCs w:val="18"/>
        </w:rPr>
        <w:t xml:space="preserve">Tab. 3 </w:t>
      </w:r>
      <w:r w:rsidRPr="00827625">
        <w:rPr>
          <w:sz w:val="18"/>
          <w:szCs w:val="18"/>
        </w:rPr>
        <w:t>System of weights according to the two different stakeholders involved</w:t>
      </w:r>
    </w:p>
    <w:p w14:paraId="2CCFBBA6" w14:textId="13404C1B" w:rsidR="00827625" w:rsidRDefault="00827625" w:rsidP="00827625">
      <w:pPr>
        <w:rPr>
          <w:sz w:val="18"/>
          <w:szCs w:val="18"/>
        </w:rPr>
      </w:pPr>
      <w:r w:rsidRPr="00827625">
        <w:rPr>
          <w:sz w:val="18"/>
          <w:szCs w:val="18"/>
        </w:rPr>
        <w:t>Tab. 4 Concordance matrix (based on the co</w:t>
      </w:r>
      <w:r>
        <w:rPr>
          <w:sz w:val="18"/>
          <w:szCs w:val="18"/>
        </w:rPr>
        <w:t>nservation expert system of weights)</w:t>
      </w:r>
    </w:p>
    <w:p w14:paraId="24B45A2A" w14:textId="67A530A6" w:rsidR="00827625" w:rsidRDefault="00827625" w:rsidP="00827625">
      <w:pPr>
        <w:rPr>
          <w:sz w:val="18"/>
          <w:szCs w:val="18"/>
        </w:rPr>
      </w:pPr>
      <w:r>
        <w:rPr>
          <w:sz w:val="18"/>
          <w:szCs w:val="18"/>
        </w:rPr>
        <w:t xml:space="preserve">Tab. 5 Discordance matrix </w:t>
      </w:r>
    </w:p>
    <w:p w14:paraId="47482EA4" w14:textId="0D2D9595" w:rsidR="00156A14" w:rsidRDefault="00156A14" w:rsidP="00827625">
      <w:pPr>
        <w:rPr>
          <w:sz w:val="18"/>
          <w:szCs w:val="18"/>
        </w:rPr>
      </w:pPr>
      <w:r>
        <w:rPr>
          <w:sz w:val="18"/>
          <w:szCs w:val="18"/>
        </w:rPr>
        <w:t xml:space="preserve">Tab. 6 Equity matrix </w:t>
      </w:r>
      <w:r w:rsidRPr="00156A14">
        <w:rPr>
          <w:sz w:val="18"/>
          <w:szCs w:val="18"/>
        </w:rPr>
        <w:t>displaying the qualitative linguistic judgment of each stakeholders group about the different reuse alternatives</w:t>
      </w:r>
    </w:p>
    <w:p w14:paraId="28D02B9B" w14:textId="07F84FC7" w:rsidR="00156A14" w:rsidRPr="00827625" w:rsidRDefault="00156A14" w:rsidP="00827625">
      <w:pPr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Tab. 7 </w:t>
      </w:r>
      <w:r w:rsidRPr="00156A14">
        <w:rPr>
          <w:sz w:val="18"/>
          <w:szCs w:val="18"/>
        </w:rPr>
        <w:t>Alternatives' preference order and stakeholders' groups coming to an alliance for each consensus level</w:t>
      </w:r>
    </w:p>
    <w:p w14:paraId="2F44ED0E" w14:textId="77777777" w:rsidR="00827625" w:rsidRPr="00827625" w:rsidRDefault="00827625">
      <w:pPr>
        <w:rPr>
          <w:b/>
          <w:bCs/>
          <w:sz w:val="18"/>
          <w:szCs w:val="18"/>
        </w:rPr>
      </w:pPr>
    </w:p>
    <w:sectPr w:rsidR="00827625" w:rsidRPr="008276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DB4"/>
    <w:rsid w:val="0001599A"/>
    <w:rsid w:val="00156A14"/>
    <w:rsid w:val="00242C0B"/>
    <w:rsid w:val="006667C8"/>
    <w:rsid w:val="00827625"/>
    <w:rsid w:val="00962B1A"/>
    <w:rsid w:val="00987B6C"/>
    <w:rsid w:val="00CF47BD"/>
    <w:rsid w:val="00E32DB4"/>
    <w:rsid w:val="00EF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E55D"/>
  <w15:chartTrackingRefBased/>
  <w15:docId w15:val="{46B9BCE0-C55D-40A7-877A-60729910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ferimentodelicato">
    <w:name w:val="Subtle Reference"/>
    <w:basedOn w:val="Carpredefinitoparagrafo"/>
    <w:uiPriority w:val="31"/>
    <w:qFormat/>
    <w:rsid w:val="00EF258A"/>
    <w:rPr>
      <w:rFonts w:asciiTheme="majorHAnsi" w:hAnsiTheme="majorHAnsi"/>
      <w:b/>
      <w:bCs/>
      <w:caps w:val="0"/>
      <w:smallCaps w:val="0"/>
      <w:color w:val="4472C4" w:themeColor="accen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1042</Characters>
  <Application>Microsoft Office Word</Application>
  <DocSecurity>0</DocSecurity>
  <Lines>12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Rossitti</dc:creator>
  <cp:keywords/>
  <dc:description/>
  <cp:lastModifiedBy>Marco Rossitti</cp:lastModifiedBy>
  <cp:revision>2</cp:revision>
  <dcterms:created xsi:type="dcterms:W3CDTF">2022-04-04T18:14:00Z</dcterms:created>
  <dcterms:modified xsi:type="dcterms:W3CDTF">2022-04-04T18:25:00Z</dcterms:modified>
</cp:coreProperties>
</file>