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B8CDD" w14:textId="11EA8D48" w:rsidR="005E291F" w:rsidRPr="00F202E8" w:rsidRDefault="005E291F" w:rsidP="005E291F">
      <w:pPr>
        <w:ind w:firstLine="0"/>
        <w:jc w:val="center"/>
        <w:rPr>
          <w:b/>
          <w:smallCaps/>
          <w:sz w:val="36"/>
          <w:szCs w:val="36"/>
        </w:rPr>
      </w:pPr>
      <w:r w:rsidRPr="00F202E8">
        <w:rPr>
          <w:b/>
          <w:smallCaps/>
          <w:sz w:val="36"/>
          <w:szCs w:val="36"/>
        </w:rPr>
        <w:t>R</w:t>
      </w:r>
      <w:r w:rsidR="009965EA" w:rsidRPr="00F202E8">
        <w:rPr>
          <w:b/>
          <w:smallCaps/>
          <w:sz w:val="36"/>
          <w:szCs w:val="36"/>
        </w:rPr>
        <w:t>icostru</w:t>
      </w:r>
      <w:r w:rsidRPr="00F202E8">
        <w:rPr>
          <w:b/>
          <w:smallCaps/>
          <w:sz w:val="36"/>
          <w:szCs w:val="36"/>
        </w:rPr>
        <w:t>ire</w:t>
      </w:r>
      <w:r w:rsidR="009965EA" w:rsidRPr="00F202E8">
        <w:rPr>
          <w:b/>
          <w:smallCaps/>
          <w:sz w:val="36"/>
          <w:szCs w:val="36"/>
        </w:rPr>
        <w:t xml:space="preserve"> </w:t>
      </w:r>
      <w:r w:rsidRPr="00F202E8">
        <w:rPr>
          <w:b/>
          <w:smallCaps/>
          <w:sz w:val="36"/>
          <w:szCs w:val="36"/>
        </w:rPr>
        <w:t>i</w:t>
      </w:r>
      <w:r w:rsidR="009965EA" w:rsidRPr="00F202E8">
        <w:rPr>
          <w:b/>
          <w:smallCaps/>
          <w:sz w:val="36"/>
          <w:szCs w:val="36"/>
        </w:rPr>
        <w:t>l paesaggio storico</w:t>
      </w:r>
      <w:r w:rsidRPr="00F202E8">
        <w:rPr>
          <w:b/>
          <w:smallCaps/>
          <w:sz w:val="36"/>
          <w:szCs w:val="36"/>
        </w:rPr>
        <w:t xml:space="preserve"> e la memoria dei luoghi.</w:t>
      </w:r>
    </w:p>
    <w:p w14:paraId="40A3B01A" w14:textId="4067F1B9" w:rsidR="005E291F" w:rsidRPr="00F202E8" w:rsidRDefault="005E291F" w:rsidP="005E291F">
      <w:pPr>
        <w:ind w:firstLine="0"/>
        <w:jc w:val="center"/>
        <w:rPr>
          <w:b/>
          <w:smallCaps/>
          <w:sz w:val="36"/>
          <w:szCs w:val="36"/>
        </w:rPr>
      </w:pPr>
      <w:r w:rsidRPr="00F202E8">
        <w:rPr>
          <w:b/>
          <w:smallCaps/>
          <w:sz w:val="36"/>
          <w:szCs w:val="36"/>
        </w:rPr>
        <w:t>le Opere Difensive nell’Agro Meridionale di Cagliari attraverso una Relazione Descrittiva del 1707.</w:t>
      </w:r>
    </w:p>
    <w:p w14:paraId="506228F8" w14:textId="77777777" w:rsidR="00BE3223" w:rsidRPr="0076369A" w:rsidRDefault="00BE3223" w:rsidP="0076369A">
      <w:pPr>
        <w:ind w:firstLine="0"/>
        <w:rPr>
          <w:b/>
          <w:sz w:val="36"/>
          <w:szCs w:val="36"/>
        </w:rPr>
      </w:pPr>
    </w:p>
    <w:p w14:paraId="48892520" w14:textId="5DBE5BF8" w:rsidR="00BE3223" w:rsidRPr="00F202E8" w:rsidRDefault="00BE3223" w:rsidP="002E0EC5">
      <w:pPr>
        <w:ind w:firstLine="0"/>
        <w:rPr>
          <w:b/>
          <w:sz w:val="24"/>
        </w:rPr>
      </w:pPr>
      <w:r w:rsidRPr="00F202E8">
        <w:rPr>
          <w:b/>
          <w:sz w:val="24"/>
        </w:rPr>
        <w:t xml:space="preserve">Contesto storico e analisi del documento </w:t>
      </w:r>
    </w:p>
    <w:p w14:paraId="39E0277A" w14:textId="79C18360" w:rsidR="004C4427" w:rsidRPr="00F202E8" w:rsidRDefault="00BC0749" w:rsidP="0086539C">
      <w:pPr>
        <w:ind w:firstLine="0"/>
      </w:pPr>
      <w:r w:rsidRPr="00F202E8">
        <w:t>Il</w:t>
      </w:r>
      <w:r w:rsidR="006722E0" w:rsidRPr="00F202E8">
        <w:t xml:space="preserve"> 1 agosto 1707, il </w:t>
      </w:r>
      <w:r w:rsidR="005B1677" w:rsidRPr="00F202E8">
        <w:t xml:space="preserve">Consiglio Patrimoniale del Regno di Sardegna ha all’ordine del giorno delicate questioni di carattere militare. </w:t>
      </w:r>
      <w:r w:rsidRPr="00F202E8">
        <w:t xml:space="preserve">Gli autorevoli membri dell’assemblea </w:t>
      </w:r>
      <w:r w:rsidR="006722E0" w:rsidRPr="00F202E8">
        <w:t>temono</w:t>
      </w:r>
      <w:r w:rsidR="005B1677" w:rsidRPr="00F202E8">
        <w:t xml:space="preserve"> la compl</w:t>
      </w:r>
      <w:r w:rsidR="006805A4" w:rsidRPr="00F202E8">
        <w:t>essa</w:t>
      </w:r>
      <w:r w:rsidR="005B1677" w:rsidRPr="00F202E8">
        <w:t xml:space="preserve"> situazione internazionale, </w:t>
      </w:r>
      <w:r w:rsidR="006722E0" w:rsidRPr="00F202E8">
        <w:t>condizionata</w:t>
      </w:r>
      <w:r w:rsidR="005B1677" w:rsidRPr="00F202E8">
        <w:t xml:space="preserve"> dalla Guerra di Successione al Trono di Spagna</w:t>
      </w:r>
      <w:r w:rsidR="00794F31" w:rsidRPr="00F202E8">
        <w:t>, i cui effetti finali, per quanto riguarda l’</w:t>
      </w:r>
      <w:r w:rsidR="006919BC" w:rsidRPr="00F202E8">
        <w:t>isola</w:t>
      </w:r>
      <w:r w:rsidR="00794F31" w:rsidRPr="00F202E8">
        <w:t>, si manifesteranno oltre un decennio dopo</w:t>
      </w:r>
      <w:r w:rsidR="006722E0" w:rsidRPr="00F202E8">
        <w:t xml:space="preserve"> con il passaggio alla monarchia dei Savoia, in cambio del Regno di Sicilia</w:t>
      </w:r>
      <w:r w:rsidRPr="00F202E8">
        <w:rPr>
          <w:rStyle w:val="Rimandonotaapidipagina"/>
        </w:rPr>
        <w:footnoteReference w:id="1"/>
      </w:r>
      <w:r w:rsidR="00794F31" w:rsidRPr="00F202E8">
        <w:t xml:space="preserve">. </w:t>
      </w:r>
      <w:r w:rsidR="006919BC" w:rsidRPr="00F202E8">
        <w:t xml:space="preserve">L’invasione </w:t>
      </w:r>
      <w:r w:rsidR="00FB0450">
        <w:t xml:space="preserve">da parte </w:t>
      </w:r>
      <w:r w:rsidR="006805A4" w:rsidRPr="00F202E8">
        <w:t>della coalizione a sostegno dell’arciduca Carlo VI</w:t>
      </w:r>
      <w:r w:rsidR="006919BC" w:rsidRPr="00F202E8">
        <w:t xml:space="preserve"> è un pericolo</w:t>
      </w:r>
      <w:r w:rsidR="00685B95" w:rsidRPr="00F202E8">
        <w:t xml:space="preserve"> concreto</w:t>
      </w:r>
      <w:r w:rsidR="006919BC" w:rsidRPr="00F202E8">
        <w:t xml:space="preserve"> dopo </w:t>
      </w:r>
      <w:r w:rsidR="00685B95" w:rsidRPr="00F202E8">
        <w:t>l’</w:t>
      </w:r>
      <w:r w:rsidR="006919BC" w:rsidRPr="00F202E8">
        <w:t xml:space="preserve">insediamento </w:t>
      </w:r>
      <w:r w:rsidR="004127B8" w:rsidRPr="00F202E8">
        <w:t>del pretendente asburgico</w:t>
      </w:r>
      <w:r w:rsidR="006805A4" w:rsidRPr="00F202E8">
        <w:t xml:space="preserve"> </w:t>
      </w:r>
      <w:r w:rsidR="004127B8" w:rsidRPr="00F202E8">
        <w:t>sul trono di Madrid</w:t>
      </w:r>
      <w:r w:rsidR="005C7DAF" w:rsidRPr="00F202E8">
        <w:t>,</w:t>
      </w:r>
      <w:r w:rsidR="004127B8" w:rsidRPr="00F202E8">
        <w:t xml:space="preserve"> con il nome di Carlo III di Spagna</w:t>
      </w:r>
      <w:r w:rsidR="00685B95" w:rsidRPr="00F202E8">
        <w:t xml:space="preserve">. In </w:t>
      </w:r>
      <w:r w:rsidR="006805A4" w:rsidRPr="00F202E8">
        <w:t xml:space="preserve">un panorama bellico </w:t>
      </w:r>
      <w:r w:rsidR="00FB0450">
        <w:t>caratterizzato da forte incertezza</w:t>
      </w:r>
      <w:r w:rsidR="00685B95" w:rsidRPr="00F202E8">
        <w:t xml:space="preserve">, la difesa ad oltranza delle piazzeforti diviene un obiettivo ineluttabile; almeno dalla metà del Cinquecento, le città </w:t>
      </w:r>
      <w:r w:rsidR="006805A4" w:rsidRPr="00F202E8">
        <w:t xml:space="preserve">portuali </w:t>
      </w:r>
      <w:r w:rsidR="00685B95" w:rsidRPr="00F202E8">
        <w:t xml:space="preserve">di Cagliari, Alghero e Castellaragonese </w:t>
      </w:r>
      <w:r w:rsidR="005519EA" w:rsidRPr="00F202E8">
        <w:t>– oggi Castelsardo - sono</w:t>
      </w:r>
      <w:r w:rsidR="00685B95" w:rsidRPr="00F202E8">
        <w:t xml:space="preserve"> le </w:t>
      </w:r>
      <w:r w:rsidR="006805A4" w:rsidRPr="00F202E8">
        <w:t>vie</w:t>
      </w:r>
      <w:r w:rsidR="00685B95" w:rsidRPr="00F202E8">
        <w:t xml:space="preserve"> d</w:t>
      </w:r>
      <w:r w:rsidR="006805A4" w:rsidRPr="00F202E8">
        <w:t>’</w:t>
      </w:r>
      <w:r w:rsidR="00685B95" w:rsidRPr="00F202E8">
        <w:t>accesso alla Sardegna e i capisaldi della sua difesa</w:t>
      </w:r>
      <w:r w:rsidR="00FB0450">
        <w:t xml:space="preserve"> territoriale</w:t>
      </w:r>
      <w:r w:rsidR="00B34D04" w:rsidRPr="00F202E8">
        <w:rPr>
          <w:rStyle w:val="Rimandonotaapidipagina"/>
        </w:rPr>
        <w:footnoteReference w:id="2"/>
      </w:r>
      <w:r w:rsidR="004C4427" w:rsidRPr="00F202E8">
        <w:t>.</w:t>
      </w:r>
    </w:p>
    <w:p w14:paraId="675743DE" w14:textId="658FA3DE" w:rsidR="00AA3CA9" w:rsidRPr="00F202E8" w:rsidRDefault="005519EA" w:rsidP="0086539C">
      <w:pPr>
        <w:ind w:firstLine="0"/>
      </w:pPr>
      <w:r w:rsidRPr="00F202E8">
        <w:t xml:space="preserve">Durante la </w:t>
      </w:r>
      <w:r w:rsidR="00FB0450">
        <w:t xml:space="preserve">citata </w:t>
      </w:r>
      <w:r w:rsidR="006805A4" w:rsidRPr="00F202E8">
        <w:t>seduta</w:t>
      </w:r>
      <w:r w:rsidRPr="00F202E8">
        <w:t xml:space="preserve"> del Consiglio, </w:t>
      </w:r>
      <w:r w:rsidR="006805A4" w:rsidRPr="00F202E8">
        <w:t xml:space="preserve">la scena </w:t>
      </w:r>
      <w:r w:rsidR="00FB0450">
        <w:t xml:space="preserve">principale </w:t>
      </w:r>
      <w:r w:rsidR="006805A4" w:rsidRPr="00F202E8">
        <w:t>è occupata dal</w:t>
      </w:r>
      <w:r w:rsidRPr="00F202E8">
        <w:t>la relazione</w:t>
      </w:r>
      <w:r w:rsidR="003A61DB" w:rsidRPr="00F202E8">
        <w:t xml:space="preserve"> </w:t>
      </w:r>
      <w:r w:rsidR="00276CC1" w:rsidRPr="00F202E8">
        <w:t>redatta da</w:t>
      </w:r>
      <w:r w:rsidR="00677BA0" w:rsidRPr="00F202E8">
        <w:t xml:space="preserve"> don Manuel Bellejo di Tapia, riguardante </w:t>
      </w:r>
      <w:r w:rsidR="006805A4" w:rsidRPr="00F202E8">
        <w:t>le opere militari dislocate, o da realizzarsi,</w:t>
      </w:r>
      <w:r w:rsidR="00677BA0" w:rsidRPr="00F202E8">
        <w:t xml:space="preserve"> nell’agro meridionale di Cagliari</w:t>
      </w:r>
      <w:r w:rsidRPr="00F202E8">
        <w:t xml:space="preserve">, </w:t>
      </w:r>
      <w:r w:rsidR="006805A4" w:rsidRPr="00F202E8">
        <w:t>tra il promontorio di Sant’Elia e il quartiere Villanova</w:t>
      </w:r>
      <w:r w:rsidR="00FB0450">
        <w:t xml:space="preserve"> </w:t>
      </w:r>
      <w:r w:rsidR="00FB0450" w:rsidRPr="00F202E8">
        <w:t>(fig.01)</w:t>
      </w:r>
      <w:r w:rsidR="00DD37E9" w:rsidRPr="00F202E8">
        <w:rPr>
          <w:rStyle w:val="Rimandonotaapidipagina"/>
        </w:rPr>
        <w:footnoteReference w:id="3"/>
      </w:r>
      <w:r w:rsidRPr="00F202E8">
        <w:t xml:space="preserve">. </w:t>
      </w:r>
      <w:r w:rsidR="00E351A9" w:rsidRPr="00F202E8">
        <w:t>L’interessante</w:t>
      </w:r>
      <w:r w:rsidRPr="00F202E8">
        <w:t xml:space="preserve"> manoscritto, di cui si propone la trascrizione nell’Appendice Documentaria, offre una preziosa </w:t>
      </w:r>
      <w:r w:rsidR="00677BA0" w:rsidRPr="00F202E8">
        <w:t>descrizione del</w:t>
      </w:r>
      <w:r w:rsidRPr="00F202E8">
        <w:t xml:space="preserve"> </w:t>
      </w:r>
      <w:r w:rsidR="00677BA0" w:rsidRPr="00F202E8">
        <w:t xml:space="preserve">territorio </w:t>
      </w:r>
      <w:r w:rsidR="006805A4" w:rsidRPr="00F202E8">
        <w:t>e dei presidi</w:t>
      </w:r>
      <w:r w:rsidR="00D04A98" w:rsidRPr="00F202E8">
        <w:t xml:space="preserve"> </w:t>
      </w:r>
      <w:r w:rsidR="00D13DC4">
        <w:t>ant</w:t>
      </w:r>
      <w:r w:rsidR="006805A4" w:rsidRPr="00F202E8">
        <w:t>invasione</w:t>
      </w:r>
      <w:r w:rsidR="00186610" w:rsidRPr="00F202E8">
        <w:t xml:space="preserve">. </w:t>
      </w:r>
      <w:r w:rsidR="00D13DC4">
        <w:t>In passato, la</w:t>
      </w:r>
      <w:r w:rsidR="00186610" w:rsidRPr="00F202E8">
        <w:t xml:space="preserve"> relazione ha già attirato l’interesse di</w:t>
      </w:r>
      <w:r w:rsidR="00D04A98" w:rsidRPr="00F202E8">
        <w:t xml:space="preserve"> alcuni</w:t>
      </w:r>
      <w:r w:rsidR="00186610" w:rsidRPr="00F202E8">
        <w:t xml:space="preserve"> storici; si </w:t>
      </w:r>
      <w:r w:rsidR="00D24E2E" w:rsidRPr="00F202E8">
        <w:t>intende qui</w:t>
      </w:r>
      <w:r w:rsidR="00186610" w:rsidRPr="00F202E8">
        <w:t xml:space="preserve"> proporre una chiave di lettura inedita, attraverso la lente multidisciplinare della Storia dell’Architettura</w:t>
      </w:r>
      <w:r w:rsidR="00FD1188">
        <w:t xml:space="preserve"> e</w:t>
      </w:r>
      <w:r w:rsidR="00276CC1" w:rsidRPr="00F202E8">
        <w:t xml:space="preserve"> della </w:t>
      </w:r>
      <w:r w:rsidR="00186610" w:rsidRPr="00F202E8">
        <w:t>Città</w:t>
      </w:r>
      <w:r w:rsidR="00FD1188">
        <w:t>,</w:t>
      </w:r>
      <w:r w:rsidR="00186610" w:rsidRPr="00F202E8">
        <w:t xml:space="preserve"> del </w:t>
      </w:r>
      <w:r w:rsidR="0086539C" w:rsidRPr="00F202E8">
        <w:t>Disegno</w:t>
      </w:r>
      <w:bookmarkStart w:id="0" w:name="_GoBack"/>
      <w:bookmarkEnd w:id="0"/>
      <w:r w:rsidR="0086539C" w:rsidRPr="00F202E8">
        <w:t xml:space="preserve"> </w:t>
      </w:r>
      <w:r w:rsidR="00FD1188">
        <w:t>e del</w:t>
      </w:r>
      <w:r w:rsidR="0086539C" w:rsidRPr="00F202E8">
        <w:t xml:space="preserve"> Rilievo</w:t>
      </w:r>
      <w:r w:rsidR="00E351A9" w:rsidRPr="00F202E8">
        <w:t xml:space="preserve"> del</w:t>
      </w:r>
      <w:r w:rsidR="0086539C" w:rsidRPr="00F202E8">
        <w:t xml:space="preserve"> </w:t>
      </w:r>
      <w:r w:rsidR="00E351A9" w:rsidRPr="00F202E8">
        <w:t>Territorio</w:t>
      </w:r>
      <w:r w:rsidR="00A22C84" w:rsidRPr="00F202E8">
        <w:rPr>
          <w:rStyle w:val="Rimandonotaapidipagina"/>
        </w:rPr>
        <w:footnoteReference w:id="4"/>
      </w:r>
      <w:r w:rsidR="0001089C" w:rsidRPr="00F202E8">
        <w:t>.</w:t>
      </w:r>
    </w:p>
    <w:p w14:paraId="6122ACA8" w14:textId="7B9C7825" w:rsidR="00B74DEB" w:rsidRPr="00F202E8" w:rsidRDefault="005C7DAF" w:rsidP="0086539C">
      <w:pPr>
        <w:ind w:firstLine="0"/>
      </w:pPr>
      <w:r w:rsidRPr="00F202E8">
        <w:t xml:space="preserve">Non è chiaro chi </w:t>
      </w:r>
      <w:r w:rsidR="00E351A9" w:rsidRPr="00F202E8">
        <w:t>sia</w:t>
      </w:r>
      <w:r w:rsidRPr="00F202E8">
        <w:t xml:space="preserve"> don Manuel Bellejo e quale </w:t>
      </w:r>
      <w:r w:rsidR="00E351A9" w:rsidRPr="00F202E8">
        <w:t xml:space="preserve">incarico </w:t>
      </w:r>
      <w:r w:rsidR="00E3046C" w:rsidRPr="00F202E8">
        <w:t xml:space="preserve">svolga </w:t>
      </w:r>
      <w:r w:rsidR="00E351A9" w:rsidRPr="00F202E8">
        <w:t xml:space="preserve">per </w:t>
      </w:r>
      <w:r w:rsidRPr="00F202E8">
        <w:t>l’autorità di Govern</w:t>
      </w:r>
      <w:r w:rsidR="00E3046C" w:rsidRPr="00F202E8">
        <w:t>o</w:t>
      </w:r>
      <w:r w:rsidR="00E351A9" w:rsidRPr="00F202E8">
        <w:t xml:space="preserve"> in questa prima decade del Settecento</w:t>
      </w:r>
      <w:r w:rsidR="00FD1188" w:rsidRPr="00F202E8">
        <w:rPr>
          <w:rStyle w:val="Rimandonotaapidipagina"/>
        </w:rPr>
        <w:footnoteReference w:id="5"/>
      </w:r>
      <w:r w:rsidRPr="00F202E8">
        <w:t xml:space="preserve">. </w:t>
      </w:r>
      <w:r w:rsidR="00E351A9" w:rsidRPr="00F202E8">
        <w:t>Il personaggio d</w:t>
      </w:r>
      <w:r w:rsidR="00276CC1" w:rsidRPr="00F202E8">
        <w:t>imostra</w:t>
      </w:r>
      <w:r w:rsidR="00E351A9" w:rsidRPr="00F202E8">
        <w:t xml:space="preserve"> </w:t>
      </w:r>
      <w:r w:rsidR="00FD1188">
        <w:t xml:space="preserve">di padroneggiare </w:t>
      </w:r>
      <w:r w:rsidR="00E351A9" w:rsidRPr="00F202E8">
        <w:t xml:space="preserve">l’arte bellica; </w:t>
      </w:r>
      <w:r w:rsidR="00276CC1" w:rsidRPr="00F202E8">
        <w:t>i</w:t>
      </w:r>
      <w:r w:rsidR="00E3046C" w:rsidRPr="00F202E8">
        <w:t xml:space="preserve"> dettagli </w:t>
      </w:r>
      <w:r w:rsidR="00677BA0" w:rsidRPr="00F202E8">
        <w:t xml:space="preserve">con cui egli illustra l’orografia, i potenziali pericoli e le </w:t>
      </w:r>
      <w:r w:rsidR="00CA23DB" w:rsidRPr="00F202E8">
        <w:t xml:space="preserve">manutenzioni necessarie alle opere difensive </w:t>
      </w:r>
      <w:r w:rsidR="00E3046C" w:rsidRPr="00F202E8">
        <w:t>presuppon</w:t>
      </w:r>
      <w:r w:rsidR="00D13DC4">
        <w:t>gono</w:t>
      </w:r>
      <w:r w:rsidR="00E351A9" w:rsidRPr="00F202E8">
        <w:t xml:space="preserve"> </w:t>
      </w:r>
      <w:r w:rsidR="00E3046C" w:rsidRPr="00F202E8">
        <w:t>l</w:t>
      </w:r>
      <w:r w:rsidR="00E351A9" w:rsidRPr="00F202E8">
        <w:t xml:space="preserve">a </w:t>
      </w:r>
      <w:r w:rsidR="00CA23DB" w:rsidRPr="00F202E8">
        <w:t xml:space="preserve">conoscenza </w:t>
      </w:r>
      <w:r w:rsidR="00D04A98" w:rsidRPr="00F202E8">
        <w:t>accurata</w:t>
      </w:r>
      <w:r w:rsidR="00E351A9" w:rsidRPr="00F202E8">
        <w:t xml:space="preserve"> </w:t>
      </w:r>
      <w:r w:rsidR="007D5F4B" w:rsidRPr="00F202E8">
        <w:t>de</w:t>
      </w:r>
      <w:r w:rsidR="00E351A9" w:rsidRPr="00F202E8">
        <w:t xml:space="preserve">l </w:t>
      </w:r>
      <w:r w:rsidR="00E3046C" w:rsidRPr="00F202E8">
        <w:t>comparto militare</w:t>
      </w:r>
      <w:r w:rsidR="00CA23DB" w:rsidRPr="00F202E8">
        <w:t>, forse estesa all’intero regno</w:t>
      </w:r>
      <w:r w:rsidR="00D04A98" w:rsidRPr="00F202E8">
        <w:t xml:space="preserve"> sardo</w:t>
      </w:r>
      <w:r w:rsidR="00E351A9" w:rsidRPr="00F202E8">
        <w:t xml:space="preserve">, quale solo un funzionario </w:t>
      </w:r>
      <w:r w:rsidR="00D13DC4">
        <w:t>di</w:t>
      </w:r>
      <w:r w:rsidR="00E351A9" w:rsidRPr="00F202E8">
        <w:t xml:space="preserve"> esperienza può vantare.</w:t>
      </w:r>
      <w:r w:rsidR="00E3046C" w:rsidRPr="00F202E8">
        <w:t xml:space="preserve"> Il profilo plausibile è, dunque, quello di un alto ufficiale d’artiglieria, con ampie competenze </w:t>
      </w:r>
      <w:r w:rsidR="00D13DC4">
        <w:t>sull’architettura militare</w:t>
      </w:r>
      <w:r w:rsidR="00E3046C" w:rsidRPr="00F202E8">
        <w:t>; avvaloran</w:t>
      </w:r>
      <w:r w:rsidR="00CA23DB" w:rsidRPr="00F202E8">
        <w:t xml:space="preserve">o l’ipotesi il </w:t>
      </w:r>
      <w:r w:rsidR="002A0956" w:rsidRPr="00F202E8">
        <w:t xml:space="preserve">titolo onorifico di </w:t>
      </w:r>
      <w:r w:rsidR="002A0956" w:rsidRPr="00F202E8">
        <w:rPr>
          <w:i/>
          <w:iCs/>
        </w:rPr>
        <w:t>Sa Senyoria</w:t>
      </w:r>
      <w:r w:rsidR="00CA23DB" w:rsidRPr="00F202E8">
        <w:t>,</w:t>
      </w:r>
      <w:r w:rsidR="00E3046C" w:rsidRPr="00F202E8">
        <w:t xml:space="preserve"> </w:t>
      </w:r>
      <w:r w:rsidR="002A0956" w:rsidRPr="00F202E8">
        <w:t>riservato a</w:t>
      </w:r>
      <w:r w:rsidR="00E3046C" w:rsidRPr="00F202E8">
        <w:t xml:space="preserve"> </w:t>
      </w:r>
      <w:r w:rsidR="007D5F4B" w:rsidRPr="00F202E8">
        <w:t>Bellejo</w:t>
      </w:r>
      <w:r w:rsidR="00B43FC1" w:rsidRPr="00F202E8">
        <w:t xml:space="preserve"> </w:t>
      </w:r>
      <w:r w:rsidR="002A0956" w:rsidRPr="00F202E8">
        <w:t xml:space="preserve">e il </w:t>
      </w:r>
      <w:r w:rsidR="00276CC1" w:rsidRPr="00F202E8">
        <w:t xml:space="preserve">puntuale </w:t>
      </w:r>
      <w:r w:rsidR="002A0956" w:rsidRPr="00F202E8">
        <w:t>resoconto</w:t>
      </w:r>
      <w:r w:rsidR="00B43FC1" w:rsidRPr="00F202E8">
        <w:t xml:space="preserve"> </w:t>
      </w:r>
      <w:r w:rsidR="002A0956" w:rsidRPr="00F202E8">
        <w:t>de</w:t>
      </w:r>
      <w:r w:rsidR="00B43FC1" w:rsidRPr="00F202E8">
        <w:t>i pezzi d’artiglieria</w:t>
      </w:r>
      <w:r w:rsidR="002A0956" w:rsidRPr="00F202E8">
        <w:t xml:space="preserve"> </w:t>
      </w:r>
      <w:r w:rsidR="00D04A98" w:rsidRPr="00F202E8">
        <w:t>dislocati nei vari presidi</w:t>
      </w:r>
      <w:r w:rsidR="00276CC1" w:rsidRPr="00F202E8">
        <w:t>,</w:t>
      </w:r>
      <w:r w:rsidR="00D04A98" w:rsidRPr="00F202E8">
        <w:t xml:space="preserve"> con </w:t>
      </w:r>
      <w:r w:rsidR="00B43FC1" w:rsidRPr="00F202E8">
        <w:t>i rispettivi calibri</w:t>
      </w:r>
      <w:r w:rsidR="002A0956" w:rsidRPr="00F202E8">
        <w:rPr>
          <w:rStyle w:val="Rimandonotaapidipagina"/>
        </w:rPr>
        <w:footnoteReference w:id="6"/>
      </w:r>
      <w:r w:rsidR="00E3046C" w:rsidRPr="00F202E8">
        <w:t>.</w:t>
      </w:r>
    </w:p>
    <w:p w14:paraId="5FB7D38A" w14:textId="6A96A2CC" w:rsidR="00677BA0" w:rsidRPr="00F202E8" w:rsidRDefault="00D04A98" w:rsidP="0086539C">
      <w:pPr>
        <w:ind w:firstLine="0"/>
      </w:pPr>
      <w:r w:rsidRPr="00F202E8">
        <w:t xml:space="preserve">Fin dalle prime righe, </w:t>
      </w:r>
      <w:r w:rsidR="00CA23DB" w:rsidRPr="00F202E8">
        <w:t xml:space="preserve">don </w:t>
      </w:r>
      <w:r w:rsidRPr="00F202E8">
        <w:t>Manuel</w:t>
      </w:r>
      <w:r w:rsidR="00BA67CC" w:rsidRPr="00F202E8">
        <w:t xml:space="preserve"> </w:t>
      </w:r>
      <w:r w:rsidR="001536BD" w:rsidRPr="00F202E8">
        <w:t>esprime</w:t>
      </w:r>
      <w:r w:rsidR="00BA67CC" w:rsidRPr="00F202E8">
        <w:t xml:space="preserve"> chiaramente l’obiettivo della</w:t>
      </w:r>
      <w:r w:rsidRPr="00F202E8">
        <w:t xml:space="preserve"> </w:t>
      </w:r>
      <w:r w:rsidR="00BA67CC" w:rsidRPr="00F202E8">
        <w:t xml:space="preserve">relazione: illustrare </w:t>
      </w:r>
      <w:r w:rsidR="00BA67CC" w:rsidRPr="00F202E8">
        <w:rPr>
          <w:sz w:val="18"/>
          <w:szCs w:val="18"/>
        </w:rPr>
        <w:t>[…]</w:t>
      </w:r>
      <w:r w:rsidR="00BA67CC" w:rsidRPr="00F202E8">
        <w:t xml:space="preserve"> </w:t>
      </w:r>
      <w:r w:rsidR="00BA67CC" w:rsidRPr="00F202E8">
        <w:rPr>
          <w:i/>
          <w:iCs/>
        </w:rPr>
        <w:t>lor reparos, y obras q(ue) se necessitan en esta Plaza, y en algunos parajes inmediatos á ella para embarazar qualquier desembarco de enemigos</w:t>
      </w:r>
      <w:r w:rsidR="00BA67CC" w:rsidRPr="00F202E8">
        <w:t xml:space="preserve"> </w:t>
      </w:r>
      <w:r w:rsidR="00BA67CC" w:rsidRPr="00F202E8">
        <w:rPr>
          <w:sz w:val="18"/>
          <w:szCs w:val="18"/>
        </w:rPr>
        <w:t>[…]</w:t>
      </w:r>
      <w:r w:rsidR="00BA67CC" w:rsidRPr="00F202E8">
        <w:t>. Il rapporto diretto con il viceré</w:t>
      </w:r>
      <w:r w:rsidR="007E0531" w:rsidRPr="00F202E8">
        <w:t xml:space="preserve">, don </w:t>
      </w:r>
      <w:hyperlink r:id="rId9" w:history="1">
        <w:r w:rsidR="007E0531" w:rsidRPr="00F202E8">
          <w:t>Baltasar de Zúñiga y Guzmán</w:t>
        </w:r>
      </w:hyperlink>
      <w:r w:rsidR="007E0531" w:rsidRPr="00F202E8">
        <w:t>, duca di Arión,</w:t>
      </w:r>
      <w:r w:rsidR="00BA67CC" w:rsidRPr="00F202E8">
        <w:t xml:space="preserve"> testimonia la fiducia </w:t>
      </w:r>
      <w:r w:rsidR="001536BD" w:rsidRPr="00F202E8">
        <w:t>di cui gode Bellejo</w:t>
      </w:r>
      <w:r w:rsidR="007E0531" w:rsidRPr="00F202E8">
        <w:t xml:space="preserve">: </w:t>
      </w:r>
      <w:r w:rsidR="00BA67CC" w:rsidRPr="00F202E8">
        <w:t xml:space="preserve">il vicario di Governo </w:t>
      </w:r>
      <w:r w:rsidR="007E0531" w:rsidRPr="00F202E8">
        <w:t>invita il funzionario a</w:t>
      </w:r>
      <w:r w:rsidR="00BA67CC" w:rsidRPr="00F202E8">
        <w:t xml:space="preserve"> consegnare personalmente il </w:t>
      </w:r>
      <w:r w:rsidRPr="00F202E8">
        <w:t>documento</w:t>
      </w:r>
      <w:r w:rsidR="00BA67CC" w:rsidRPr="00F202E8">
        <w:t xml:space="preserve"> al procuratore reale, affinché il Consiglio ratifichi ed approvi le misure </w:t>
      </w:r>
      <w:r w:rsidR="001536BD" w:rsidRPr="00F202E8">
        <w:t>contenute</w:t>
      </w:r>
      <w:r w:rsidR="00BA67CC" w:rsidRPr="00F202E8">
        <w:t>.</w:t>
      </w:r>
      <w:r w:rsidR="00975E56" w:rsidRPr="00F202E8">
        <w:t xml:space="preserve"> </w:t>
      </w:r>
      <w:r w:rsidR="001536BD" w:rsidRPr="00F202E8">
        <w:t>Lo</w:t>
      </w:r>
      <w:r w:rsidR="00975E56" w:rsidRPr="00F202E8">
        <w:t xml:space="preserve"> sbarco nemico è un pericolo tangibile dopo i recenti sviluppi </w:t>
      </w:r>
      <w:r w:rsidR="00DC0E37" w:rsidRPr="00F202E8">
        <w:t>bellici</w:t>
      </w:r>
      <w:r w:rsidR="00975E56" w:rsidRPr="00F202E8">
        <w:t xml:space="preserve">; </w:t>
      </w:r>
      <w:r w:rsidR="00BE17C0" w:rsidRPr="00F202E8">
        <w:t>il litorale</w:t>
      </w:r>
      <w:r w:rsidR="00DC0E37" w:rsidRPr="00F202E8">
        <w:t xml:space="preserve"> </w:t>
      </w:r>
      <w:r w:rsidR="00276CC1" w:rsidRPr="00F202E8">
        <w:t xml:space="preserve">a sud di Cagliari, </w:t>
      </w:r>
      <w:r w:rsidR="00BE17C0" w:rsidRPr="00F202E8">
        <w:t>ricco di insenature</w:t>
      </w:r>
      <w:r w:rsidR="00276CC1" w:rsidRPr="00F202E8">
        <w:t>, e i</w:t>
      </w:r>
      <w:r w:rsidR="00A57FD8" w:rsidRPr="00F202E8">
        <w:t xml:space="preserve"> </w:t>
      </w:r>
      <w:r w:rsidR="00BE17C0" w:rsidRPr="00F202E8">
        <w:t xml:space="preserve">rilievi </w:t>
      </w:r>
      <w:r w:rsidR="00DC0E37" w:rsidRPr="00F202E8">
        <w:t xml:space="preserve">retrostanti </w:t>
      </w:r>
      <w:r w:rsidR="00BE17C0" w:rsidRPr="00F202E8">
        <w:t>coprirebbero l’avanzata d</w:t>
      </w:r>
      <w:r w:rsidR="00D31471" w:rsidRPr="00F202E8">
        <w:t>elle</w:t>
      </w:r>
      <w:r w:rsidR="00BE17C0" w:rsidRPr="00F202E8">
        <w:t xml:space="preserve"> </w:t>
      </w:r>
      <w:r w:rsidR="00D31471" w:rsidRPr="00F202E8">
        <w:t>milizie</w:t>
      </w:r>
      <w:r w:rsidR="00BE17C0" w:rsidRPr="00F202E8">
        <w:t xml:space="preserve"> ver</w:t>
      </w:r>
      <w:r w:rsidR="00D31471" w:rsidRPr="00F202E8">
        <w:t>so il fianco</w:t>
      </w:r>
      <w:r w:rsidR="00975E56" w:rsidRPr="00F202E8">
        <w:t xml:space="preserve"> orientale del Castello, </w:t>
      </w:r>
      <w:r w:rsidR="00BE17C0" w:rsidRPr="00F202E8">
        <w:t>punto debole</w:t>
      </w:r>
      <w:r w:rsidR="00975E56" w:rsidRPr="00F202E8">
        <w:t xml:space="preserve"> d</w:t>
      </w:r>
      <w:r w:rsidR="00BE17C0" w:rsidRPr="00F202E8">
        <w:t>ella</w:t>
      </w:r>
      <w:r w:rsidR="00D31471" w:rsidRPr="00F202E8">
        <w:t xml:space="preserve"> roccaforte</w:t>
      </w:r>
      <w:r w:rsidR="00975E56" w:rsidRPr="00F202E8">
        <w:t>.</w:t>
      </w:r>
      <w:r w:rsidR="00BE17C0" w:rsidRPr="00F202E8">
        <w:t xml:space="preserve"> Già nella </w:t>
      </w:r>
      <w:r w:rsidR="00D31471" w:rsidRPr="00F202E8">
        <w:t>1637</w:t>
      </w:r>
      <w:r w:rsidR="00BE17C0" w:rsidRPr="00F202E8">
        <w:t xml:space="preserve">, </w:t>
      </w:r>
      <w:r w:rsidR="00DC0E37" w:rsidRPr="00F202E8">
        <w:t xml:space="preserve">il </w:t>
      </w:r>
      <w:r w:rsidR="00D13DC4">
        <w:t>timore</w:t>
      </w:r>
      <w:r w:rsidR="00DC0E37" w:rsidRPr="00F202E8">
        <w:t xml:space="preserve"> di</w:t>
      </w:r>
      <w:r w:rsidR="00BE17C0" w:rsidRPr="00F202E8">
        <w:t xml:space="preserve"> </w:t>
      </w:r>
      <w:r w:rsidR="00D13DC4">
        <w:t xml:space="preserve">una </w:t>
      </w:r>
      <w:r w:rsidR="00BE17C0" w:rsidRPr="00F202E8">
        <w:t>invasione francese</w:t>
      </w:r>
      <w:r w:rsidR="00DC0E37" w:rsidRPr="00F202E8">
        <w:t xml:space="preserve"> aveva evidenziato</w:t>
      </w:r>
      <w:r w:rsidR="00BE17C0" w:rsidRPr="00F202E8">
        <w:t xml:space="preserve"> la </w:t>
      </w:r>
      <w:r w:rsidR="00D31471" w:rsidRPr="00F202E8">
        <w:t>vulnerabilità di quel fronte, privo di bastioni, bass</w:t>
      </w:r>
      <w:r w:rsidR="00D13DC4">
        <w:t>o</w:t>
      </w:r>
      <w:r w:rsidR="00D31471" w:rsidRPr="00F202E8">
        <w:t>fianchi e terrapieni</w:t>
      </w:r>
      <w:r w:rsidR="00EE0232" w:rsidRPr="00F202E8">
        <w:rPr>
          <w:rStyle w:val="Rimandonotaapidipagina"/>
        </w:rPr>
        <w:footnoteReference w:id="7"/>
      </w:r>
      <w:r w:rsidR="00BE17C0" w:rsidRPr="00F202E8">
        <w:t>. Lo stesso esercito spagnolo</w:t>
      </w:r>
      <w:r w:rsidR="00A57FD8" w:rsidRPr="00F202E8">
        <w:t>, nel 1717</w:t>
      </w:r>
      <w:r w:rsidR="00D13DC4">
        <w:t>,</w:t>
      </w:r>
      <w:r w:rsidR="00A57FD8" w:rsidRPr="00F202E8">
        <w:t xml:space="preserve"> riconquisterà </w:t>
      </w:r>
      <w:r w:rsidR="00D13DC4">
        <w:t xml:space="preserve">Cagliari grazie ad </w:t>
      </w:r>
      <w:r w:rsidR="00D13DC4">
        <w:lastRenderedPageBreak/>
        <w:t>un</w:t>
      </w:r>
      <w:r w:rsidR="00D31471" w:rsidRPr="00F202E8">
        <w:t xml:space="preserve"> piano d</w:t>
      </w:r>
      <w:r w:rsidR="00DC0E37" w:rsidRPr="00F202E8">
        <w:t>’</w:t>
      </w:r>
      <w:r w:rsidR="00D31471" w:rsidRPr="00F202E8">
        <w:t>assedio</w:t>
      </w:r>
      <w:r w:rsidR="00D13DC4">
        <w:t xml:space="preserve"> diretto</w:t>
      </w:r>
      <w:r w:rsidR="00D31471" w:rsidRPr="00F202E8">
        <w:t xml:space="preserve"> </w:t>
      </w:r>
      <w:r w:rsidR="00DC0E37" w:rsidRPr="00F202E8">
        <w:t xml:space="preserve">verso </w:t>
      </w:r>
      <w:r w:rsidR="00D13DC4">
        <w:t xml:space="preserve">il quartiere </w:t>
      </w:r>
      <w:r w:rsidR="00DC0E37" w:rsidRPr="00F202E8">
        <w:t xml:space="preserve">Villanova, </w:t>
      </w:r>
      <w:r w:rsidR="00D13DC4">
        <w:t>caratterizzato da</w:t>
      </w:r>
      <w:r w:rsidR="00DC0E37" w:rsidRPr="00F202E8">
        <w:t xml:space="preserve"> una </w:t>
      </w:r>
      <w:r w:rsidR="007D55F3" w:rsidRPr="00F202E8">
        <w:t xml:space="preserve">rete </w:t>
      </w:r>
      <w:r w:rsidR="00DC0E37" w:rsidRPr="00F202E8">
        <w:t xml:space="preserve">ordinata di </w:t>
      </w:r>
      <w:r w:rsidR="00A57FD8" w:rsidRPr="00F202E8">
        <w:t>trincee di mina</w:t>
      </w:r>
      <w:r w:rsidR="003B625D" w:rsidRPr="00F202E8">
        <w:rPr>
          <w:rStyle w:val="Rimandonotaapidipagina"/>
        </w:rPr>
        <w:footnoteReference w:id="8"/>
      </w:r>
      <w:r w:rsidR="002C7D49" w:rsidRPr="00F202E8">
        <w:t>.</w:t>
      </w:r>
      <w:r w:rsidR="00A57FD8" w:rsidRPr="00F202E8">
        <w:t xml:space="preserve"> Di queste manovre farà tesoro </w:t>
      </w:r>
      <w:r w:rsidR="00DC0E37" w:rsidRPr="00F202E8">
        <w:t>il</w:t>
      </w:r>
      <w:r w:rsidR="00EE0232" w:rsidRPr="00F202E8">
        <w:t xml:space="preserve"> Governo</w:t>
      </w:r>
      <w:r w:rsidR="00A57FD8" w:rsidRPr="00F202E8">
        <w:t xml:space="preserve"> sabaudo, il quale potenzi</w:t>
      </w:r>
      <w:r w:rsidR="00DC0E37" w:rsidRPr="00F202E8">
        <w:t>erà</w:t>
      </w:r>
      <w:r w:rsidR="00A57FD8" w:rsidRPr="00F202E8">
        <w:t xml:space="preserve"> </w:t>
      </w:r>
      <w:r w:rsidR="00DC0E37" w:rsidRPr="00F202E8">
        <w:t>il fronte</w:t>
      </w:r>
      <w:r w:rsidR="00A57FD8" w:rsidRPr="00F202E8">
        <w:t xml:space="preserve"> difensivo </w:t>
      </w:r>
      <w:r w:rsidR="00DC0E37" w:rsidRPr="00F202E8">
        <w:t>orientale</w:t>
      </w:r>
      <w:r w:rsidR="00A57FD8" w:rsidRPr="00F202E8">
        <w:t xml:space="preserve"> sotto le direttive dei progettisti militari </w:t>
      </w:r>
      <w:r w:rsidR="006A1A01" w:rsidRPr="00F202E8">
        <w:t xml:space="preserve">Luigi </w:t>
      </w:r>
      <w:r w:rsidR="00DC0E37" w:rsidRPr="00F202E8">
        <w:t xml:space="preserve">Andrea </w:t>
      </w:r>
      <w:r w:rsidR="006A1A01" w:rsidRPr="00F202E8">
        <w:t xml:space="preserve">Guibert, </w:t>
      </w:r>
      <w:r w:rsidR="00A57FD8" w:rsidRPr="00F202E8">
        <w:t>Antonio Felice de Vincenti</w:t>
      </w:r>
      <w:r w:rsidR="006A1A01" w:rsidRPr="00F202E8">
        <w:t xml:space="preserve"> e Augusto de la Vallèe</w:t>
      </w:r>
      <w:r w:rsidR="003B625D" w:rsidRPr="00F202E8">
        <w:t xml:space="preserve"> </w:t>
      </w:r>
      <w:r w:rsidR="002C7D49" w:rsidRPr="00F202E8">
        <w:rPr>
          <w:rStyle w:val="Rimandonotaapidipagina"/>
        </w:rPr>
        <w:footnoteReference w:id="9"/>
      </w:r>
      <w:r w:rsidR="00355242" w:rsidRPr="00F202E8">
        <w:t xml:space="preserve"> </w:t>
      </w:r>
      <w:r w:rsidR="003B625D" w:rsidRPr="00F202E8">
        <w:t xml:space="preserve">come rappresentato in maniera analitica nella </w:t>
      </w:r>
      <w:r w:rsidR="003B625D" w:rsidRPr="00F202E8">
        <w:rPr>
          <w:i/>
          <w:iCs/>
        </w:rPr>
        <w:t xml:space="preserve">Pianta della </w:t>
      </w:r>
      <w:r w:rsidR="00977646" w:rsidRPr="00F202E8">
        <w:rPr>
          <w:i/>
          <w:iCs/>
        </w:rPr>
        <w:t>C</w:t>
      </w:r>
      <w:r w:rsidR="003B625D" w:rsidRPr="00F202E8">
        <w:rPr>
          <w:i/>
          <w:iCs/>
        </w:rPr>
        <w:t xml:space="preserve">ittà di Cagliari e suoi </w:t>
      </w:r>
      <w:r w:rsidR="00977646" w:rsidRPr="00F202E8">
        <w:rPr>
          <w:i/>
          <w:iCs/>
        </w:rPr>
        <w:t>S</w:t>
      </w:r>
      <w:r w:rsidR="003B625D" w:rsidRPr="00F202E8">
        <w:rPr>
          <w:i/>
          <w:iCs/>
        </w:rPr>
        <w:t>obborghi</w:t>
      </w:r>
      <w:r w:rsidR="003B625D" w:rsidRPr="00F202E8">
        <w:t xml:space="preserve"> d</w:t>
      </w:r>
      <w:r w:rsidR="00977646" w:rsidRPr="00F202E8">
        <w:t>el</w:t>
      </w:r>
      <w:r w:rsidR="003B625D" w:rsidRPr="00F202E8">
        <w:t xml:space="preserve"> 1755-60 </w:t>
      </w:r>
      <w:r w:rsidR="003B625D" w:rsidRPr="00F202E8">
        <w:rPr>
          <w:rStyle w:val="Rimandonotaapidipagina"/>
        </w:rPr>
        <w:footnoteReference w:id="10"/>
      </w:r>
      <w:r w:rsidR="003B625D" w:rsidRPr="00F202E8">
        <w:t xml:space="preserve">. </w:t>
      </w:r>
    </w:p>
    <w:p w14:paraId="53CE6673" w14:textId="4C8E7B70" w:rsidR="00473126" w:rsidRPr="00F202E8" w:rsidRDefault="00DC0E37" w:rsidP="0086539C">
      <w:pPr>
        <w:ind w:firstLine="0"/>
      </w:pPr>
      <w:r w:rsidRPr="00F202E8">
        <w:t>D</w:t>
      </w:r>
      <w:r w:rsidR="00473126" w:rsidRPr="00F202E8">
        <w:t xml:space="preserve">on Manuel Bellejo dedica la prima parte della </w:t>
      </w:r>
      <w:r w:rsidR="00977646" w:rsidRPr="00F202E8">
        <w:t xml:space="preserve">sua </w:t>
      </w:r>
      <w:r w:rsidR="00473126" w:rsidRPr="00F202E8">
        <w:t>relazione al</w:t>
      </w:r>
      <w:r w:rsidR="00AA025A" w:rsidRPr="00F202E8">
        <w:t>la piana di San Bartolomeo e al</w:t>
      </w:r>
      <w:r w:rsidR="00473126" w:rsidRPr="00F202E8">
        <w:t xml:space="preserve"> promontorio di Sant’Elia</w:t>
      </w:r>
      <w:r w:rsidRPr="00F202E8">
        <w:t xml:space="preserve">, </w:t>
      </w:r>
      <w:r w:rsidR="007D55F3">
        <w:t xml:space="preserve">rilievo </w:t>
      </w:r>
      <w:r w:rsidR="00AA025A" w:rsidRPr="00F202E8">
        <w:t>solcato da insenature e spiagge difficilmente controllabili</w:t>
      </w:r>
      <w:r w:rsidR="00473126" w:rsidRPr="00F202E8">
        <w:t xml:space="preserve">. </w:t>
      </w:r>
      <w:r w:rsidR="00AA025A" w:rsidRPr="00F202E8">
        <w:t>Come indicato dal funzionario, l</w:t>
      </w:r>
      <w:r w:rsidR="00473126" w:rsidRPr="00F202E8">
        <w:t xml:space="preserve">ungo la manica di </w:t>
      </w:r>
      <w:r w:rsidR="00AA025A" w:rsidRPr="00F202E8">
        <w:t>terra</w:t>
      </w:r>
      <w:r w:rsidR="00473126" w:rsidRPr="00F202E8">
        <w:t xml:space="preserve"> </w:t>
      </w:r>
      <w:r w:rsidR="00AA025A" w:rsidRPr="00F202E8">
        <w:t>f</w:t>
      </w:r>
      <w:r w:rsidR="00473126" w:rsidRPr="00F202E8">
        <w:t xml:space="preserve">ra il mare e lo stanco </w:t>
      </w:r>
      <w:r w:rsidR="00AA025A" w:rsidRPr="00F202E8">
        <w:t xml:space="preserve">grande </w:t>
      </w:r>
      <w:r w:rsidR="00473126" w:rsidRPr="00F202E8">
        <w:t>del sale, corrono due trincee, una delle quali incompiuta</w:t>
      </w:r>
      <w:r w:rsidR="005B3144" w:rsidRPr="00F202E8">
        <w:t xml:space="preserve">; </w:t>
      </w:r>
      <w:r w:rsidR="00AA025A" w:rsidRPr="00F202E8">
        <w:t>Bellejo</w:t>
      </w:r>
      <w:r w:rsidR="005B3144" w:rsidRPr="00F202E8">
        <w:t xml:space="preserve"> </w:t>
      </w:r>
      <w:r w:rsidR="002D3225" w:rsidRPr="00F202E8">
        <w:t xml:space="preserve">ne </w:t>
      </w:r>
      <w:r w:rsidR="005B3144" w:rsidRPr="00F202E8">
        <w:t xml:space="preserve">consiglia il completamento </w:t>
      </w:r>
      <w:r w:rsidR="00AA025A" w:rsidRPr="00F202E8">
        <w:t>mediante</w:t>
      </w:r>
      <w:r w:rsidR="005B3144" w:rsidRPr="00F202E8">
        <w:t xml:space="preserve"> u</w:t>
      </w:r>
      <w:r w:rsidR="00AA025A" w:rsidRPr="00F202E8">
        <w:t>n’</w:t>
      </w:r>
      <w:r w:rsidR="005B3144" w:rsidRPr="00F202E8">
        <w:t>opera a corno</w:t>
      </w:r>
      <w:r w:rsidR="00AA025A" w:rsidRPr="00F202E8">
        <w:rPr>
          <w:rStyle w:val="Rimandonotaapidipagina"/>
        </w:rPr>
        <w:footnoteReference w:id="11"/>
      </w:r>
      <w:r w:rsidR="00977646" w:rsidRPr="00F202E8">
        <w:t xml:space="preserve"> </w:t>
      </w:r>
      <w:r w:rsidR="00AA025A" w:rsidRPr="00F202E8">
        <w:t>terrapienata</w:t>
      </w:r>
      <w:r w:rsidR="00977646" w:rsidRPr="00F202E8">
        <w:t>,</w:t>
      </w:r>
      <w:r w:rsidR="00AA025A" w:rsidRPr="00F202E8">
        <w:t xml:space="preserve"> </w:t>
      </w:r>
      <w:r w:rsidR="00977646" w:rsidRPr="00F202E8">
        <w:t>protetta da una</w:t>
      </w:r>
      <w:r w:rsidR="00AA025A" w:rsidRPr="00F202E8">
        <w:t xml:space="preserve"> barriera coperta e </w:t>
      </w:r>
      <w:r w:rsidR="00977646" w:rsidRPr="00F202E8">
        <w:t xml:space="preserve">un </w:t>
      </w:r>
      <w:r w:rsidR="00AA025A" w:rsidRPr="00F202E8">
        <w:t>rivellino</w:t>
      </w:r>
      <w:r w:rsidR="005B3144" w:rsidRPr="00F202E8">
        <w:t xml:space="preserve">. Nelle intenzioni </w:t>
      </w:r>
      <w:r w:rsidR="002D3225" w:rsidRPr="00F202E8">
        <w:t xml:space="preserve">di </w:t>
      </w:r>
      <w:r w:rsidR="005B3144" w:rsidRPr="00F202E8">
        <w:t xml:space="preserve">don Manuel, questo primo presidio </w:t>
      </w:r>
      <w:r w:rsidR="002D3225" w:rsidRPr="00F202E8">
        <w:t>fungerà da</w:t>
      </w:r>
      <w:r w:rsidR="005B3144" w:rsidRPr="00F202E8">
        <w:t xml:space="preserve"> ridotto </w:t>
      </w:r>
      <w:r w:rsidR="00AA025A" w:rsidRPr="00F202E8">
        <w:t>avanzato qualora le milizie nemiche superassero indenni gli sbarramenti trincerati nel promontorio di Sant’Elia.</w:t>
      </w:r>
    </w:p>
    <w:p w14:paraId="63C916E0" w14:textId="2624BE1C" w:rsidR="002D3225" w:rsidRPr="00F202E8" w:rsidRDefault="002D3225" w:rsidP="0086539C">
      <w:pPr>
        <w:ind w:firstLine="0"/>
      </w:pPr>
      <w:r w:rsidRPr="00F202E8">
        <w:t xml:space="preserve">Intuire la posizione delle due trincee nel </w:t>
      </w:r>
      <w:r w:rsidR="00EA2344" w:rsidRPr="00F202E8">
        <w:t>paesaggio</w:t>
      </w:r>
      <w:r w:rsidRPr="00F202E8">
        <w:t xml:space="preserve"> </w:t>
      </w:r>
      <w:r w:rsidR="00EA2344" w:rsidRPr="00F202E8">
        <w:t>attuale</w:t>
      </w:r>
      <w:r w:rsidRPr="00F202E8">
        <w:t xml:space="preserve"> </w:t>
      </w:r>
      <w:r w:rsidR="00845C0F">
        <w:t>non è un’operazione semplice</w:t>
      </w:r>
      <w:r w:rsidRPr="00F202E8">
        <w:t xml:space="preserve">, date le trasformazioni </w:t>
      </w:r>
      <w:r w:rsidR="00AA025A" w:rsidRPr="00F202E8">
        <w:t xml:space="preserve">dovute </w:t>
      </w:r>
      <w:r w:rsidRPr="00F202E8">
        <w:t>all’azione antropica e a</w:t>
      </w:r>
      <w:r w:rsidR="007605F6" w:rsidRPr="00F202E8">
        <w:t>l</w:t>
      </w:r>
      <w:r w:rsidRPr="00F202E8">
        <w:t>l</w:t>
      </w:r>
      <w:r w:rsidR="007605F6" w:rsidRPr="00F202E8">
        <w:t>’avanzamento</w:t>
      </w:r>
      <w:r w:rsidRPr="00F202E8">
        <w:t xml:space="preserve"> della linea di costa. Il riferimento ai depositi del sale allude ad una posizione non distante dal</w:t>
      </w:r>
      <w:r w:rsidR="007605F6" w:rsidRPr="00F202E8">
        <w:t>l’ex</w:t>
      </w:r>
      <w:r w:rsidRPr="00F202E8">
        <w:t xml:space="preserve"> canale di collegamento tra le saline e il mare</w:t>
      </w:r>
      <w:r w:rsidR="007605F6" w:rsidRPr="00F202E8">
        <w:t xml:space="preserve">. Il golfo un tempo esistente alla foce del corso d’acqua, cancellato </w:t>
      </w:r>
      <w:r w:rsidR="00EA2344" w:rsidRPr="00F202E8">
        <w:t>d</w:t>
      </w:r>
      <w:r w:rsidR="007605F6" w:rsidRPr="00F202E8">
        <w:t xml:space="preserve">a </w:t>
      </w:r>
      <w:r w:rsidR="00EA2344" w:rsidRPr="00F202E8">
        <w:t xml:space="preserve">una </w:t>
      </w:r>
      <w:r w:rsidR="007605F6" w:rsidRPr="00F202E8">
        <w:t xml:space="preserve">grande colmata alla metà del Novecento, porta ad arretrare </w:t>
      </w:r>
      <w:r w:rsidR="00EA2344" w:rsidRPr="00F202E8">
        <w:t>le</w:t>
      </w:r>
      <w:r w:rsidR="007605F6" w:rsidRPr="00F202E8">
        <w:t xml:space="preserve"> </w:t>
      </w:r>
      <w:r w:rsidR="00845C0F">
        <w:t>opere descritte</w:t>
      </w:r>
      <w:r w:rsidR="007605F6" w:rsidRPr="00F202E8">
        <w:t xml:space="preserve"> in prossimità</w:t>
      </w:r>
      <w:r w:rsidR="00EA2344" w:rsidRPr="00F202E8">
        <w:t xml:space="preserve"> del</w:t>
      </w:r>
      <w:r w:rsidR="007605F6" w:rsidRPr="00F202E8">
        <w:t xml:space="preserve"> viale San Bartolomeo</w:t>
      </w:r>
      <w:r w:rsidR="00EA2344" w:rsidRPr="00F202E8">
        <w:t>, tra l’ex Stadio Sant’Elia e le Caserme Livio Duce e Cascino. Come vedremo in seguito, l’ipotesi combacia con le successive indicazioni fornite da Bellejo nella relazione</w:t>
      </w:r>
      <w:r w:rsidRPr="00F202E8">
        <w:t>.</w:t>
      </w:r>
    </w:p>
    <w:p w14:paraId="6BF48736" w14:textId="64CB1604" w:rsidR="00F367C9" w:rsidRPr="00F202E8" w:rsidRDefault="00EA2344" w:rsidP="0086539C">
      <w:pPr>
        <w:ind w:firstLine="0"/>
      </w:pPr>
      <w:r w:rsidRPr="00F202E8">
        <w:t>Lungo il profilo di costa del promontorio di Sant’Elia</w:t>
      </w:r>
      <w:r w:rsidR="00895C8B" w:rsidRPr="00F202E8">
        <w:t>,</w:t>
      </w:r>
      <w:r w:rsidRPr="00F202E8">
        <w:t xml:space="preserve"> troviamo </w:t>
      </w:r>
      <w:r w:rsidR="00845C0F">
        <w:t>ulteriori</w:t>
      </w:r>
      <w:r w:rsidRPr="00F202E8">
        <w:t xml:space="preserve"> trincee a difesa</w:t>
      </w:r>
      <w:r w:rsidR="00895C8B" w:rsidRPr="00F202E8">
        <w:t xml:space="preserve"> di Cala Fighera, Calamosca </w:t>
      </w:r>
      <w:r w:rsidR="002708D0" w:rsidRPr="00F202E8">
        <w:t xml:space="preserve">e </w:t>
      </w:r>
      <w:r w:rsidR="00025C25" w:rsidRPr="00F202E8">
        <w:t>di</w:t>
      </w:r>
      <w:r w:rsidR="00895C8B" w:rsidRPr="00F202E8">
        <w:t xml:space="preserve"> Cala Murr’e Porcu</w:t>
      </w:r>
      <w:r w:rsidR="00F34C6B" w:rsidRPr="00F202E8">
        <w:rPr>
          <w:rStyle w:val="Rimandonotaapidipagina"/>
        </w:rPr>
        <w:footnoteReference w:id="12"/>
      </w:r>
      <w:r w:rsidR="00845C0F">
        <w:t xml:space="preserve">, insenatura </w:t>
      </w:r>
      <w:r w:rsidR="00025C25" w:rsidRPr="00F202E8">
        <w:t>seminascosta</w:t>
      </w:r>
      <w:r w:rsidR="00F34C6B" w:rsidRPr="00F202E8">
        <w:t>,</w:t>
      </w:r>
      <w:r w:rsidR="00025C25" w:rsidRPr="00F202E8">
        <w:t xml:space="preserve"> </w:t>
      </w:r>
      <w:r w:rsidR="00845C0F">
        <w:t>con una spiaggia</w:t>
      </w:r>
      <w:r w:rsidR="00025C25" w:rsidRPr="00F202E8">
        <w:t xml:space="preserve"> </w:t>
      </w:r>
      <w:r w:rsidR="00845C0F">
        <w:t xml:space="preserve">riparata </w:t>
      </w:r>
      <w:r w:rsidR="00025C25" w:rsidRPr="00F202E8">
        <w:t>dai vent</w:t>
      </w:r>
      <w:r w:rsidR="00F34C6B" w:rsidRPr="00F202E8">
        <w:t>i</w:t>
      </w:r>
      <w:r w:rsidR="00895C8B" w:rsidRPr="00F202E8">
        <w:t>.</w:t>
      </w:r>
      <w:r w:rsidR="002708D0" w:rsidRPr="00F202E8">
        <w:t xml:space="preserve"> </w:t>
      </w:r>
      <w:r w:rsidR="00025C25" w:rsidRPr="00F202E8">
        <w:t>Scorrendo</w:t>
      </w:r>
      <w:r w:rsidR="002708D0" w:rsidRPr="00F202E8">
        <w:t xml:space="preserve"> il litorale verso occidente, Bellejo evidenzia un secondo approdo </w:t>
      </w:r>
      <w:r w:rsidR="002708D0" w:rsidRPr="00F202E8">
        <w:rPr>
          <w:i/>
          <w:iCs/>
        </w:rPr>
        <w:t>sospechoso</w:t>
      </w:r>
      <w:r w:rsidR="00025C25" w:rsidRPr="00F202E8">
        <w:t>, l’attuale Spiaggia di Sant’Elia, tra le</w:t>
      </w:r>
      <w:r w:rsidR="002708D0" w:rsidRPr="00F202E8">
        <w:t xml:space="preserve"> Torri di Calamosca e del Prezzemolo, </w:t>
      </w:r>
      <w:r w:rsidR="00025C25" w:rsidRPr="00F202E8">
        <w:t>non distante quest’ultima</w:t>
      </w:r>
      <w:r w:rsidR="00F367C9" w:rsidRPr="00F202E8">
        <w:t xml:space="preserve"> d</w:t>
      </w:r>
      <w:r w:rsidR="00025C25" w:rsidRPr="00F202E8">
        <w:t>al</w:t>
      </w:r>
      <w:r w:rsidR="002708D0" w:rsidRPr="00F202E8">
        <w:t xml:space="preserve"> Lazzaretto.</w:t>
      </w:r>
      <w:r w:rsidR="00F367C9" w:rsidRPr="00F202E8">
        <w:t xml:space="preserve"> Secondo </w:t>
      </w:r>
      <w:r w:rsidR="00F34C6B" w:rsidRPr="00F202E8">
        <w:t>l’autore</w:t>
      </w:r>
      <w:r w:rsidR="00F367C9" w:rsidRPr="00F202E8">
        <w:t xml:space="preserve">, </w:t>
      </w:r>
      <w:r w:rsidR="00845C0F">
        <w:t>l</w:t>
      </w:r>
      <w:r w:rsidR="00F34C6B" w:rsidRPr="00F202E8">
        <w:t xml:space="preserve">a </w:t>
      </w:r>
      <w:r w:rsidR="00845C0F">
        <w:t xml:space="preserve">seconda </w:t>
      </w:r>
      <w:r w:rsidR="00F34C6B" w:rsidRPr="00F202E8">
        <w:t xml:space="preserve">torre </w:t>
      </w:r>
      <w:r w:rsidR="00F367C9" w:rsidRPr="00F202E8">
        <w:t xml:space="preserve">versa in stato di rovina, sebbene non fornisca indicazioni </w:t>
      </w:r>
      <w:r w:rsidR="00025C25" w:rsidRPr="00F202E8">
        <w:t>sui</w:t>
      </w:r>
      <w:r w:rsidR="00F367C9" w:rsidRPr="00F202E8">
        <w:t xml:space="preserve"> restaur</w:t>
      </w:r>
      <w:r w:rsidR="00025C25" w:rsidRPr="00F202E8">
        <w:t>i da eseguire</w:t>
      </w:r>
      <w:r w:rsidR="008742CC" w:rsidRPr="00F202E8">
        <w:rPr>
          <w:rStyle w:val="Rimandonotaapidipagina"/>
        </w:rPr>
        <w:footnoteReference w:id="13"/>
      </w:r>
      <w:r w:rsidR="00F367C9" w:rsidRPr="00F202E8">
        <w:t xml:space="preserve">. </w:t>
      </w:r>
      <w:r w:rsidR="00785EE7" w:rsidRPr="00F202E8">
        <w:t>L’autore è maggiormente preoccupato dalla spiaggia</w:t>
      </w:r>
      <w:r w:rsidR="006F508E" w:rsidRPr="00F202E8">
        <w:t xml:space="preserve"> sottostante</w:t>
      </w:r>
      <w:r w:rsidR="00785EE7" w:rsidRPr="00F202E8">
        <w:t xml:space="preserve">, per la cui difesa suggerisce una trincea protetta da un muro a secco; </w:t>
      </w:r>
      <w:r w:rsidR="00025C25" w:rsidRPr="00F202E8">
        <w:t>un secondo fossato</w:t>
      </w:r>
      <w:r w:rsidR="00785EE7" w:rsidRPr="00F202E8">
        <w:t xml:space="preserve"> dovrebbe aprirsi in prossimità del Lazzaretto, prestando attenzione </w:t>
      </w:r>
      <w:r w:rsidR="00651AC9" w:rsidRPr="00F202E8">
        <w:t>all’efficienza dei parapetti</w:t>
      </w:r>
      <w:r w:rsidR="00E82944" w:rsidRPr="00F202E8">
        <w:t>.</w:t>
      </w:r>
    </w:p>
    <w:p w14:paraId="62357915" w14:textId="45908D2B" w:rsidR="00895C8B" w:rsidRPr="00F202E8" w:rsidRDefault="00F367C9" w:rsidP="0086539C">
      <w:pPr>
        <w:ind w:firstLine="0"/>
      </w:pPr>
      <w:r w:rsidRPr="00F202E8">
        <w:t xml:space="preserve">Anche in questo caso, immaginare l’esatta posizione delle trincee </w:t>
      </w:r>
      <w:r w:rsidR="008742CC" w:rsidRPr="00F202E8">
        <w:t>è</w:t>
      </w:r>
      <w:r w:rsidRPr="00F202E8">
        <w:t xml:space="preserve"> un’impresa ardua; di certo, il piano difensivo prevede la vigilanza dall’alto, sfruttando la natura scoscesa </w:t>
      </w:r>
      <w:r w:rsidR="00025C25" w:rsidRPr="00F202E8">
        <w:t>del promontorio</w:t>
      </w:r>
      <w:r w:rsidR="008742CC" w:rsidRPr="00F202E8">
        <w:t xml:space="preserve">, ad eccezione della trincea </w:t>
      </w:r>
      <w:r w:rsidR="006F508E" w:rsidRPr="00F202E8">
        <w:t>de</w:t>
      </w:r>
      <w:r w:rsidR="008742CC" w:rsidRPr="00F202E8">
        <w:t>l Lazzaretto</w:t>
      </w:r>
      <w:r w:rsidRPr="00F202E8">
        <w:t xml:space="preserve">. </w:t>
      </w:r>
      <w:r w:rsidR="00651AC9" w:rsidRPr="00F202E8">
        <w:t xml:space="preserve">Bellejo dimostra </w:t>
      </w:r>
      <w:r w:rsidR="008655D1" w:rsidRPr="00F202E8">
        <w:t>l’ottima conoscenza</w:t>
      </w:r>
      <w:r w:rsidR="00651AC9" w:rsidRPr="00F202E8">
        <w:t xml:space="preserve"> </w:t>
      </w:r>
      <w:r w:rsidR="008655D1" w:rsidRPr="00F202E8">
        <w:t>de</w:t>
      </w:r>
      <w:r w:rsidR="00651AC9" w:rsidRPr="00F202E8">
        <w:t xml:space="preserve">l </w:t>
      </w:r>
      <w:r w:rsidR="00A35E63" w:rsidRPr="00F202E8">
        <w:t>c</w:t>
      </w:r>
      <w:r w:rsidR="00025C25" w:rsidRPr="00F202E8">
        <w:t>olle</w:t>
      </w:r>
      <w:r w:rsidR="00651AC9" w:rsidRPr="00F202E8">
        <w:t xml:space="preserve"> di Sant</w:t>
      </w:r>
      <w:r w:rsidR="008655D1" w:rsidRPr="00F202E8">
        <w:t>’</w:t>
      </w:r>
      <w:r w:rsidR="00651AC9" w:rsidRPr="00F202E8">
        <w:t>Elia</w:t>
      </w:r>
      <w:r w:rsidR="008655D1" w:rsidRPr="00F202E8">
        <w:t xml:space="preserve">, in quanto </w:t>
      </w:r>
      <w:r w:rsidR="00694DD7" w:rsidRPr="00F202E8">
        <w:t>l’orografia del</w:t>
      </w:r>
      <w:r w:rsidR="008655D1" w:rsidRPr="00F202E8">
        <w:t xml:space="preserve"> rilievo, </w:t>
      </w:r>
      <w:r w:rsidR="00DD15DF" w:rsidRPr="00F202E8">
        <w:t>nonostante la presenza</w:t>
      </w:r>
      <w:r w:rsidR="008655D1" w:rsidRPr="00F202E8">
        <w:t xml:space="preserve"> d</w:t>
      </w:r>
      <w:r w:rsidR="00DD15DF" w:rsidRPr="00F202E8">
        <w:t>i</w:t>
      </w:r>
      <w:r w:rsidR="008655D1" w:rsidRPr="00F202E8">
        <w:t xml:space="preserve"> insenature nascoste, obbligherebbe gli invasori ad una </w:t>
      </w:r>
      <w:r w:rsidR="008B1A69" w:rsidRPr="00F202E8">
        <w:t>faticosa</w:t>
      </w:r>
      <w:r w:rsidR="008655D1" w:rsidRPr="00F202E8">
        <w:t xml:space="preserve"> scalata, prima di raggiungere la piana retrostante: un percorso</w:t>
      </w:r>
      <w:r w:rsidR="00025C25" w:rsidRPr="00F202E8">
        <w:t xml:space="preserve"> </w:t>
      </w:r>
      <w:r w:rsidR="008B1A69" w:rsidRPr="00F202E8">
        <w:t>impegnativo</w:t>
      </w:r>
      <w:r w:rsidR="008655D1" w:rsidRPr="00F202E8">
        <w:t xml:space="preserve">, specie se rallentato dal traino delle artiglierie, </w:t>
      </w:r>
      <w:r w:rsidR="00DD15DF" w:rsidRPr="00F202E8">
        <w:t xml:space="preserve">sul quale </w:t>
      </w:r>
      <w:r w:rsidR="00025C25" w:rsidRPr="00F202E8">
        <w:t>avrebbe facile gioco</w:t>
      </w:r>
      <w:r w:rsidR="00694DD7" w:rsidRPr="00F202E8">
        <w:t xml:space="preserve"> </w:t>
      </w:r>
      <w:r w:rsidR="00DD15DF" w:rsidRPr="00F202E8">
        <w:t xml:space="preserve">il fuoco protetto </w:t>
      </w:r>
      <w:r w:rsidR="008655D1" w:rsidRPr="00F202E8">
        <w:t>delle trincee.</w:t>
      </w:r>
    </w:p>
    <w:p w14:paraId="5849778D" w14:textId="7E6E21EB" w:rsidR="000606CD" w:rsidRPr="00F202E8" w:rsidRDefault="00694DD7" w:rsidP="0086539C">
      <w:pPr>
        <w:ind w:firstLine="0"/>
      </w:pPr>
      <w:r w:rsidRPr="00F202E8">
        <w:t>Co</w:t>
      </w:r>
      <w:r w:rsidR="008B1A69" w:rsidRPr="00F202E8">
        <w:t>nclusa la disamina delle cale e dei presidi antisbarco</w:t>
      </w:r>
      <w:r w:rsidRPr="00F202E8">
        <w:t xml:space="preserve">, Bellejo riporta il lettore verso la piana di partenza, </w:t>
      </w:r>
      <w:r w:rsidR="00FF68C7" w:rsidRPr="00F202E8">
        <w:t>occupata</w:t>
      </w:r>
      <w:r w:rsidRPr="00F202E8">
        <w:t xml:space="preserve"> dal </w:t>
      </w:r>
      <w:r w:rsidR="00FF68C7" w:rsidRPr="00F202E8">
        <w:t>bacino</w:t>
      </w:r>
      <w:r w:rsidRPr="00F202E8">
        <w:t xml:space="preserve"> produttivo delle saline e dai</w:t>
      </w:r>
      <w:r w:rsidR="00FF68C7" w:rsidRPr="00F202E8">
        <w:t xml:space="preserve"> </w:t>
      </w:r>
      <w:r w:rsidR="008B1A69" w:rsidRPr="00F202E8">
        <w:t xml:space="preserve">relativi </w:t>
      </w:r>
      <w:r w:rsidRPr="00F202E8">
        <w:t>canali di trasport</w:t>
      </w:r>
      <w:r w:rsidR="008B1A69" w:rsidRPr="00F202E8">
        <w:t>o</w:t>
      </w:r>
      <w:r w:rsidRPr="00F202E8">
        <w:t>.</w:t>
      </w:r>
      <w:r w:rsidR="00FF68C7" w:rsidRPr="00F202E8">
        <w:t xml:space="preserve"> La criticità del luogo spinge l’autore a rinnovare le raccomandazioni </w:t>
      </w:r>
      <w:r w:rsidR="008B1A69" w:rsidRPr="00F202E8">
        <w:t>presenti</w:t>
      </w:r>
      <w:r w:rsidR="00FF68C7" w:rsidRPr="00F202E8">
        <w:t xml:space="preserve"> all’inizio della relazione, compreso l’invito a realizzare </w:t>
      </w:r>
      <w:r w:rsidR="00214E55" w:rsidRPr="00F202E8">
        <w:t>un lungo fossato (</w:t>
      </w:r>
      <w:r w:rsidR="00214E55" w:rsidRPr="00F202E8">
        <w:rPr>
          <w:i/>
          <w:iCs/>
        </w:rPr>
        <w:t>cortadura</w:t>
      </w:r>
      <w:r w:rsidR="00214E55" w:rsidRPr="00F202E8">
        <w:t>)</w:t>
      </w:r>
      <w:r w:rsidR="00FF68C7" w:rsidRPr="00F202E8">
        <w:t xml:space="preserve"> </w:t>
      </w:r>
      <w:r w:rsidR="00214E55" w:rsidRPr="00F202E8">
        <w:t>protetto</w:t>
      </w:r>
      <w:r w:rsidR="00FF68C7" w:rsidRPr="00F202E8">
        <w:t xml:space="preserve"> da un’opera a corno</w:t>
      </w:r>
      <w:r w:rsidR="00251DA5" w:rsidRPr="00F202E8">
        <w:t xml:space="preserve"> e</w:t>
      </w:r>
      <w:r w:rsidR="00C0101D" w:rsidRPr="00F202E8">
        <w:t xml:space="preserve"> da un</w:t>
      </w:r>
      <w:r w:rsidR="00251DA5" w:rsidRPr="00F202E8">
        <w:t xml:space="preserve"> rivellino</w:t>
      </w:r>
      <w:r w:rsidR="00FF68C7" w:rsidRPr="00F202E8">
        <w:t xml:space="preserve">. </w:t>
      </w:r>
      <w:r w:rsidR="000606CD" w:rsidRPr="00F202E8">
        <w:t>Oltre alle milizie, la grande trincea</w:t>
      </w:r>
      <w:r w:rsidR="008B1A69" w:rsidRPr="00F202E8">
        <w:t xml:space="preserve"> dovrebbe accogliere </w:t>
      </w:r>
      <w:r w:rsidR="000606CD" w:rsidRPr="00F202E8">
        <w:t>i civili in fuga, arruolabili all’occorrenza;</w:t>
      </w:r>
      <w:r w:rsidR="008B1A69" w:rsidRPr="00F202E8">
        <w:t xml:space="preserve"> al fine di garantire l’adeguat</w:t>
      </w:r>
      <w:r w:rsidR="000606CD" w:rsidRPr="00F202E8">
        <w:t xml:space="preserve">o </w:t>
      </w:r>
      <w:r w:rsidR="008B1A69" w:rsidRPr="00F202E8">
        <w:t xml:space="preserve">armamento, si </w:t>
      </w:r>
      <w:r w:rsidR="000606CD" w:rsidRPr="00F202E8">
        <w:t>prevede il trasporto di</w:t>
      </w:r>
      <w:r w:rsidR="008B1A69" w:rsidRPr="00F202E8">
        <w:t xml:space="preserve"> </w:t>
      </w:r>
      <w:r w:rsidR="000606CD" w:rsidRPr="00F202E8">
        <w:t>alcuni pezzi d’artiglieria</w:t>
      </w:r>
      <w:r w:rsidR="008B1A69" w:rsidRPr="00F202E8">
        <w:t xml:space="preserve"> </w:t>
      </w:r>
      <w:r w:rsidR="006F508E" w:rsidRPr="00F202E8">
        <w:t>dislocat</w:t>
      </w:r>
      <w:r w:rsidR="008B1A69" w:rsidRPr="00F202E8">
        <w:t>i nel colle di Bonaria.</w:t>
      </w:r>
      <w:r w:rsidR="000606CD" w:rsidRPr="00F202E8">
        <w:t xml:space="preserve"> </w:t>
      </w:r>
    </w:p>
    <w:p w14:paraId="51DB466D" w14:textId="40C519D0" w:rsidR="00694DD7" w:rsidRPr="00F202E8" w:rsidRDefault="00FF68C7" w:rsidP="0086539C">
      <w:pPr>
        <w:ind w:firstLine="0"/>
      </w:pPr>
      <w:r w:rsidRPr="00F202E8">
        <w:t>Rispetto alla precedente descrizione, il documento riporta ora alcuni toponimi</w:t>
      </w:r>
      <w:r w:rsidR="00251DA5" w:rsidRPr="00F202E8">
        <w:t xml:space="preserve"> utili a </w:t>
      </w:r>
      <w:r w:rsidRPr="00F202E8">
        <w:t xml:space="preserve">localizzare con maggiore precisione le opere </w:t>
      </w:r>
      <w:r w:rsidR="00251DA5" w:rsidRPr="00F202E8">
        <w:t>proposte</w:t>
      </w:r>
      <w:r w:rsidRPr="00F202E8">
        <w:t xml:space="preserve">. </w:t>
      </w:r>
      <w:r w:rsidR="008B1A69" w:rsidRPr="00F202E8">
        <w:t>L</w:t>
      </w:r>
      <w:r w:rsidR="00214E55" w:rsidRPr="00F202E8">
        <w:t xml:space="preserve">’opera a corno dovrebbe sorgere </w:t>
      </w:r>
      <w:r w:rsidR="00B758EB" w:rsidRPr="00F202E8">
        <w:t xml:space="preserve">tra </w:t>
      </w:r>
      <w:r w:rsidR="00214E55" w:rsidRPr="00F202E8">
        <w:t>la</w:t>
      </w:r>
      <w:r w:rsidRPr="00F202E8">
        <w:t xml:space="preserve"> punta delle nuove saline</w:t>
      </w:r>
      <w:r w:rsidR="00B758EB" w:rsidRPr="00F202E8">
        <w:t xml:space="preserve"> e lo stanco del sale</w:t>
      </w:r>
      <w:r w:rsidR="00214E55" w:rsidRPr="00F202E8">
        <w:t>, in prossimità del cammino della Vergine di Lluch</w:t>
      </w:r>
      <w:r w:rsidR="00B758EB" w:rsidRPr="00F202E8">
        <w:t xml:space="preserve">; </w:t>
      </w:r>
      <w:r w:rsidR="008B1A69" w:rsidRPr="00F202E8">
        <w:t>sul ridotto</w:t>
      </w:r>
      <w:r w:rsidR="00251DA5" w:rsidRPr="00F202E8">
        <w:t xml:space="preserve"> conflu</w:t>
      </w:r>
      <w:r w:rsidR="008B1A69" w:rsidRPr="00F202E8">
        <w:t>iscono</w:t>
      </w:r>
      <w:r w:rsidR="00B758EB" w:rsidRPr="00F202E8">
        <w:t xml:space="preserve"> le strade dirette alla Spiaggia del Poetto, a Calamosca e al Lazzaretto. </w:t>
      </w:r>
      <w:r w:rsidR="008B1A69" w:rsidRPr="00F202E8">
        <w:t>Il confronto con la toponomastica pone</w:t>
      </w:r>
      <w:r w:rsidR="00B758EB" w:rsidRPr="00F202E8">
        <w:t xml:space="preserve"> </w:t>
      </w:r>
      <w:r w:rsidR="000606CD" w:rsidRPr="00F202E8">
        <w:t>il presidio</w:t>
      </w:r>
      <w:r w:rsidR="008B1A69" w:rsidRPr="00F202E8">
        <w:t xml:space="preserve"> all’</w:t>
      </w:r>
      <w:r w:rsidR="00B758EB" w:rsidRPr="00F202E8">
        <w:t xml:space="preserve">incrocio fra le </w:t>
      </w:r>
      <w:r w:rsidR="005419FB">
        <w:t xml:space="preserve">attuali </w:t>
      </w:r>
      <w:r w:rsidR="00B758EB" w:rsidRPr="00F202E8">
        <w:t>vi</w:t>
      </w:r>
      <w:r w:rsidR="00251DA5" w:rsidRPr="00F202E8">
        <w:t>e</w:t>
      </w:r>
      <w:r w:rsidR="00B758EB" w:rsidRPr="00F202E8">
        <w:t xml:space="preserve"> Borgo Sant’Elia e San Bartolomeo,</w:t>
      </w:r>
      <w:r w:rsidR="00251DA5" w:rsidRPr="00F202E8">
        <w:t xml:space="preserve"> a pochi passi</w:t>
      </w:r>
      <w:r w:rsidR="00B758EB" w:rsidRPr="00F202E8">
        <w:t xml:space="preserve"> </w:t>
      </w:r>
      <w:r w:rsidR="00251DA5" w:rsidRPr="00F202E8">
        <w:t>dal</w:t>
      </w:r>
      <w:r w:rsidR="00B758EB" w:rsidRPr="00F202E8">
        <w:t>le Caserme Livio Duce e Cascino</w:t>
      </w:r>
      <w:r w:rsidR="008B1A69" w:rsidRPr="00F202E8">
        <w:t>, a conferma dell’ipotesi avanzata in precedenza</w:t>
      </w:r>
      <w:r w:rsidR="00B758EB" w:rsidRPr="00F202E8">
        <w:t xml:space="preserve">. Ancora oggi, la viabilità </w:t>
      </w:r>
      <w:r w:rsidR="00251DA5" w:rsidRPr="00F202E8">
        <w:t xml:space="preserve">prevede </w:t>
      </w:r>
      <w:r w:rsidR="008B1A69" w:rsidRPr="00F202E8">
        <w:t>il</w:t>
      </w:r>
      <w:r w:rsidR="00251DA5" w:rsidRPr="00F202E8">
        <w:t xml:space="preserve"> raccordo </w:t>
      </w:r>
      <w:r w:rsidR="006F508E" w:rsidRPr="00F202E8">
        <w:t xml:space="preserve">tra </w:t>
      </w:r>
      <w:r w:rsidR="00251DA5" w:rsidRPr="00F202E8">
        <w:t>i percorsi indicati da don Manuel Bellejo.</w:t>
      </w:r>
      <w:r w:rsidR="00C0101D" w:rsidRPr="00F202E8">
        <w:t xml:space="preserve"> </w:t>
      </w:r>
    </w:p>
    <w:p w14:paraId="6AFDBFC3" w14:textId="42B3F185" w:rsidR="00154DA6" w:rsidRPr="00F202E8" w:rsidRDefault="00A35E63" w:rsidP="0086539C">
      <w:pPr>
        <w:ind w:firstLine="0"/>
        <w:rPr>
          <w:color w:val="FF0000"/>
        </w:rPr>
      </w:pPr>
      <w:r w:rsidRPr="00F202E8">
        <w:t>Sui colli di Bonaria</w:t>
      </w:r>
      <w:r w:rsidR="00C0101D" w:rsidRPr="00F202E8">
        <w:t xml:space="preserve">, sede di </w:t>
      </w:r>
      <w:r w:rsidR="0008359F" w:rsidRPr="00F202E8">
        <w:t>uno storico</w:t>
      </w:r>
      <w:r w:rsidR="00C0101D" w:rsidRPr="00F202E8">
        <w:t xml:space="preserve"> convento dei Frati Mercedari, </w:t>
      </w:r>
      <w:r w:rsidRPr="00F202E8">
        <w:t>e Monte Urpinu è incentrata la seconda parte della relazione</w:t>
      </w:r>
      <w:r w:rsidR="0008359F" w:rsidRPr="00F202E8">
        <w:t>: ci siamo trasferiti circa un chilometro e mezzo ad ovest rispetto alla citata opera a corno</w:t>
      </w:r>
      <w:r w:rsidR="00C0101D" w:rsidRPr="00F202E8">
        <w:t>.</w:t>
      </w:r>
      <w:r w:rsidR="0008359F" w:rsidRPr="00F202E8">
        <w:t xml:space="preserve"> </w:t>
      </w:r>
      <w:r w:rsidR="0008359F" w:rsidRPr="00F202E8">
        <w:lastRenderedPageBreak/>
        <w:t xml:space="preserve">Stranamente, l’autore non prevede </w:t>
      </w:r>
      <w:r w:rsidR="00A96A85">
        <w:t>strutture</w:t>
      </w:r>
      <w:r w:rsidR="0008359F" w:rsidRPr="00F202E8">
        <w:t xml:space="preserve"> difensive nell</w:t>
      </w:r>
      <w:r w:rsidRPr="00F202E8">
        <w:t xml:space="preserve">a </w:t>
      </w:r>
      <w:r w:rsidR="0008359F" w:rsidRPr="00F202E8">
        <w:t xml:space="preserve">piana </w:t>
      </w:r>
      <w:r w:rsidRPr="00F202E8">
        <w:t>di avvicinamento</w:t>
      </w:r>
      <w:r w:rsidR="00142B13" w:rsidRPr="00F202E8">
        <w:t xml:space="preserve"> alla città</w:t>
      </w:r>
      <w:r w:rsidR="0008359F" w:rsidRPr="00F202E8">
        <w:t xml:space="preserve">, sulla quale sorgono oggi i quartieri di La Palma e Montemixi, preferendo concentrarsi sui </w:t>
      </w:r>
      <w:r w:rsidRPr="00F202E8">
        <w:t>rilievi</w:t>
      </w:r>
      <w:r w:rsidR="0008359F" w:rsidRPr="00F202E8">
        <w:t xml:space="preserve"> retrostanti.</w:t>
      </w:r>
      <w:r w:rsidR="000A148F" w:rsidRPr="00F202E8">
        <w:t xml:space="preserve"> I due </w:t>
      </w:r>
      <w:r w:rsidRPr="00F202E8">
        <w:t>colli</w:t>
      </w:r>
      <w:r w:rsidR="000A148F" w:rsidRPr="00F202E8">
        <w:t xml:space="preserve"> e la stretta gola intermedia frappongono un ultimo e temibile ostacolo alle truppe nemiche in marcia verso </w:t>
      </w:r>
      <w:r w:rsidR="00142B13" w:rsidRPr="00F202E8">
        <w:t>il quartiere Villanova</w:t>
      </w:r>
      <w:r w:rsidR="000A148F" w:rsidRPr="00F202E8">
        <w:t xml:space="preserve">. </w:t>
      </w:r>
      <w:r w:rsidRPr="00F202E8">
        <w:t>Bellejo</w:t>
      </w:r>
      <w:r w:rsidR="000A148F" w:rsidRPr="00F202E8">
        <w:t xml:space="preserve"> individua</w:t>
      </w:r>
      <w:r w:rsidRPr="00F202E8">
        <w:t>,</w:t>
      </w:r>
      <w:r w:rsidR="000A148F" w:rsidRPr="00F202E8">
        <w:t xml:space="preserve"> nella cima </w:t>
      </w:r>
      <w:r w:rsidR="006F508E" w:rsidRPr="00F202E8">
        <w:t xml:space="preserve">alta </w:t>
      </w:r>
      <w:r w:rsidR="000A148F" w:rsidRPr="00F202E8">
        <w:t xml:space="preserve">del colle di </w:t>
      </w:r>
      <w:r w:rsidR="00DD29FB" w:rsidRPr="00F202E8">
        <w:t>Bonaria</w:t>
      </w:r>
      <w:r w:rsidR="006F508E" w:rsidRPr="00F202E8">
        <w:t>, detta</w:t>
      </w:r>
      <w:r w:rsidR="009965EA" w:rsidRPr="00F202E8">
        <w:t xml:space="preserve"> Montixeddu</w:t>
      </w:r>
      <w:r w:rsidR="00FD593E" w:rsidRPr="00F202E8">
        <w:rPr>
          <w:rStyle w:val="Rimandonotaapidipagina"/>
        </w:rPr>
        <w:footnoteReference w:id="14"/>
      </w:r>
      <w:r w:rsidR="000A148F" w:rsidRPr="00F202E8">
        <w:t xml:space="preserve">, il luogo ideale per </w:t>
      </w:r>
      <w:r w:rsidR="00142B13" w:rsidRPr="00F202E8">
        <w:t>costruire</w:t>
      </w:r>
      <w:r w:rsidR="000A148F" w:rsidRPr="00F202E8">
        <w:t xml:space="preserve"> un forte </w:t>
      </w:r>
      <w:r w:rsidR="00DD29FB" w:rsidRPr="00F202E8">
        <w:t xml:space="preserve">a sei punte: </w:t>
      </w:r>
      <w:r w:rsidR="00142B13" w:rsidRPr="00F202E8">
        <w:t>è quest</w:t>
      </w:r>
      <w:r w:rsidR="00A96A85">
        <w:t>o l’intervento</w:t>
      </w:r>
      <w:r w:rsidR="00142B13" w:rsidRPr="00F202E8">
        <w:t xml:space="preserve"> </w:t>
      </w:r>
      <w:r w:rsidR="00DD29FB" w:rsidRPr="00F202E8">
        <w:t>più onero</w:t>
      </w:r>
      <w:r w:rsidR="005056BC" w:rsidRPr="00F202E8">
        <w:t>s</w:t>
      </w:r>
      <w:r w:rsidR="00A96A85">
        <w:t>o</w:t>
      </w:r>
      <w:r w:rsidR="00DD29FB" w:rsidRPr="00F202E8">
        <w:t xml:space="preserve"> </w:t>
      </w:r>
      <w:r w:rsidR="00142B13" w:rsidRPr="00F202E8">
        <w:t>tra quell</w:t>
      </w:r>
      <w:r w:rsidR="00A96A85">
        <w:t>i</w:t>
      </w:r>
      <w:r w:rsidR="00142B13" w:rsidRPr="00F202E8">
        <w:t xml:space="preserve"> presenti</w:t>
      </w:r>
      <w:r w:rsidRPr="00F202E8">
        <w:t xml:space="preserve"> </w:t>
      </w:r>
      <w:r w:rsidR="005056BC" w:rsidRPr="00F202E8">
        <w:t>nella relazione</w:t>
      </w:r>
      <w:r w:rsidR="00DD29FB" w:rsidRPr="00F202E8">
        <w:t xml:space="preserve">. </w:t>
      </w:r>
      <w:r w:rsidR="005056BC" w:rsidRPr="00F202E8">
        <w:t xml:space="preserve">Il funzionario specifica nel dettaglio </w:t>
      </w:r>
      <w:r w:rsidR="008252DA" w:rsidRPr="00F202E8">
        <w:t>i caratteri architettonici del forte</w:t>
      </w:r>
      <w:r w:rsidR="005056BC" w:rsidRPr="00F202E8">
        <w:t xml:space="preserve">: </w:t>
      </w:r>
      <w:r w:rsidR="00142B13" w:rsidRPr="00F202E8">
        <w:t xml:space="preserve">un edificio a pianta quadrata, con sei </w:t>
      </w:r>
      <w:r w:rsidR="00B0011E" w:rsidRPr="00F202E8">
        <w:t>facce</w:t>
      </w:r>
      <w:r w:rsidR="00142B13" w:rsidRPr="00F202E8">
        <w:t>, privo di copertura. I</w:t>
      </w:r>
      <w:r w:rsidR="005056BC" w:rsidRPr="00F202E8">
        <w:t xml:space="preserve">l </w:t>
      </w:r>
      <w:r w:rsidR="008252DA" w:rsidRPr="00F202E8">
        <w:t>fianco</w:t>
      </w:r>
      <w:r w:rsidR="005056BC" w:rsidRPr="00F202E8">
        <w:t xml:space="preserve"> rivolto alla città sarà aperto</w:t>
      </w:r>
      <w:r w:rsidR="00857FE3" w:rsidRPr="00F202E8">
        <w:t>, per</w:t>
      </w:r>
      <w:r w:rsidR="005056BC" w:rsidRPr="00F202E8">
        <w:t xml:space="preserve"> </w:t>
      </w:r>
      <w:r w:rsidR="008252DA" w:rsidRPr="00F202E8">
        <w:t xml:space="preserve">impedire </w:t>
      </w:r>
      <w:r w:rsidR="00857FE3" w:rsidRPr="00F202E8">
        <w:t xml:space="preserve">il </w:t>
      </w:r>
      <w:r w:rsidR="005056BC" w:rsidRPr="00F202E8">
        <w:t xml:space="preserve">riparo al nemico </w:t>
      </w:r>
      <w:r w:rsidR="00C433A4" w:rsidRPr="00F202E8">
        <w:t>in</w:t>
      </w:r>
      <w:r w:rsidR="00857FE3" w:rsidRPr="00F202E8">
        <w:t xml:space="preserve"> caso di</w:t>
      </w:r>
      <w:r w:rsidR="005056BC" w:rsidRPr="00F202E8">
        <w:t xml:space="preserve"> conquista</w:t>
      </w:r>
      <w:r w:rsidR="00857FE3" w:rsidRPr="00F202E8">
        <w:t xml:space="preserve"> del</w:t>
      </w:r>
      <w:r w:rsidR="005056BC" w:rsidRPr="00F202E8">
        <w:t>la roccaforte</w:t>
      </w:r>
      <w:r w:rsidR="00142B13" w:rsidRPr="00F202E8">
        <w:t>, e</w:t>
      </w:r>
      <w:r w:rsidR="005056BC" w:rsidRPr="00F202E8">
        <w:t xml:space="preserve"> battut</w:t>
      </w:r>
      <w:r w:rsidR="008252DA" w:rsidRPr="00F202E8">
        <w:t>o</w:t>
      </w:r>
      <w:r w:rsidR="005056BC" w:rsidRPr="00F202E8">
        <w:t xml:space="preserve"> dal fuoco difensivo proveniente dal Bastione dello Sperone</w:t>
      </w:r>
      <w:r w:rsidR="00857FE3" w:rsidRPr="00F202E8">
        <w:t xml:space="preserve"> e dal cavaliere della Fonte di Santa Caterina</w:t>
      </w:r>
      <w:r w:rsidR="005056BC" w:rsidRPr="00F202E8">
        <w:t>, estrem</w:t>
      </w:r>
      <w:r w:rsidR="00857FE3" w:rsidRPr="00F202E8">
        <w:t>i</w:t>
      </w:r>
      <w:r w:rsidR="005056BC" w:rsidRPr="00F202E8">
        <w:t xml:space="preserve"> baluard</w:t>
      </w:r>
      <w:r w:rsidR="00857FE3" w:rsidRPr="00F202E8">
        <w:t>i</w:t>
      </w:r>
      <w:r w:rsidR="005056BC" w:rsidRPr="00F202E8">
        <w:t xml:space="preserve"> meridional</w:t>
      </w:r>
      <w:r w:rsidR="00857FE3" w:rsidRPr="00F202E8">
        <w:t>i</w:t>
      </w:r>
      <w:r w:rsidR="005056BC" w:rsidRPr="00F202E8">
        <w:t xml:space="preserve"> del quartiere Castello. </w:t>
      </w:r>
      <w:r w:rsidR="00DD29FB" w:rsidRPr="00F202E8">
        <w:t xml:space="preserve">Due </w:t>
      </w:r>
      <w:r w:rsidR="00B0011E" w:rsidRPr="00F202E8">
        <w:t>facce</w:t>
      </w:r>
      <w:r w:rsidR="005056BC" w:rsidRPr="00F202E8">
        <w:t xml:space="preserve"> del forte controlleranno</w:t>
      </w:r>
      <w:r w:rsidR="00DD29FB" w:rsidRPr="00F202E8">
        <w:t xml:space="preserve"> </w:t>
      </w:r>
      <w:r w:rsidR="005056BC" w:rsidRPr="00F202E8">
        <w:t>il</w:t>
      </w:r>
      <w:r w:rsidR="00E2404A" w:rsidRPr="00F202E8">
        <w:t xml:space="preserve"> Monte Urpinu</w:t>
      </w:r>
      <w:r w:rsidR="005056BC" w:rsidRPr="00F202E8">
        <w:t xml:space="preserve"> e</w:t>
      </w:r>
      <w:r w:rsidR="00E2404A" w:rsidRPr="00F202E8">
        <w:t xml:space="preserve"> </w:t>
      </w:r>
      <w:r w:rsidR="008252DA" w:rsidRPr="00F202E8">
        <w:t>il valico sottostante</w:t>
      </w:r>
      <w:r w:rsidR="00E2404A" w:rsidRPr="00F202E8">
        <w:t xml:space="preserve">, il cui profilo </w:t>
      </w:r>
      <w:r w:rsidR="00857FE3" w:rsidRPr="00F202E8">
        <w:t>sarà</w:t>
      </w:r>
      <w:r w:rsidR="00E2404A" w:rsidRPr="00F202E8">
        <w:t xml:space="preserve"> adeguatamente </w:t>
      </w:r>
      <w:r w:rsidR="00857FE3" w:rsidRPr="00F202E8">
        <w:t>s</w:t>
      </w:r>
      <w:r w:rsidR="00E2404A" w:rsidRPr="00F202E8">
        <w:t>pianato</w:t>
      </w:r>
      <w:r w:rsidR="00C433A4" w:rsidRPr="00F202E8">
        <w:t>; a</w:t>
      </w:r>
      <w:r w:rsidR="00E2404A" w:rsidRPr="00F202E8">
        <w:t>ltre due mireranno verso il cammino della Vergine di Lluch</w:t>
      </w:r>
      <w:r w:rsidR="005056BC" w:rsidRPr="00F202E8">
        <w:t xml:space="preserve"> e le </w:t>
      </w:r>
      <w:r w:rsidR="008252DA" w:rsidRPr="00F202E8">
        <w:t>vie</w:t>
      </w:r>
      <w:r w:rsidR="005056BC" w:rsidRPr="00F202E8">
        <w:t xml:space="preserve"> di accesso alle spiagge</w:t>
      </w:r>
      <w:r w:rsidR="00C433A4" w:rsidRPr="00F202E8">
        <w:t>;</w:t>
      </w:r>
      <w:r w:rsidR="00E2404A" w:rsidRPr="00F202E8">
        <w:t xml:space="preserve"> </w:t>
      </w:r>
      <w:r w:rsidR="00C433A4" w:rsidRPr="00F202E8">
        <w:t>l</w:t>
      </w:r>
      <w:r w:rsidR="00E2404A" w:rsidRPr="00F202E8">
        <w:t>e ultime</w:t>
      </w:r>
      <w:r w:rsidR="00857FE3" w:rsidRPr="00F202E8">
        <w:t xml:space="preserve"> su</w:t>
      </w:r>
      <w:r w:rsidR="005056BC" w:rsidRPr="00F202E8">
        <w:t>l convento di Bonaria</w:t>
      </w:r>
      <w:r w:rsidR="008252DA" w:rsidRPr="00F202E8">
        <w:t xml:space="preserve">, possibile </w:t>
      </w:r>
      <w:r w:rsidR="00B0011E" w:rsidRPr="00F202E8">
        <w:t>ricovero</w:t>
      </w:r>
      <w:r w:rsidR="008252DA" w:rsidRPr="00F202E8">
        <w:t xml:space="preserve"> per gli invasori</w:t>
      </w:r>
      <w:r w:rsidR="005056BC" w:rsidRPr="00F202E8">
        <w:t>.</w:t>
      </w:r>
      <w:r w:rsidR="00154DA6" w:rsidRPr="00F202E8">
        <w:t xml:space="preserve"> </w:t>
      </w:r>
      <w:r w:rsidR="00857FE3" w:rsidRPr="00F202E8">
        <w:t>All’interno del forte e sulle pendici del</w:t>
      </w:r>
      <w:r w:rsidR="008252DA" w:rsidRPr="00F202E8">
        <w:t xml:space="preserve"> colle si</w:t>
      </w:r>
      <w:r w:rsidR="00154DA6" w:rsidRPr="00F202E8">
        <w:t xml:space="preserve"> posizion</w:t>
      </w:r>
      <w:r w:rsidR="008252DA" w:rsidRPr="00F202E8">
        <w:t>eranno</w:t>
      </w:r>
      <w:r w:rsidR="00154DA6" w:rsidRPr="00F202E8">
        <w:t xml:space="preserve"> cannoni pietrai, facili da trasportare, </w:t>
      </w:r>
      <w:r w:rsidR="008252DA" w:rsidRPr="00F202E8">
        <w:t>a</w:t>
      </w:r>
      <w:r w:rsidR="00154DA6" w:rsidRPr="00F202E8">
        <w:t xml:space="preserve"> basso consumo di polvere da sparo e poco </w:t>
      </w:r>
      <w:r w:rsidR="00857FE3" w:rsidRPr="00F202E8">
        <w:t>utilizzabili</w:t>
      </w:r>
      <w:r w:rsidR="00154DA6" w:rsidRPr="00F202E8">
        <w:t xml:space="preserve"> se conquistati dal nemico.</w:t>
      </w:r>
    </w:p>
    <w:p w14:paraId="1FC67C08" w14:textId="6E5336F7" w:rsidR="00030AF7" w:rsidRPr="00F202E8" w:rsidRDefault="00154DA6" w:rsidP="0086539C">
      <w:pPr>
        <w:ind w:firstLine="0"/>
      </w:pPr>
      <w:r w:rsidRPr="00F202E8">
        <w:t xml:space="preserve">Quanto al Monte Urpinu, accessibile </w:t>
      </w:r>
      <w:r w:rsidR="00857FE3" w:rsidRPr="00F202E8">
        <w:t>da meridione</w:t>
      </w:r>
      <w:r w:rsidRPr="00F202E8">
        <w:t xml:space="preserve"> e costituito da roccia</w:t>
      </w:r>
      <w:r w:rsidR="00857FE3" w:rsidRPr="00F202E8">
        <w:t xml:space="preserve"> </w:t>
      </w:r>
      <w:r w:rsidRPr="00F202E8">
        <w:t xml:space="preserve">impenetrabile, Bellejo suggerisce di </w:t>
      </w:r>
      <w:r w:rsidR="00C433A4" w:rsidRPr="00F202E8">
        <w:t>eriger</w:t>
      </w:r>
      <w:r w:rsidR="00A96A85">
        <w:t>vi</w:t>
      </w:r>
      <w:r w:rsidRPr="00F202E8">
        <w:t xml:space="preserve"> barriere di fascine intrecciate</w:t>
      </w:r>
      <w:r w:rsidR="00CB253F" w:rsidRPr="00F202E8">
        <w:t xml:space="preserve">. All’occorrenza, </w:t>
      </w:r>
      <w:r w:rsidR="00857FE3" w:rsidRPr="00F202E8">
        <w:t>vi troveranno rifugio</w:t>
      </w:r>
      <w:r w:rsidR="00CB253F" w:rsidRPr="00F202E8">
        <w:t xml:space="preserve"> le genti in fuga dalla zona delle nuove saline, evitando così di accalcarsi</w:t>
      </w:r>
      <w:r w:rsidR="00857FE3" w:rsidRPr="00F202E8">
        <w:t xml:space="preserve"> e creare disturbo </w:t>
      </w:r>
      <w:r w:rsidR="00CB253F" w:rsidRPr="00F202E8">
        <w:t>nel forte di Bonaria.</w:t>
      </w:r>
      <w:r w:rsidR="00857FE3" w:rsidRPr="00F202E8">
        <w:t xml:space="preserve"> </w:t>
      </w:r>
      <w:r w:rsidR="00030AF7" w:rsidRPr="00F202E8">
        <w:t xml:space="preserve">Altre barricate </w:t>
      </w:r>
      <w:r w:rsidR="007767AC" w:rsidRPr="00F202E8">
        <w:t xml:space="preserve">e trincee, con andamento a dente di sega, </w:t>
      </w:r>
      <w:r w:rsidR="00030AF7" w:rsidRPr="00F202E8">
        <w:t xml:space="preserve">si </w:t>
      </w:r>
      <w:r w:rsidR="00C433A4" w:rsidRPr="00F202E8">
        <w:t>allestiranno</w:t>
      </w:r>
      <w:r w:rsidR="00030AF7" w:rsidRPr="00F202E8">
        <w:t xml:space="preserve"> </w:t>
      </w:r>
      <w:r w:rsidR="007767AC" w:rsidRPr="00F202E8">
        <w:t>tra il</w:t>
      </w:r>
      <w:r w:rsidR="00030AF7" w:rsidRPr="00F202E8">
        <w:t xml:space="preserve"> porto</w:t>
      </w:r>
      <w:r w:rsidR="007767AC" w:rsidRPr="00F202E8">
        <w:t xml:space="preserve"> e la</w:t>
      </w:r>
      <w:r w:rsidR="00030AF7" w:rsidRPr="00F202E8">
        <w:t xml:space="preserve"> Batteria de la Scaffa</w:t>
      </w:r>
      <w:r w:rsidR="007767AC" w:rsidRPr="00F202E8">
        <w:t>, ad ovest della città</w:t>
      </w:r>
      <w:r w:rsidR="00030AF7" w:rsidRPr="00F202E8">
        <w:t>.</w:t>
      </w:r>
    </w:p>
    <w:p w14:paraId="7F940827" w14:textId="309615B7" w:rsidR="006A101C" w:rsidRPr="00F202E8" w:rsidRDefault="007767AC" w:rsidP="0086539C">
      <w:pPr>
        <w:ind w:firstLine="0"/>
      </w:pPr>
      <w:r w:rsidRPr="00F202E8">
        <w:t>Il complesso di opere</w:t>
      </w:r>
      <w:r w:rsidR="00030AF7" w:rsidRPr="00F202E8">
        <w:t xml:space="preserve"> descritte da don Manuel Bellejo richied</w:t>
      </w:r>
      <w:r w:rsidRPr="00F202E8">
        <w:t>e</w:t>
      </w:r>
      <w:r w:rsidR="00030AF7" w:rsidRPr="00F202E8">
        <w:t xml:space="preserve"> ingenti quantitativi di material</w:t>
      </w:r>
      <w:r w:rsidR="00A96A85">
        <w:t>i</w:t>
      </w:r>
      <w:r w:rsidR="00030AF7" w:rsidRPr="00F202E8">
        <w:t xml:space="preserve"> da riporto; ecco perché il funzionario invita ad avvalersi della </w:t>
      </w:r>
      <w:r w:rsidR="00CB253F" w:rsidRPr="00F202E8">
        <w:t xml:space="preserve">terra e </w:t>
      </w:r>
      <w:r w:rsidR="00030AF7" w:rsidRPr="00F202E8">
        <w:t>del</w:t>
      </w:r>
      <w:r w:rsidR="00CB253F" w:rsidRPr="00F202E8">
        <w:t>l’immondizia accumulat</w:t>
      </w:r>
      <w:r w:rsidR="00857FE3" w:rsidRPr="00F202E8">
        <w:t>e</w:t>
      </w:r>
      <w:r w:rsidR="00CB253F" w:rsidRPr="00F202E8">
        <w:t xml:space="preserve"> presso le Porte del Gesù e di Sant’Agostino, accessi </w:t>
      </w:r>
      <w:r w:rsidRPr="00F202E8">
        <w:t xml:space="preserve">meridionali </w:t>
      </w:r>
      <w:r w:rsidR="00CB253F" w:rsidRPr="00F202E8">
        <w:t>al quartiere Marina,</w:t>
      </w:r>
      <w:r w:rsidRPr="00F202E8">
        <w:t xml:space="preserve"> e presso</w:t>
      </w:r>
      <w:r w:rsidR="00CB253F" w:rsidRPr="00F202E8">
        <w:t xml:space="preserve"> il Baluardo di Castel Rodrigo e</w:t>
      </w:r>
      <w:r w:rsidR="00030AF7" w:rsidRPr="00F202E8">
        <w:t xml:space="preserve"> </w:t>
      </w:r>
      <w:r w:rsidR="00CB253F" w:rsidRPr="00F202E8">
        <w:t>la Batteria della Darsena.</w:t>
      </w:r>
      <w:r w:rsidR="00030AF7" w:rsidRPr="00F202E8">
        <w:t xml:space="preserve"> </w:t>
      </w:r>
      <w:r w:rsidR="00734AAC" w:rsidRPr="00F202E8">
        <w:t>Il controllo d</w:t>
      </w:r>
      <w:r w:rsidR="008162D0">
        <w:t>e</w:t>
      </w:r>
      <w:r w:rsidR="00734AAC" w:rsidRPr="00F202E8">
        <w:t>i luoghi</w:t>
      </w:r>
      <w:r w:rsidR="00BB4356" w:rsidRPr="00F202E8">
        <w:t xml:space="preserve"> </w:t>
      </w:r>
      <w:r w:rsidR="00734AAC" w:rsidRPr="00F202E8">
        <w:t xml:space="preserve">indicati </w:t>
      </w:r>
      <w:r w:rsidR="00A96A85">
        <w:t>nella relazione</w:t>
      </w:r>
      <w:r w:rsidR="00734AAC" w:rsidRPr="00F202E8">
        <w:t xml:space="preserve"> </w:t>
      </w:r>
      <w:r w:rsidR="00030AF7" w:rsidRPr="00F202E8">
        <w:t>preved</w:t>
      </w:r>
      <w:r w:rsidR="00734AAC" w:rsidRPr="00F202E8">
        <w:t>e</w:t>
      </w:r>
      <w:r w:rsidR="00BB4356" w:rsidRPr="00F202E8">
        <w:t xml:space="preserve"> l’impiego di 3.000 fanti e 2.000 cavalli</w:t>
      </w:r>
      <w:r w:rsidR="00030AF7" w:rsidRPr="00F202E8">
        <w:t xml:space="preserve">; il che denota </w:t>
      </w:r>
      <w:r w:rsidR="00BB4356" w:rsidRPr="00F202E8">
        <w:t>la criticità del momento e la proba</w:t>
      </w:r>
      <w:r w:rsidR="00FC2CCE" w:rsidRPr="00F202E8">
        <w:t>bil</w:t>
      </w:r>
      <w:r w:rsidRPr="00F202E8">
        <w:t>ità di un’</w:t>
      </w:r>
      <w:r w:rsidR="00BB4356" w:rsidRPr="00F202E8">
        <w:t xml:space="preserve">invasione quale, effettivamente, si verificherà </w:t>
      </w:r>
      <w:r w:rsidRPr="00F202E8">
        <w:t>un anno dopo</w:t>
      </w:r>
      <w:r w:rsidR="00BB4356" w:rsidRPr="00F202E8">
        <w:t xml:space="preserve">. </w:t>
      </w:r>
      <w:r w:rsidR="00FC2CCE" w:rsidRPr="00F202E8">
        <w:t>Conclud</w:t>
      </w:r>
      <w:r w:rsidR="008162D0">
        <w:t>ono</w:t>
      </w:r>
      <w:r w:rsidR="00FC2CCE" w:rsidRPr="00F202E8">
        <w:t xml:space="preserve"> la relazione</w:t>
      </w:r>
      <w:r w:rsidR="00BB4356" w:rsidRPr="00F202E8">
        <w:t xml:space="preserve"> l’elenc</w:t>
      </w:r>
      <w:r w:rsidR="00FC2CCE" w:rsidRPr="00F202E8">
        <w:t>o</w:t>
      </w:r>
      <w:r w:rsidR="00BB4356" w:rsidRPr="00F202E8">
        <w:t xml:space="preserve"> </w:t>
      </w:r>
      <w:r w:rsidR="00FC2CCE" w:rsidRPr="00F202E8">
        <w:t xml:space="preserve">puntuale </w:t>
      </w:r>
      <w:r w:rsidR="00BB4356" w:rsidRPr="00F202E8">
        <w:t>dei pezzi d’artiglieria</w:t>
      </w:r>
      <w:r w:rsidR="008162D0">
        <w:t>,</w:t>
      </w:r>
      <w:r w:rsidR="00BB4356" w:rsidRPr="00F202E8">
        <w:t xml:space="preserve"> </w:t>
      </w:r>
      <w:r w:rsidR="00FC2CCE" w:rsidRPr="00F202E8">
        <w:t xml:space="preserve">dislocati nei vari </w:t>
      </w:r>
      <w:r w:rsidR="00BB4356" w:rsidRPr="00F202E8">
        <w:t>presidi, con i rispettivi calibri</w:t>
      </w:r>
      <w:r w:rsidR="00FC2CCE" w:rsidRPr="00F202E8">
        <w:t>, e la raccomandazione</w:t>
      </w:r>
      <w:r w:rsidR="006A101C" w:rsidRPr="00F202E8">
        <w:t xml:space="preserve"> </w:t>
      </w:r>
      <w:r w:rsidR="00FC2CCE" w:rsidRPr="00F202E8">
        <w:t xml:space="preserve">di </w:t>
      </w:r>
      <w:r w:rsidR="008162D0">
        <w:t>controllare</w:t>
      </w:r>
      <w:r w:rsidR="00FC2CCE" w:rsidRPr="00F202E8">
        <w:t xml:space="preserve"> le strade dirette</w:t>
      </w:r>
      <w:r w:rsidR="006A101C" w:rsidRPr="00F202E8">
        <w:t xml:space="preserve"> </w:t>
      </w:r>
      <w:r w:rsidR="00FC2CCE" w:rsidRPr="00F202E8">
        <w:t>a</w:t>
      </w:r>
      <w:r w:rsidR="006A101C" w:rsidRPr="00F202E8">
        <w:t>i villaggi di Quarto, Selargius e Pauli Pirri</w:t>
      </w:r>
      <w:r w:rsidR="00147C4B" w:rsidRPr="00F202E8">
        <w:t>.</w:t>
      </w:r>
    </w:p>
    <w:p w14:paraId="5F99A17A" w14:textId="63A2EEB6" w:rsidR="00FC2CCE" w:rsidRPr="00F202E8" w:rsidRDefault="00FC2CCE" w:rsidP="0086539C">
      <w:pPr>
        <w:ind w:firstLine="0"/>
      </w:pPr>
      <w:r w:rsidRPr="00F202E8">
        <w:t xml:space="preserve">Il prezioso manoscritto suggerisce qualche ragionamento finale. </w:t>
      </w:r>
      <w:r w:rsidR="00FD1CE5" w:rsidRPr="00F202E8">
        <w:t>Ad un anno esatto dalla redazione del documento, il</w:t>
      </w:r>
      <w:r w:rsidR="00584A88" w:rsidRPr="00F202E8">
        <w:t xml:space="preserve"> piano di invasione della coalizione filoasburgica </w:t>
      </w:r>
      <w:r w:rsidR="00FD1CE5" w:rsidRPr="00F202E8">
        <w:t>prevede</w:t>
      </w:r>
      <w:r w:rsidR="00F26D89" w:rsidRPr="00F202E8">
        <w:t xml:space="preserve"> </w:t>
      </w:r>
      <w:r w:rsidR="00FD1CE5" w:rsidRPr="00F202E8">
        <w:t>il</w:t>
      </w:r>
      <w:r w:rsidR="00F26D89" w:rsidRPr="00F202E8">
        <w:t xml:space="preserve"> cannoneggiamento </w:t>
      </w:r>
      <w:r w:rsidR="00FD1CE5" w:rsidRPr="00F202E8">
        <w:t>d</w:t>
      </w:r>
      <w:r w:rsidR="008162D0">
        <w:t>alla</w:t>
      </w:r>
      <w:r w:rsidR="00FD1CE5" w:rsidRPr="00F202E8">
        <w:t xml:space="preserve"> rada </w:t>
      </w:r>
      <w:r w:rsidR="008162D0">
        <w:t>di Cagliari</w:t>
      </w:r>
      <w:r w:rsidR="003267A7" w:rsidRPr="00F202E8">
        <w:t xml:space="preserve"> </w:t>
      </w:r>
      <w:r w:rsidR="00FD1CE5" w:rsidRPr="00F202E8">
        <w:t>e lo sbarco di truppe presso il promontorio di Sant’Elia: si tratta di azioni dimostrative</w:t>
      </w:r>
      <w:r w:rsidR="007C6FBD" w:rsidRPr="00F202E8">
        <w:t>, tese ad accelerare la capitolazione interna della città, ma sufficienti ad avvalorare</w:t>
      </w:r>
      <w:r w:rsidR="00FD1CE5" w:rsidRPr="00F202E8">
        <w:t xml:space="preserve"> </w:t>
      </w:r>
      <w:r w:rsidR="00F26D89" w:rsidRPr="00F202E8">
        <w:t>l</w:t>
      </w:r>
      <w:r w:rsidR="007C6FBD" w:rsidRPr="00F202E8">
        <w:t>e ipotesi</w:t>
      </w:r>
      <w:r w:rsidR="00F26D89" w:rsidRPr="00F202E8">
        <w:t xml:space="preserve"> </w:t>
      </w:r>
      <w:r w:rsidR="007C6FBD" w:rsidRPr="00F202E8">
        <w:t>di Bellejo</w:t>
      </w:r>
      <w:r w:rsidR="00F26D89" w:rsidRPr="00F202E8">
        <w:t xml:space="preserve"> sulle criticità difensive </w:t>
      </w:r>
      <w:r w:rsidR="003267A7" w:rsidRPr="00F202E8">
        <w:t>della piazzaforte</w:t>
      </w:r>
      <w:r w:rsidR="00F26D89" w:rsidRPr="00F202E8">
        <w:t>. Già nel Seicento, progettisti militari e cartografi guarda</w:t>
      </w:r>
      <w:r w:rsidR="003267A7" w:rsidRPr="00F202E8">
        <w:t>ro</w:t>
      </w:r>
      <w:r w:rsidR="00F26D89" w:rsidRPr="00F202E8">
        <w:t xml:space="preserve">no con preoccupazione alle insenature di Sant’Elia, </w:t>
      </w:r>
      <w:r w:rsidR="003267A7" w:rsidRPr="00F202E8">
        <w:t>per il cui controllo fu</w:t>
      </w:r>
      <w:r w:rsidR="00F26D89" w:rsidRPr="00F202E8">
        <w:t xml:space="preserve"> necessario erigere tre torri d’avvistamento a breve distanza. Stessa attenzione si prestò ai colli di Bonaria e Monte Urpinu e alle campagne </w:t>
      </w:r>
      <w:r w:rsidR="007C6FBD" w:rsidRPr="00F202E8">
        <w:t>prossime</w:t>
      </w:r>
      <w:r w:rsidR="003A4DA5" w:rsidRPr="00F202E8">
        <w:t xml:space="preserve"> </w:t>
      </w:r>
      <w:r w:rsidR="007C6FBD" w:rsidRPr="00F202E8">
        <w:t>a</w:t>
      </w:r>
      <w:r w:rsidR="003A4DA5" w:rsidRPr="00F202E8">
        <w:t xml:space="preserve">gli stagni, potenziali vie di </w:t>
      </w:r>
      <w:r w:rsidR="00851C79" w:rsidRPr="00F202E8">
        <w:t>accesso da</w:t>
      </w:r>
      <w:r w:rsidR="003A4DA5" w:rsidRPr="00F202E8">
        <w:t xml:space="preserve">i villaggi </w:t>
      </w:r>
      <w:r w:rsidR="007C6FBD" w:rsidRPr="00F202E8">
        <w:t>limitrofi</w:t>
      </w:r>
      <w:r w:rsidR="00147C4B" w:rsidRPr="00F202E8">
        <w:t>.</w:t>
      </w:r>
      <w:r w:rsidR="003A4DA5" w:rsidRPr="00F202E8">
        <w:t xml:space="preserve"> Fotografa in modo evidente questa situazione</w:t>
      </w:r>
      <w:r w:rsidR="00F26D89" w:rsidRPr="00F202E8">
        <w:t xml:space="preserve"> la mappa </w:t>
      </w:r>
      <w:r w:rsidR="00851C79" w:rsidRPr="00F202E8">
        <w:t>commissionata</w:t>
      </w:r>
      <w:r w:rsidR="00734AAC" w:rsidRPr="00F202E8">
        <w:t xml:space="preserve"> </w:t>
      </w:r>
      <w:r w:rsidR="00851C79" w:rsidRPr="00F202E8">
        <w:t>dal viceré</w:t>
      </w:r>
      <w:r w:rsidR="009E1493" w:rsidRPr="00F202E8">
        <w:t xml:space="preserve"> don </w:t>
      </w:r>
      <w:hyperlink r:id="rId10" w:tooltip="Juan Vives de Canyamás (la pagina non esiste)" w:history="1">
        <w:r w:rsidR="00851C79" w:rsidRPr="00F202E8">
          <w:t>Juan Vives de Canyamás</w:t>
        </w:r>
      </w:hyperlink>
      <w:r w:rsidR="00851C79" w:rsidRPr="00F202E8">
        <w:t>, barone di Benifayró de les Valls, intorno al 1625</w:t>
      </w:r>
      <w:r w:rsidR="00F26D89" w:rsidRPr="00F202E8">
        <w:t xml:space="preserve">, </w:t>
      </w:r>
      <w:r w:rsidR="003267A7" w:rsidRPr="00F202E8">
        <w:t>raffigurante</w:t>
      </w:r>
      <w:r w:rsidR="003A4DA5" w:rsidRPr="00F202E8">
        <w:t xml:space="preserve"> una linea fortificata </w:t>
      </w:r>
      <w:r w:rsidR="007C6FBD" w:rsidRPr="00F202E8">
        <w:t>tra i due colli e le saline</w:t>
      </w:r>
      <w:r w:rsidR="003A4DA5" w:rsidRPr="00F202E8">
        <w:t xml:space="preserve">, </w:t>
      </w:r>
      <w:r w:rsidR="007C6FBD" w:rsidRPr="00F202E8">
        <w:t>protetta da una</w:t>
      </w:r>
      <w:r w:rsidR="003A4DA5" w:rsidRPr="00F202E8">
        <w:t xml:space="preserve"> s</w:t>
      </w:r>
      <w:r w:rsidR="003267A7" w:rsidRPr="00F202E8">
        <w:t>equenza</w:t>
      </w:r>
      <w:r w:rsidR="003A4DA5" w:rsidRPr="00F202E8">
        <w:t xml:space="preserve"> di forti e trincee</w:t>
      </w:r>
      <w:r w:rsidR="008162D0">
        <w:t>: si tratta di</w:t>
      </w:r>
      <w:r w:rsidR="003267A7" w:rsidRPr="00F202E8">
        <w:t xml:space="preserve"> opere</w:t>
      </w:r>
      <w:r w:rsidR="001850FE" w:rsidRPr="00F202E8">
        <w:t xml:space="preserve"> mai realizzat</w:t>
      </w:r>
      <w:r w:rsidR="00D633E6" w:rsidRPr="00F202E8">
        <w:t>e</w:t>
      </w:r>
      <w:r w:rsidR="008162D0">
        <w:t xml:space="preserve">, ma indicative dell’attenzione dedicata all’agro meridionale </w:t>
      </w:r>
      <w:r w:rsidR="00F24BA4">
        <w:t>di Cagliari</w:t>
      </w:r>
      <w:r w:rsidR="00FD1CE5" w:rsidRPr="00F202E8">
        <w:t xml:space="preserve"> (</w:t>
      </w:r>
      <w:r w:rsidR="003A61DB" w:rsidRPr="00F202E8">
        <w:t>fig.02</w:t>
      </w:r>
      <w:r w:rsidR="00FD1CE5" w:rsidRPr="00F202E8">
        <w:t>)</w:t>
      </w:r>
      <w:r w:rsidR="00F24BA4">
        <w:t>, in chiave militare</w:t>
      </w:r>
      <w:r w:rsidR="00734AAC" w:rsidRPr="00F202E8">
        <w:rPr>
          <w:rStyle w:val="Rimandonotaapidipagina"/>
        </w:rPr>
        <w:footnoteReference w:id="15"/>
      </w:r>
      <w:r w:rsidR="003A4DA5" w:rsidRPr="00F202E8">
        <w:t xml:space="preserve">. </w:t>
      </w:r>
      <w:r w:rsidR="00851C79" w:rsidRPr="00F202E8">
        <w:t>Da</w:t>
      </w:r>
      <w:r w:rsidR="00F26D89" w:rsidRPr="00F202E8">
        <w:t xml:space="preserve">ll’ultimo decennio Settecento, </w:t>
      </w:r>
      <w:r w:rsidR="00851C79" w:rsidRPr="00F202E8">
        <w:t xml:space="preserve">il </w:t>
      </w:r>
      <w:r w:rsidR="007C6FBD" w:rsidRPr="00F202E8">
        <w:t>capo</w:t>
      </w:r>
      <w:r w:rsidR="00851C79" w:rsidRPr="00F202E8">
        <w:t xml:space="preserve"> di Sant’Elia sarà difeso</w:t>
      </w:r>
      <w:r w:rsidR="00F26D89" w:rsidRPr="00F202E8">
        <w:t xml:space="preserve"> dal Forte di Sant’Ignazio</w:t>
      </w:r>
      <w:r w:rsidR="00B0011E" w:rsidRPr="00F202E8">
        <w:t xml:space="preserve">, il quale </w:t>
      </w:r>
      <w:r w:rsidR="003267A7" w:rsidRPr="00F202E8">
        <w:t>avrà</w:t>
      </w:r>
      <w:r w:rsidR="00B0011E" w:rsidRPr="00F202E8">
        <w:t xml:space="preserve"> un ruolo</w:t>
      </w:r>
      <w:r w:rsidR="007C6FBD" w:rsidRPr="00F202E8">
        <w:t xml:space="preserve"> importante</w:t>
      </w:r>
      <w:r w:rsidR="00B0011E" w:rsidRPr="00F202E8">
        <w:t xml:space="preserve"> durante il tentativo di invasione francese del 1793</w:t>
      </w:r>
      <w:r w:rsidR="00F26D89" w:rsidRPr="00F202E8">
        <w:t>.</w:t>
      </w:r>
    </w:p>
    <w:p w14:paraId="04BC76EB" w14:textId="4AC4D70B" w:rsidR="007C6FBD" w:rsidRPr="00F202E8" w:rsidRDefault="007C6FBD" w:rsidP="0086539C">
      <w:pPr>
        <w:ind w:firstLine="0"/>
      </w:pPr>
      <w:r w:rsidRPr="00F202E8">
        <w:t xml:space="preserve">Ma le competenze militari di don Manuel Bellejo sono testimoniate anche </w:t>
      </w:r>
      <w:r w:rsidR="00F24BA4">
        <w:t>dal tipo di struttura difensiva</w:t>
      </w:r>
      <w:r w:rsidRPr="00F202E8">
        <w:t xml:space="preserve"> </w:t>
      </w:r>
      <w:r w:rsidR="003267A7" w:rsidRPr="00F202E8">
        <w:t>previst</w:t>
      </w:r>
      <w:r w:rsidR="00F24BA4">
        <w:t>a</w:t>
      </w:r>
      <w:r w:rsidRPr="00F202E8">
        <w:t xml:space="preserve"> sul colle di Bonaria. L’edificio </w:t>
      </w:r>
      <w:r w:rsidR="003267A7" w:rsidRPr="00F202E8">
        <w:t>a sei facce si ispira al</w:t>
      </w:r>
      <w:r w:rsidR="00372199" w:rsidRPr="00F202E8">
        <w:t>la tradizione d</w:t>
      </w:r>
      <w:r w:rsidR="00F24BA4">
        <w:t>e</w:t>
      </w:r>
      <w:r w:rsidR="00372199" w:rsidRPr="00F202E8">
        <w:t>i forti stellati</w:t>
      </w:r>
      <w:r w:rsidR="002A5202" w:rsidRPr="00F202E8">
        <w:t xml:space="preserve"> </w:t>
      </w:r>
      <w:r w:rsidR="00762422" w:rsidRPr="00F202E8">
        <w:t xml:space="preserve">cinquecenteschi </w:t>
      </w:r>
      <w:r w:rsidR="001850FE" w:rsidRPr="00F202E8">
        <w:t>e</w:t>
      </w:r>
      <w:r w:rsidR="00734AAC" w:rsidRPr="00F202E8">
        <w:t>,</w:t>
      </w:r>
      <w:r w:rsidR="001850FE" w:rsidRPr="00F202E8">
        <w:t xml:space="preserve"> in</w:t>
      </w:r>
      <w:r w:rsidR="00372199" w:rsidRPr="00F202E8">
        <w:t xml:space="preserve"> epoche vicine alla stesura della relazione</w:t>
      </w:r>
      <w:r w:rsidR="003267A7" w:rsidRPr="00F202E8">
        <w:t xml:space="preserve"> di Bellejo</w:t>
      </w:r>
      <w:r w:rsidR="00372199" w:rsidRPr="00F202E8">
        <w:t xml:space="preserve">, </w:t>
      </w:r>
      <w:r w:rsidR="00734AAC" w:rsidRPr="00F202E8">
        <w:t>alle</w:t>
      </w:r>
      <w:r w:rsidR="00A51510" w:rsidRPr="00F202E8">
        <w:t xml:space="preserve"> fortezze</w:t>
      </w:r>
      <w:r w:rsidR="00372199" w:rsidRPr="00F202E8">
        <w:t xml:space="preserve"> </w:t>
      </w:r>
      <w:r w:rsidR="00F24BA4">
        <w:t>ideate da</w:t>
      </w:r>
      <w:r w:rsidR="00441DD1" w:rsidRPr="00F202E8">
        <w:t xml:space="preserve"> don Sébastien Le Prestre, marchese di Vauban</w:t>
      </w:r>
      <w:r w:rsidR="00F863AF" w:rsidRPr="00F202E8">
        <w:rPr>
          <w:rStyle w:val="Rimandonotaapidipagina"/>
        </w:rPr>
        <w:footnoteReference w:id="16"/>
      </w:r>
      <w:r w:rsidR="00441DD1" w:rsidRPr="00F202E8">
        <w:t>.</w:t>
      </w:r>
    </w:p>
    <w:p w14:paraId="3C17B815" w14:textId="77777777" w:rsidR="005E291F" w:rsidRPr="00F202E8" w:rsidRDefault="005E291F" w:rsidP="0086539C">
      <w:pPr>
        <w:ind w:firstLine="0"/>
      </w:pPr>
    </w:p>
    <w:p w14:paraId="07D7A6CE" w14:textId="77777777" w:rsidR="00F24BA4" w:rsidRDefault="00F24BA4" w:rsidP="002E0EC5">
      <w:pPr>
        <w:ind w:firstLine="0"/>
        <w:rPr>
          <w:b/>
          <w:sz w:val="24"/>
        </w:rPr>
      </w:pPr>
    </w:p>
    <w:p w14:paraId="2F6C13BF" w14:textId="7C7AA34C" w:rsidR="00FC2CCE" w:rsidRPr="00F202E8" w:rsidRDefault="00BE3223" w:rsidP="002E0EC5">
      <w:pPr>
        <w:ind w:firstLine="0"/>
        <w:rPr>
          <w:b/>
          <w:sz w:val="24"/>
        </w:rPr>
      </w:pPr>
      <w:r w:rsidRPr="00F202E8">
        <w:rPr>
          <w:b/>
          <w:sz w:val="24"/>
        </w:rPr>
        <w:t>Rappresentare il paesaggio militare storico</w:t>
      </w:r>
    </w:p>
    <w:p w14:paraId="2F2DAE26" w14:textId="292E36D7" w:rsidR="00762422" w:rsidRPr="00F202E8" w:rsidRDefault="003E0F85" w:rsidP="0086539C">
      <w:pPr>
        <w:ind w:firstLine="0"/>
      </w:pPr>
      <w:r w:rsidRPr="00F202E8">
        <w:t>La conoscenza dei luoghi e la precisione con cui don Manuel Bellejo descrive la difesa degli approdi e della città</w:t>
      </w:r>
      <w:r w:rsidR="00734AAC" w:rsidRPr="00F202E8">
        <w:t xml:space="preserve"> di Cagliari</w:t>
      </w:r>
      <w:r w:rsidRPr="00F202E8">
        <w:t xml:space="preserve"> indirizza </w:t>
      </w:r>
      <w:r w:rsidR="00732F78" w:rsidRPr="00F202E8">
        <w:t>l</w:t>
      </w:r>
      <w:r w:rsidRPr="00F202E8">
        <w:t xml:space="preserve">a ricostruzione del paesaggio storico e delle </w:t>
      </w:r>
      <w:r w:rsidR="009E1493" w:rsidRPr="00F202E8">
        <w:t>opere</w:t>
      </w:r>
      <w:r w:rsidR="00732F78" w:rsidRPr="00F202E8">
        <w:t xml:space="preserve"> indicate</w:t>
      </w:r>
      <w:r w:rsidRPr="00F202E8">
        <w:t xml:space="preserve"> nella relazione. Si tratta di soluzioni progettuali in parte sugger</w:t>
      </w:r>
      <w:r w:rsidR="001850FE" w:rsidRPr="00F202E8">
        <w:t>ite già agli inizi del Seicento</w:t>
      </w:r>
      <w:r w:rsidR="009A38DB" w:rsidRPr="00F202E8">
        <w:t xml:space="preserve"> </w:t>
      </w:r>
      <w:r w:rsidRPr="00F202E8">
        <w:t xml:space="preserve">dal viceré </w:t>
      </w:r>
      <w:r w:rsidR="009E1493" w:rsidRPr="00F202E8">
        <w:t xml:space="preserve">don Juan Vives e </w:t>
      </w:r>
      <w:r w:rsidRPr="00F202E8">
        <w:t>che troveranno applicazione a partire dal 1720</w:t>
      </w:r>
      <w:r w:rsidR="00732F78" w:rsidRPr="00F202E8">
        <w:t>,</w:t>
      </w:r>
      <w:r w:rsidRPr="00F202E8">
        <w:t xml:space="preserve"> </w:t>
      </w:r>
      <w:r w:rsidR="00732F78" w:rsidRPr="00F202E8">
        <w:t>durante</w:t>
      </w:r>
      <w:r w:rsidRPr="00F202E8">
        <w:t xml:space="preserve"> il </w:t>
      </w:r>
      <w:r w:rsidR="009E1493" w:rsidRPr="00F202E8">
        <w:t>governo</w:t>
      </w:r>
      <w:r w:rsidRPr="00F202E8">
        <w:t xml:space="preserve"> sabaudo. Forti a stella</w:t>
      </w:r>
      <w:r w:rsidR="00242F2F" w:rsidRPr="00F202E8">
        <w:rPr>
          <w:rStyle w:val="Rimandonotaapidipagina"/>
        </w:rPr>
        <w:footnoteReference w:id="17"/>
      </w:r>
      <w:r w:rsidRPr="00F202E8">
        <w:t>, opere a corno</w:t>
      </w:r>
      <w:r w:rsidR="00732F78" w:rsidRPr="00F202E8">
        <w:t>,</w:t>
      </w:r>
      <w:r w:rsidRPr="00F202E8">
        <w:t xml:space="preserve"> </w:t>
      </w:r>
      <w:r w:rsidR="00732F78" w:rsidRPr="00F202E8">
        <w:t>barricate</w:t>
      </w:r>
      <w:r w:rsidR="001850FE" w:rsidRPr="00F202E8">
        <w:t xml:space="preserve"> </w:t>
      </w:r>
      <w:r w:rsidRPr="00F202E8">
        <w:t xml:space="preserve">a </w:t>
      </w:r>
      <w:r w:rsidRPr="00F202E8">
        <w:rPr>
          <w:i/>
          <w:iCs/>
        </w:rPr>
        <w:t>denti di sega</w:t>
      </w:r>
      <w:r w:rsidR="00527B5E" w:rsidRPr="00F202E8">
        <w:t>,</w:t>
      </w:r>
      <w:r w:rsidRPr="00F202E8">
        <w:t xml:space="preserve"> trincee</w:t>
      </w:r>
      <w:r w:rsidR="00527B5E" w:rsidRPr="00F202E8">
        <w:t xml:space="preserve"> e </w:t>
      </w:r>
      <w:r w:rsidR="00527B5E" w:rsidRPr="00F202E8">
        <w:lastRenderedPageBreak/>
        <w:t xml:space="preserve">ripari eseguiti in </w:t>
      </w:r>
      <w:r w:rsidR="00BC1081" w:rsidRPr="00F202E8">
        <w:rPr>
          <w:sz w:val="18"/>
          <w:szCs w:val="18"/>
        </w:rPr>
        <w:t xml:space="preserve">[…] </w:t>
      </w:r>
      <w:r w:rsidR="00527B5E" w:rsidRPr="00F202E8">
        <w:rPr>
          <w:i/>
        </w:rPr>
        <w:t>tierra y faxina</w:t>
      </w:r>
      <w:r w:rsidR="00BC1081" w:rsidRPr="00F202E8">
        <w:rPr>
          <w:i/>
        </w:rPr>
        <w:t xml:space="preserve"> </w:t>
      </w:r>
      <w:r w:rsidR="00BC1081" w:rsidRPr="00F202E8">
        <w:rPr>
          <w:sz w:val="18"/>
          <w:szCs w:val="18"/>
        </w:rPr>
        <w:t>[…]</w:t>
      </w:r>
      <w:r w:rsidRPr="00F202E8">
        <w:t xml:space="preserve"> atting</w:t>
      </w:r>
      <w:r w:rsidR="009E1493" w:rsidRPr="00F202E8">
        <w:t>ono</w:t>
      </w:r>
      <w:r w:rsidRPr="00F202E8">
        <w:t xml:space="preserve"> alla tradizione </w:t>
      </w:r>
      <w:r w:rsidR="009E1493" w:rsidRPr="00F202E8">
        <w:t xml:space="preserve">dei trattati militari; </w:t>
      </w:r>
      <w:r w:rsidR="00732F78" w:rsidRPr="00F202E8">
        <w:t>questi apprestamenti</w:t>
      </w:r>
      <w:r w:rsidR="009E1493" w:rsidRPr="00F202E8">
        <w:t xml:space="preserve"> sono</w:t>
      </w:r>
      <w:r w:rsidRPr="00F202E8">
        <w:t xml:space="preserve"> </w:t>
      </w:r>
      <w:r w:rsidR="00732F78" w:rsidRPr="00F202E8">
        <w:t>appannaggio di</w:t>
      </w:r>
      <w:r w:rsidR="00D90C40" w:rsidRPr="00F202E8">
        <w:t xml:space="preserve"> specialisti dell’arte di “fabbricar fortezze” </w:t>
      </w:r>
      <w:r w:rsidR="009E1493" w:rsidRPr="00F202E8">
        <w:t>(fig</w:t>
      </w:r>
      <w:r w:rsidR="005403F4" w:rsidRPr="00F202E8">
        <w:t>g</w:t>
      </w:r>
      <w:r w:rsidR="009E1493" w:rsidRPr="00F202E8">
        <w:t>.</w:t>
      </w:r>
      <w:r w:rsidR="003A61DB" w:rsidRPr="00F202E8">
        <w:t>03, 04</w:t>
      </w:r>
      <w:r w:rsidR="00F202E8" w:rsidRPr="00F202E8">
        <w:t>, 05</w:t>
      </w:r>
      <w:r w:rsidR="009E1493" w:rsidRPr="00F202E8">
        <w:t xml:space="preserve">) </w:t>
      </w:r>
      <w:r w:rsidR="000F458B" w:rsidRPr="00F202E8">
        <w:t xml:space="preserve">e </w:t>
      </w:r>
      <w:r w:rsidRPr="00F202E8">
        <w:t>colloca</w:t>
      </w:r>
      <w:r w:rsidR="000F458B" w:rsidRPr="00F202E8">
        <w:t>te</w:t>
      </w:r>
      <w:r w:rsidRPr="00F202E8">
        <w:t xml:space="preserve"> in punti strategici </w:t>
      </w:r>
      <w:r w:rsidR="00527B5E" w:rsidRPr="00F202E8">
        <w:t>di controllo degli approdi e dei percorsi di avvicinamento all</w:t>
      </w:r>
      <w:r w:rsidR="009E1493" w:rsidRPr="00F202E8">
        <w:t>e</w:t>
      </w:r>
      <w:r w:rsidR="00527B5E" w:rsidRPr="00F202E8">
        <w:t xml:space="preserve"> città.</w:t>
      </w:r>
    </w:p>
    <w:p w14:paraId="3CD26AA3" w14:textId="3A4AA3C1" w:rsidR="002A5202" w:rsidRPr="00F202E8" w:rsidRDefault="000F458B" w:rsidP="0086539C">
      <w:pPr>
        <w:ind w:firstLine="0"/>
      </w:pPr>
      <w:r w:rsidRPr="00F202E8">
        <w:t>L</w:t>
      </w:r>
      <w:r w:rsidR="0086539C" w:rsidRPr="00F202E8">
        <w:t>o studio</w:t>
      </w:r>
      <w:r w:rsidRPr="00F202E8">
        <w:t xml:space="preserve"> </w:t>
      </w:r>
      <w:r w:rsidR="00C94A0F" w:rsidRPr="00F202E8">
        <w:t>d</w:t>
      </w:r>
      <w:r w:rsidR="0086539C" w:rsidRPr="00F202E8">
        <w:t>elle</w:t>
      </w:r>
      <w:r w:rsidR="00C94A0F" w:rsidRPr="00F202E8">
        <w:t xml:space="preserve"> forme, dimensioni e tecniche </w:t>
      </w:r>
      <w:r w:rsidRPr="00F202E8">
        <w:t>dell’architettura militare “alla moderna”</w:t>
      </w:r>
      <w:r w:rsidR="00527B5E" w:rsidRPr="00F202E8">
        <w:t xml:space="preserve"> </w:t>
      </w:r>
      <w:r w:rsidRPr="00F202E8">
        <w:t xml:space="preserve">supporta </w:t>
      </w:r>
      <w:r w:rsidR="00AB5BE9" w:rsidRPr="00F202E8">
        <w:t xml:space="preserve">l’analisi del documento </w:t>
      </w:r>
      <w:r w:rsidRPr="00F202E8">
        <w:t>e la</w:t>
      </w:r>
      <w:r w:rsidR="00AB5BE9" w:rsidRPr="00F202E8">
        <w:t xml:space="preserve"> ricostruzione del piano di difesa </w:t>
      </w:r>
      <w:r w:rsidRPr="00F202E8">
        <w:t>unitamente a</w:t>
      </w:r>
      <w:r w:rsidR="009E1493" w:rsidRPr="00F202E8">
        <w:t>ll</w:t>
      </w:r>
      <w:r w:rsidRPr="00F202E8">
        <w:t>a</w:t>
      </w:r>
      <w:r w:rsidR="00527B5E" w:rsidRPr="00F202E8">
        <w:t xml:space="preserve"> n</w:t>
      </w:r>
      <w:r w:rsidR="00C94A0F" w:rsidRPr="00F202E8">
        <w:t xml:space="preserve">utrita serie di </w:t>
      </w:r>
      <w:r w:rsidR="00242F2F" w:rsidRPr="00F202E8">
        <w:t>cartografi</w:t>
      </w:r>
      <w:r w:rsidR="00527B5E" w:rsidRPr="00F202E8">
        <w:t>e che</w:t>
      </w:r>
      <w:r w:rsidR="00732F78" w:rsidRPr="00F202E8">
        <w:t>,</w:t>
      </w:r>
      <w:r w:rsidR="00527B5E" w:rsidRPr="00F202E8">
        <w:t xml:space="preserve"> tra Sei</w:t>
      </w:r>
      <w:r w:rsidR="00732F78" w:rsidRPr="00F202E8">
        <w:t xml:space="preserve"> ed </w:t>
      </w:r>
      <w:r w:rsidRPr="00F202E8">
        <w:t>Ottocento</w:t>
      </w:r>
      <w:r w:rsidR="00732F78" w:rsidRPr="00F202E8">
        <w:t>,</w:t>
      </w:r>
      <w:r w:rsidR="00527B5E" w:rsidRPr="00F202E8">
        <w:t xml:space="preserve"> descriv</w:t>
      </w:r>
      <w:r w:rsidRPr="00F202E8">
        <w:t xml:space="preserve">ono </w:t>
      </w:r>
      <w:r w:rsidR="00527B5E" w:rsidRPr="00F202E8">
        <w:t xml:space="preserve">il </w:t>
      </w:r>
      <w:r w:rsidR="00F17ABA" w:rsidRPr="00F202E8">
        <w:t>sistema</w:t>
      </w:r>
      <w:r w:rsidR="00527B5E" w:rsidRPr="00F202E8">
        <w:t xml:space="preserve"> paesaggistico</w:t>
      </w:r>
      <w:r w:rsidR="00AB5BE9" w:rsidRPr="00F202E8">
        <w:t xml:space="preserve"> di Cagliari</w:t>
      </w:r>
      <w:r w:rsidR="00527B5E" w:rsidRPr="00F202E8">
        <w:t xml:space="preserve"> e le sue fortificazioni.</w:t>
      </w:r>
      <w:r w:rsidR="009E6151" w:rsidRPr="00F202E8">
        <w:t xml:space="preserve"> </w:t>
      </w:r>
      <w:r w:rsidR="00AB5BE9" w:rsidRPr="00F202E8">
        <w:t>Tra le</w:t>
      </w:r>
      <w:r w:rsidR="00527B5E" w:rsidRPr="00F202E8">
        <w:t xml:space="preserve"> mappe </w:t>
      </w:r>
      <w:r w:rsidR="00AB5BE9" w:rsidRPr="00F202E8">
        <w:t xml:space="preserve">che </w:t>
      </w:r>
      <w:r w:rsidR="00527B5E" w:rsidRPr="00F202E8">
        <w:t xml:space="preserve">individuano numerosi elementi citati </w:t>
      </w:r>
      <w:r w:rsidR="009E6151" w:rsidRPr="00F202E8">
        <w:t xml:space="preserve">da </w:t>
      </w:r>
      <w:r w:rsidR="00527B5E" w:rsidRPr="00F202E8">
        <w:t>don Manuel Bellejo</w:t>
      </w:r>
      <w:r w:rsidR="00AB5BE9" w:rsidRPr="00F202E8">
        <w:t xml:space="preserve"> </w:t>
      </w:r>
      <w:r w:rsidR="00645471" w:rsidRPr="00F202E8">
        <w:t>si segnalano, alla scala delle fortificazioni urbane</w:t>
      </w:r>
      <w:r w:rsidR="009E6151" w:rsidRPr="00F202E8">
        <w:t>:</w:t>
      </w:r>
      <w:r w:rsidR="003B74DE" w:rsidRPr="00F202E8">
        <w:t xml:space="preserve"> </w:t>
      </w:r>
      <w:r w:rsidR="002A5202" w:rsidRPr="00F202E8">
        <w:t xml:space="preserve">il </w:t>
      </w:r>
      <w:r w:rsidR="002A5202" w:rsidRPr="00F202E8">
        <w:rPr>
          <w:i/>
          <w:iCs/>
        </w:rPr>
        <w:t>Plano del puerto y recinto de la ciudad de Cagliari</w:t>
      </w:r>
      <w:r w:rsidR="002A5202" w:rsidRPr="00F202E8">
        <w:t xml:space="preserve"> </w:t>
      </w:r>
      <w:r w:rsidR="004D74C0" w:rsidRPr="00F202E8">
        <w:rPr>
          <w:rStyle w:val="Rimandonotaapidipagina"/>
        </w:rPr>
        <w:footnoteReference w:id="18"/>
      </w:r>
      <w:r w:rsidR="009E6151" w:rsidRPr="00F202E8">
        <w:t>,</w:t>
      </w:r>
      <w:r w:rsidR="004D74C0" w:rsidRPr="00F202E8">
        <w:t xml:space="preserve"> </w:t>
      </w:r>
      <w:r w:rsidR="002A5202" w:rsidRPr="00F202E8">
        <w:t>datato 1642-44</w:t>
      </w:r>
      <w:r w:rsidR="00880D02" w:rsidRPr="00F202E8">
        <w:t xml:space="preserve"> (fig.</w:t>
      </w:r>
      <w:r w:rsidR="00F202E8" w:rsidRPr="00F202E8">
        <w:t>06</w:t>
      </w:r>
      <w:r w:rsidR="00880D02" w:rsidRPr="00F202E8">
        <w:t>)</w:t>
      </w:r>
      <w:r w:rsidR="00D1719B" w:rsidRPr="00F202E8">
        <w:t>,</w:t>
      </w:r>
      <w:r w:rsidR="002A5202" w:rsidRPr="00F202E8">
        <w:t xml:space="preserve"> il </w:t>
      </w:r>
      <w:r w:rsidR="002A5202" w:rsidRPr="00F202E8">
        <w:rPr>
          <w:i/>
          <w:iCs/>
        </w:rPr>
        <w:t>Plano de Caller</w:t>
      </w:r>
      <w:r w:rsidR="004D74C0" w:rsidRPr="00F202E8">
        <w:rPr>
          <w:rStyle w:val="Rimandonotaapidipagina"/>
        </w:rPr>
        <w:footnoteReference w:id="19"/>
      </w:r>
      <w:r w:rsidR="009E6151" w:rsidRPr="00F202E8">
        <w:rPr>
          <w:i/>
          <w:iCs/>
        </w:rPr>
        <w:t>,</w:t>
      </w:r>
      <w:r w:rsidR="004D74C0" w:rsidRPr="00F202E8">
        <w:t xml:space="preserve"> </w:t>
      </w:r>
      <w:r w:rsidR="002A5202" w:rsidRPr="00F202E8">
        <w:t>risalente agli inizi del XVIII secolo</w:t>
      </w:r>
      <w:r w:rsidR="004D74C0" w:rsidRPr="00F202E8">
        <w:t xml:space="preserve"> </w:t>
      </w:r>
      <w:r w:rsidR="00880D02" w:rsidRPr="00F202E8">
        <w:t>(fig.</w:t>
      </w:r>
      <w:r w:rsidR="00F202E8" w:rsidRPr="00F202E8">
        <w:t>07</w:t>
      </w:r>
      <w:r w:rsidR="00880D02" w:rsidRPr="00F202E8">
        <w:t>)</w:t>
      </w:r>
      <w:r w:rsidR="009E6151" w:rsidRPr="00F202E8">
        <w:t xml:space="preserve">; </w:t>
      </w:r>
      <w:r w:rsidR="004D74C0" w:rsidRPr="00F202E8">
        <w:t xml:space="preserve">la </w:t>
      </w:r>
      <w:r w:rsidR="004D74C0" w:rsidRPr="00F202E8">
        <w:rPr>
          <w:i/>
          <w:iCs/>
        </w:rPr>
        <w:t xml:space="preserve">Pianta della città di Cagliari e suoi </w:t>
      </w:r>
      <w:r w:rsidR="009E1493" w:rsidRPr="00F202E8">
        <w:rPr>
          <w:i/>
          <w:iCs/>
        </w:rPr>
        <w:t>B</w:t>
      </w:r>
      <w:r w:rsidR="004D74C0" w:rsidRPr="00F202E8">
        <w:rPr>
          <w:i/>
          <w:iCs/>
        </w:rPr>
        <w:t>orghi</w:t>
      </w:r>
      <w:r w:rsidR="003B0B97" w:rsidRPr="00F202E8">
        <w:rPr>
          <w:rStyle w:val="Rimandonotaapidipagina"/>
        </w:rPr>
        <w:footnoteReference w:id="20"/>
      </w:r>
      <w:r w:rsidR="009E6151" w:rsidRPr="00F202E8">
        <w:t>, della</w:t>
      </w:r>
      <w:r w:rsidR="004D74C0" w:rsidRPr="00F202E8">
        <w:t xml:space="preserve"> metà del Settecento.</w:t>
      </w:r>
      <w:r w:rsidR="00E0444C" w:rsidRPr="00F202E8">
        <w:t xml:space="preserve"> </w:t>
      </w:r>
      <w:r w:rsidR="009E6151" w:rsidRPr="00F202E8">
        <w:t>Sono</w:t>
      </w:r>
      <w:r w:rsidR="00E0444C" w:rsidRPr="00F202E8">
        <w:t xml:space="preserve"> produzioni cartografiche </w:t>
      </w:r>
      <w:r w:rsidR="009E6151" w:rsidRPr="00F202E8">
        <w:t>precise, favorite dal</w:t>
      </w:r>
      <w:r w:rsidR="00E0444C" w:rsidRPr="00F202E8">
        <w:t xml:space="preserve"> graduale affinamento delle tecniche di rilievo e rappresentazione</w:t>
      </w:r>
      <w:r w:rsidR="009E6151" w:rsidRPr="00F202E8">
        <w:t xml:space="preserve">; esse </w:t>
      </w:r>
      <w:r w:rsidR="00E0444C" w:rsidRPr="00F202E8">
        <w:t>testimoni</w:t>
      </w:r>
      <w:r w:rsidR="009E6151" w:rsidRPr="00F202E8">
        <w:t>ano</w:t>
      </w:r>
      <w:r w:rsidR="00E0444C" w:rsidRPr="00F202E8">
        <w:t xml:space="preserve"> </w:t>
      </w:r>
      <w:r w:rsidR="009E6151" w:rsidRPr="00F202E8">
        <w:t>il</w:t>
      </w:r>
      <w:r w:rsidR="00E0444C" w:rsidRPr="00F202E8">
        <w:t xml:space="preserve"> </w:t>
      </w:r>
      <w:r w:rsidR="009E6151" w:rsidRPr="00F202E8">
        <w:t>potenziamento</w:t>
      </w:r>
      <w:r w:rsidR="00E0444C" w:rsidRPr="00F202E8">
        <w:t xml:space="preserve"> della cinta urbana</w:t>
      </w:r>
      <w:r w:rsidR="009E6151" w:rsidRPr="00F202E8">
        <w:t>, chiusa nella</w:t>
      </w:r>
      <w:r w:rsidR="00E0444C" w:rsidRPr="00F202E8">
        <w:t xml:space="preserve"> forma e dimensione</w:t>
      </w:r>
      <w:r w:rsidR="009E6151" w:rsidRPr="00F202E8">
        <w:t xml:space="preserve"> </w:t>
      </w:r>
      <w:r w:rsidR="00E0444C" w:rsidRPr="00F202E8">
        <w:t>cinquecentesc</w:t>
      </w:r>
      <w:r w:rsidR="009E6151" w:rsidRPr="00F202E8">
        <w:t>he,</w:t>
      </w:r>
      <w:r w:rsidR="003B0B97" w:rsidRPr="00F202E8">
        <w:t xml:space="preserve"> sino agli anni ’20 del Settecento</w:t>
      </w:r>
      <w:r w:rsidR="009E6151" w:rsidRPr="00F202E8">
        <w:t>. Si osservano</w:t>
      </w:r>
      <w:r w:rsidR="003B0B97" w:rsidRPr="00F202E8">
        <w:t xml:space="preserve"> le sole aggiunte </w:t>
      </w:r>
      <w:r w:rsidR="009E6151" w:rsidRPr="00F202E8">
        <w:t>de</w:t>
      </w:r>
      <w:r w:rsidR="005403F4" w:rsidRPr="00F202E8">
        <w:t>i</w:t>
      </w:r>
      <w:r w:rsidR="009E1493" w:rsidRPr="00F202E8">
        <w:t xml:space="preserve"> B</w:t>
      </w:r>
      <w:r w:rsidR="003D4E32" w:rsidRPr="00F202E8">
        <w:t>astion</w:t>
      </w:r>
      <w:r w:rsidR="005403F4" w:rsidRPr="00F202E8">
        <w:t>i</w:t>
      </w:r>
      <w:r w:rsidR="003D4E32" w:rsidRPr="00F202E8">
        <w:t xml:space="preserve"> del </w:t>
      </w:r>
      <w:r w:rsidR="009E1493" w:rsidRPr="00F202E8">
        <w:t>M</w:t>
      </w:r>
      <w:r w:rsidR="003B0B97" w:rsidRPr="00F202E8">
        <w:t xml:space="preserve">ulino a </w:t>
      </w:r>
      <w:r w:rsidR="009E1493" w:rsidRPr="00F202E8">
        <w:t>V</w:t>
      </w:r>
      <w:r w:rsidR="003B0B97" w:rsidRPr="00F202E8">
        <w:t>ento</w:t>
      </w:r>
      <w:r w:rsidR="005644EC" w:rsidRPr="00F202E8">
        <w:t xml:space="preserve"> </w:t>
      </w:r>
      <w:r w:rsidR="00085D97" w:rsidRPr="00F202E8">
        <w:t>(</w:t>
      </w:r>
      <w:r w:rsidR="005644EC" w:rsidRPr="00F202E8">
        <w:t>1602-1628</w:t>
      </w:r>
      <w:r w:rsidR="00085D97" w:rsidRPr="00F202E8">
        <w:t>),</w:t>
      </w:r>
      <w:r w:rsidR="003B0B97" w:rsidRPr="00F202E8">
        <w:t xml:space="preserve"> del </w:t>
      </w:r>
      <w:r w:rsidR="00085D97" w:rsidRPr="00F202E8">
        <w:t>V</w:t>
      </w:r>
      <w:r w:rsidR="003B0B97" w:rsidRPr="00F202E8">
        <w:t xml:space="preserve">iceré </w:t>
      </w:r>
      <w:r w:rsidR="003D4E32" w:rsidRPr="00F202E8">
        <w:t xml:space="preserve">(1636-38) </w:t>
      </w:r>
      <w:r w:rsidR="003B0B97" w:rsidRPr="00F202E8">
        <w:t>e del Parco</w:t>
      </w:r>
      <w:r w:rsidR="00242F2F" w:rsidRPr="00F202E8">
        <w:rPr>
          <w:rStyle w:val="Rimandonotaapidipagina"/>
        </w:rPr>
        <w:footnoteReference w:id="21"/>
      </w:r>
      <w:r w:rsidR="005403F4" w:rsidRPr="00F202E8">
        <w:t xml:space="preserve"> quest’ultimo</w:t>
      </w:r>
      <w:r w:rsidR="003B0B97" w:rsidRPr="00F202E8">
        <w:t xml:space="preserve"> eseguito nel breve periodo </w:t>
      </w:r>
      <w:r w:rsidR="00F17ABA" w:rsidRPr="00F202E8">
        <w:t xml:space="preserve">di </w:t>
      </w:r>
      <w:r w:rsidR="00085D97" w:rsidRPr="00F202E8">
        <w:t>annessione al Sacro Romano Impero (1708-1717)</w:t>
      </w:r>
      <w:r w:rsidR="003B0B97" w:rsidRPr="00F202E8">
        <w:t>.</w:t>
      </w:r>
    </w:p>
    <w:p w14:paraId="3D1A7315" w14:textId="0F7B23A1" w:rsidR="00641DE8" w:rsidRPr="00F202E8" w:rsidRDefault="004D74C0" w:rsidP="0086539C">
      <w:pPr>
        <w:ind w:firstLine="0"/>
      </w:pPr>
      <w:r w:rsidRPr="00F202E8">
        <w:t>A</w:t>
      </w:r>
      <w:r w:rsidR="005403F4" w:rsidRPr="00F202E8">
        <w:t>lla</w:t>
      </w:r>
      <w:r w:rsidR="002A5202" w:rsidRPr="00F202E8">
        <w:t xml:space="preserve"> scala territoriale</w:t>
      </w:r>
      <w:r w:rsidR="005403F4" w:rsidRPr="00F202E8">
        <w:t xml:space="preserve">, </w:t>
      </w:r>
      <w:r w:rsidR="003B74DE" w:rsidRPr="00F202E8">
        <w:t xml:space="preserve">oltre alla </w:t>
      </w:r>
      <w:r w:rsidR="00F17ABA" w:rsidRPr="00F202E8">
        <w:t xml:space="preserve">citata </w:t>
      </w:r>
      <w:r w:rsidR="003B74DE" w:rsidRPr="00F202E8">
        <w:t xml:space="preserve">carta </w:t>
      </w:r>
      <w:r w:rsidR="00F17ABA" w:rsidRPr="00F202E8">
        <w:t xml:space="preserve">di </w:t>
      </w:r>
      <w:r w:rsidR="003B74DE" w:rsidRPr="00F202E8">
        <w:t>Juan Vives del 1625</w:t>
      </w:r>
      <w:r w:rsidR="005403F4" w:rsidRPr="00F202E8">
        <w:t>,</w:t>
      </w:r>
      <w:r w:rsidR="002A5202" w:rsidRPr="00F202E8">
        <w:t xml:space="preserve"> </w:t>
      </w:r>
      <w:r w:rsidRPr="00F202E8">
        <w:t>una importante fonte documentaria</w:t>
      </w:r>
      <w:r w:rsidR="007F1771" w:rsidRPr="00F202E8">
        <w:t xml:space="preserve"> </w:t>
      </w:r>
      <w:r w:rsidRPr="00F202E8">
        <w:t xml:space="preserve">è </w:t>
      </w:r>
      <w:r w:rsidR="0094774D" w:rsidRPr="00F202E8">
        <w:t>la</w:t>
      </w:r>
      <w:r w:rsidR="00527B5E" w:rsidRPr="00F202E8">
        <w:t xml:space="preserve"> </w:t>
      </w:r>
      <w:r w:rsidR="0094774D" w:rsidRPr="00F202E8">
        <w:rPr>
          <w:i/>
          <w:iCs/>
        </w:rPr>
        <w:t>Dimostrazione delli fatti d’arme dei giorni 24, 27, 28 gennaio, e 13, 14, 15 e 16 febbraio 1793. Seguiti tra l’armata Sarda e quella della Nazione Francese</w:t>
      </w:r>
      <w:r w:rsidR="00AB5BE9" w:rsidRPr="00F202E8">
        <w:rPr>
          <w:i/>
          <w:iCs/>
        </w:rPr>
        <w:t>. Prospetto delle Parti assediate e nuove Fortificazioni di Cagliari. Prospetto delle Parti del Disimbarco ed accampamenti di Quarto</w:t>
      </w:r>
      <w:r w:rsidR="005403F4" w:rsidRPr="00F202E8">
        <w:t xml:space="preserve">, </w:t>
      </w:r>
      <w:r w:rsidR="000C73A3">
        <w:t>disegnata</w:t>
      </w:r>
      <w:r w:rsidR="00641DE8" w:rsidRPr="00F202E8">
        <w:t xml:space="preserve"> </w:t>
      </w:r>
      <w:r w:rsidR="0094774D" w:rsidRPr="00F202E8">
        <w:t>dal misuratore</w:t>
      </w:r>
      <w:r w:rsidR="00AB5BE9" w:rsidRPr="00F202E8">
        <w:t xml:space="preserve"> piemontese Giuseppe Maina</w:t>
      </w:r>
      <w:r w:rsidR="000C73A3">
        <w:t xml:space="preserve"> nel 1793</w:t>
      </w:r>
      <w:r w:rsidR="005403F4" w:rsidRPr="00F202E8">
        <w:t xml:space="preserve"> (fig.</w:t>
      </w:r>
      <w:r w:rsidR="00F202E8" w:rsidRPr="00F202E8">
        <w:t>08</w:t>
      </w:r>
      <w:r w:rsidR="005403F4" w:rsidRPr="00F202E8">
        <w:t>)</w:t>
      </w:r>
      <w:r w:rsidR="0094774D" w:rsidRPr="00F202E8">
        <w:t>.</w:t>
      </w:r>
      <w:r w:rsidR="00641DE8" w:rsidRPr="00F202E8">
        <w:t xml:space="preserve"> </w:t>
      </w:r>
      <w:r w:rsidR="0094774D" w:rsidRPr="00F202E8">
        <w:t>L</w:t>
      </w:r>
      <w:r w:rsidR="00641DE8" w:rsidRPr="00F202E8">
        <w:t>a mappa</w:t>
      </w:r>
      <w:r w:rsidR="005403F4" w:rsidRPr="00F202E8">
        <w:t xml:space="preserve"> </w:t>
      </w:r>
      <w:r w:rsidR="00641DE8" w:rsidRPr="00F202E8">
        <w:t>integra vedute dal mare (come riportato</w:t>
      </w:r>
      <w:r w:rsidR="00F17ABA" w:rsidRPr="00F202E8">
        <w:t xml:space="preserve"> testualment</w:t>
      </w:r>
      <w:r w:rsidR="005403F4" w:rsidRPr="00F202E8">
        <w:t>e</w:t>
      </w:r>
      <w:r w:rsidR="00641DE8" w:rsidRPr="00F202E8">
        <w:t xml:space="preserve">) </w:t>
      </w:r>
      <w:r w:rsidR="005403F4" w:rsidRPr="00F202E8">
        <w:t>con rappresentazioni</w:t>
      </w:r>
      <w:r w:rsidR="00641DE8" w:rsidRPr="00F202E8">
        <w:t xml:space="preserve"> planimetriche e assonometriche</w:t>
      </w:r>
      <w:r w:rsidR="000C73A3">
        <w:t>, costruendo</w:t>
      </w:r>
      <w:r w:rsidR="005403F4" w:rsidRPr="00F202E8">
        <w:t>, quindi,</w:t>
      </w:r>
      <w:r w:rsidR="00A54EF5" w:rsidRPr="00F202E8">
        <w:t xml:space="preserve"> un mosaico conoscitivo di grande interesse</w:t>
      </w:r>
      <w:r w:rsidR="005403F4" w:rsidRPr="00F202E8">
        <w:t>,</w:t>
      </w:r>
      <w:r w:rsidR="00A54EF5" w:rsidRPr="00F202E8">
        <w:t xml:space="preserve"> precis</w:t>
      </w:r>
      <w:r w:rsidR="005403F4" w:rsidRPr="00F202E8">
        <w:t>o</w:t>
      </w:r>
      <w:r w:rsidR="00A54EF5" w:rsidRPr="00F202E8">
        <w:t xml:space="preserve"> e ricc</w:t>
      </w:r>
      <w:r w:rsidR="004244AD" w:rsidRPr="00F202E8">
        <w:t>o</w:t>
      </w:r>
      <w:r w:rsidR="00A54EF5" w:rsidRPr="00F202E8">
        <w:t xml:space="preserve"> di informazioni</w:t>
      </w:r>
      <w:r w:rsidR="00817CAE" w:rsidRPr="00F202E8">
        <w:t>,</w:t>
      </w:r>
      <w:r w:rsidR="00A54EF5" w:rsidRPr="00F202E8">
        <w:t xml:space="preserve"> </w:t>
      </w:r>
      <w:r w:rsidR="004244AD" w:rsidRPr="00F202E8">
        <w:t>compresi elementi</w:t>
      </w:r>
      <w:r w:rsidR="00A54EF5" w:rsidRPr="00F202E8">
        <w:t xml:space="preserve"> </w:t>
      </w:r>
      <w:r w:rsidR="004244AD" w:rsidRPr="00F202E8">
        <w:t>descritti</w:t>
      </w:r>
      <w:r w:rsidR="00A54EF5" w:rsidRPr="00F202E8">
        <w:t xml:space="preserve"> nella </w:t>
      </w:r>
      <w:r w:rsidR="004244AD" w:rsidRPr="00F202E8">
        <w:t xml:space="preserve">nota </w:t>
      </w:r>
      <w:r w:rsidR="00A54EF5" w:rsidRPr="00F202E8">
        <w:t>relazione del 1707</w:t>
      </w:r>
      <w:r w:rsidR="0094774D" w:rsidRPr="00F202E8">
        <w:t>. T</w:t>
      </w:r>
      <w:r w:rsidR="00A54EF5" w:rsidRPr="00F202E8">
        <w:t xml:space="preserve">ra questi, </w:t>
      </w:r>
      <w:r w:rsidR="0094774D" w:rsidRPr="00F202E8">
        <w:t xml:space="preserve">ricordiamo </w:t>
      </w:r>
      <w:r w:rsidR="00A54EF5" w:rsidRPr="00F202E8">
        <w:t>le opere</w:t>
      </w:r>
      <w:r w:rsidR="00C94A0F" w:rsidRPr="00F202E8">
        <w:t xml:space="preserve"> </w:t>
      </w:r>
      <w:r w:rsidR="00A54EF5" w:rsidRPr="00F202E8">
        <w:t>sul colle di Monte Urpin</w:t>
      </w:r>
      <w:r w:rsidR="000C73A3">
        <w:t>u</w:t>
      </w:r>
      <w:r w:rsidR="00A54EF5" w:rsidRPr="00F202E8">
        <w:t xml:space="preserve"> (individuate con i n</w:t>
      </w:r>
      <w:r w:rsidR="0094774D" w:rsidRPr="00F202E8">
        <w:t>n</w:t>
      </w:r>
      <w:r w:rsidR="00A54EF5" w:rsidRPr="00F202E8">
        <w:t>.</w:t>
      </w:r>
      <w:r w:rsidR="0094774D" w:rsidRPr="00F202E8">
        <w:t xml:space="preserve"> </w:t>
      </w:r>
      <w:r w:rsidR="00A54EF5" w:rsidRPr="00F202E8">
        <w:t>75 e 76</w:t>
      </w:r>
      <w:r w:rsidR="004E19B5" w:rsidRPr="00F202E8">
        <w:t xml:space="preserve"> (che</w:t>
      </w:r>
      <w:r w:rsidR="0094774D" w:rsidRPr="00F202E8">
        <w:t xml:space="preserve"> Bellejo prevede sul Montixeddu</w:t>
      </w:r>
      <w:r w:rsidR="00A54EF5" w:rsidRPr="00F202E8">
        <w:t xml:space="preserve">), lungo la striscia di terra </w:t>
      </w:r>
      <w:r w:rsidR="004244AD" w:rsidRPr="00F202E8">
        <w:t>tra</w:t>
      </w:r>
      <w:r w:rsidR="00A54EF5" w:rsidRPr="00F202E8">
        <w:t xml:space="preserve"> lo </w:t>
      </w:r>
      <w:r w:rsidR="004244AD" w:rsidRPr="00F202E8">
        <w:t>stanco grande del sale</w:t>
      </w:r>
      <w:r w:rsidR="00A54EF5" w:rsidRPr="00F202E8">
        <w:t xml:space="preserve"> </w:t>
      </w:r>
      <w:r w:rsidR="004244AD" w:rsidRPr="00F202E8">
        <w:t>e il</w:t>
      </w:r>
      <w:r w:rsidR="00A54EF5" w:rsidRPr="00F202E8">
        <w:t xml:space="preserve"> mare (n</w:t>
      </w:r>
      <w:r w:rsidR="004244AD" w:rsidRPr="00F202E8">
        <w:t>n</w:t>
      </w:r>
      <w:r w:rsidR="00A54EF5" w:rsidRPr="00F202E8">
        <w:t>.</w:t>
      </w:r>
      <w:r w:rsidR="0094774D" w:rsidRPr="00F202E8">
        <w:t xml:space="preserve"> </w:t>
      </w:r>
      <w:r w:rsidR="00A54EF5" w:rsidRPr="00F202E8">
        <w:t>50 e 51),</w:t>
      </w:r>
      <w:r w:rsidR="004244AD" w:rsidRPr="00F202E8">
        <w:t xml:space="preserve"> </w:t>
      </w:r>
      <w:r w:rsidR="00A54EF5" w:rsidRPr="00F202E8">
        <w:t>nell’area compresa tra le saline del Lazzaretto ed il colle di Calamosca (n.</w:t>
      </w:r>
      <w:r w:rsidR="0094774D" w:rsidRPr="00F202E8">
        <w:t xml:space="preserve"> </w:t>
      </w:r>
      <w:r w:rsidR="00A54EF5" w:rsidRPr="00F202E8">
        <w:t xml:space="preserve">47), </w:t>
      </w:r>
      <w:r w:rsidR="004244AD" w:rsidRPr="00F202E8">
        <w:t xml:space="preserve">e </w:t>
      </w:r>
      <w:r w:rsidR="00A54EF5" w:rsidRPr="00F202E8">
        <w:t xml:space="preserve">lungo la linea di costa tra la </w:t>
      </w:r>
      <w:r w:rsidR="004244AD" w:rsidRPr="00F202E8">
        <w:t>T</w:t>
      </w:r>
      <w:r w:rsidR="00817CAE" w:rsidRPr="00F202E8">
        <w:t xml:space="preserve">orre della </w:t>
      </w:r>
      <w:r w:rsidR="00A54EF5" w:rsidRPr="00F202E8">
        <w:t xml:space="preserve">Scaffa e il </w:t>
      </w:r>
      <w:r w:rsidR="004244AD" w:rsidRPr="00F202E8">
        <w:t>B</w:t>
      </w:r>
      <w:r w:rsidR="00A54EF5" w:rsidRPr="00F202E8">
        <w:t xml:space="preserve">astione di </w:t>
      </w:r>
      <w:r w:rsidR="0094774D" w:rsidRPr="00F202E8">
        <w:t>S</w:t>
      </w:r>
      <w:r w:rsidR="00A54EF5" w:rsidRPr="00F202E8">
        <w:t>ant’Agostino</w:t>
      </w:r>
      <w:r w:rsidR="000C73A3">
        <w:t>,</w:t>
      </w:r>
      <w:r w:rsidR="00A54EF5" w:rsidRPr="00F202E8">
        <w:t xml:space="preserve"> nel</w:t>
      </w:r>
      <w:r w:rsidR="000C73A3">
        <w:t xml:space="preserve"> quartiere</w:t>
      </w:r>
      <w:r w:rsidR="00A54EF5" w:rsidRPr="00F202E8">
        <w:t xml:space="preserve"> Marina (n.</w:t>
      </w:r>
      <w:r w:rsidR="0094774D" w:rsidRPr="00F202E8">
        <w:t xml:space="preserve"> </w:t>
      </w:r>
      <w:r w:rsidR="00A54EF5" w:rsidRPr="00F202E8">
        <w:t>46).</w:t>
      </w:r>
      <w:r w:rsidR="00BC51BF" w:rsidRPr="00F202E8">
        <w:t xml:space="preserve"> La descrizione dei luoghi</w:t>
      </w:r>
      <w:r w:rsidR="004244AD" w:rsidRPr="00F202E8">
        <w:t>,</w:t>
      </w:r>
      <w:r w:rsidR="00BC51BF" w:rsidRPr="00F202E8">
        <w:t xml:space="preserve"> eseguita </w:t>
      </w:r>
      <w:r w:rsidR="0094774D" w:rsidRPr="00F202E8">
        <w:t>da Maina</w:t>
      </w:r>
      <w:r w:rsidR="004244AD" w:rsidRPr="00F202E8">
        <w:t>,</w:t>
      </w:r>
      <w:r w:rsidR="00BC51BF" w:rsidRPr="00F202E8">
        <w:t xml:space="preserve"> restituisce </w:t>
      </w:r>
      <w:r w:rsidR="00817CAE" w:rsidRPr="00F202E8">
        <w:t>i</w:t>
      </w:r>
      <w:r w:rsidR="00BC51BF" w:rsidRPr="00F202E8">
        <w:t xml:space="preserve"> tracciati </w:t>
      </w:r>
      <w:r w:rsidR="0094774D" w:rsidRPr="00F202E8">
        <w:t>tra il</w:t>
      </w:r>
      <w:r w:rsidR="00C94A0F" w:rsidRPr="00F202E8">
        <w:t xml:space="preserve"> litorale </w:t>
      </w:r>
      <w:r w:rsidR="0094774D" w:rsidRPr="00F202E8">
        <w:t xml:space="preserve">e </w:t>
      </w:r>
      <w:r w:rsidR="00C94A0F" w:rsidRPr="00F202E8">
        <w:t>la città</w:t>
      </w:r>
      <w:r w:rsidR="004244AD" w:rsidRPr="00F202E8">
        <w:t>:</w:t>
      </w:r>
      <w:r w:rsidR="0094774D" w:rsidRPr="00F202E8">
        <w:t xml:space="preserve"> come</w:t>
      </w:r>
      <w:r w:rsidR="00BC51BF" w:rsidRPr="00F202E8">
        <w:t xml:space="preserve"> la </w:t>
      </w:r>
      <w:r w:rsidR="00BC1081" w:rsidRPr="00F202E8">
        <w:rPr>
          <w:sz w:val="18"/>
          <w:szCs w:val="18"/>
        </w:rPr>
        <w:t xml:space="preserve">[…] </w:t>
      </w:r>
      <w:r w:rsidR="00BC51BF" w:rsidRPr="00F202E8">
        <w:rPr>
          <w:i/>
          <w:iCs/>
        </w:rPr>
        <w:t>Strada che tende a Monte Orpino</w:t>
      </w:r>
      <w:r w:rsidR="00BC1081" w:rsidRPr="00F202E8">
        <w:rPr>
          <w:i/>
          <w:iCs/>
        </w:rPr>
        <w:t xml:space="preserve"> </w:t>
      </w:r>
      <w:r w:rsidR="00BC1081" w:rsidRPr="00F202E8">
        <w:rPr>
          <w:sz w:val="18"/>
          <w:szCs w:val="18"/>
        </w:rPr>
        <w:t>[…]</w:t>
      </w:r>
      <w:r w:rsidR="004244AD" w:rsidRPr="00F202E8">
        <w:t xml:space="preserve">, attraverso </w:t>
      </w:r>
      <w:r w:rsidR="00BC1081" w:rsidRPr="00F202E8">
        <w:t xml:space="preserve">lo stanco </w:t>
      </w:r>
      <w:r w:rsidR="00BC51BF" w:rsidRPr="00F202E8">
        <w:t>del sale</w:t>
      </w:r>
      <w:r w:rsidR="00817CAE" w:rsidRPr="00F202E8">
        <w:t xml:space="preserve">, </w:t>
      </w:r>
      <w:r w:rsidR="00BC51BF" w:rsidRPr="00F202E8">
        <w:t xml:space="preserve">i percorsi </w:t>
      </w:r>
      <w:r w:rsidR="005835B8" w:rsidRPr="00F202E8">
        <w:t xml:space="preserve">tra </w:t>
      </w:r>
      <w:r w:rsidR="00BC51BF" w:rsidRPr="00F202E8">
        <w:t xml:space="preserve">Calamosca </w:t>
      </w:r>
      <w:r w:rsidR="005835B8" w:rsidRPr="00F202E8">
        <w:t>e le</w:t>
      </w:r>
      <w:r w:rsidR="00BC51BF" w:rsidRPr="00F202E8">
        <w:t xml:space="preserve"> saline del Lazzaretto</w:t>
      </w:r>
      <w:r w:rsidR="005835B8" w:rsidRPr="00F202E8">
        <w:t>, diretti alla</w:t>
      </w:r>
      <w:r w:rsidR="00BC51BF" w:rsidRPr="00F202E8">
        <w:t xml:space="preserve"> piazzaforte lungo la linea di costa</w:t>
      </w:r>
      <w:r w:rsidR="005835B8" w:rsidRPr="00F202E8">
        <w:t>,</w:t>
      </w:r>
      <w:r w:rsidR="00BC51BF" w:rsidRPr="00F202E8">
        <w:t xml:space="preserve"> o </w:t>
      </w:r>
      <w:r w:rsidR="0001296F" w:rsidRPr="00F202E8">
        <w:t>il valico</w:t>
      </w:r>
      <w:r w:rsidR="00BC51BF" w:rsidRPr="00F202E8">
        <w:t xml:space="preserve"> tra il colle di Bonaria e Monte Urpino.</w:t>
      </w:r>
    </w:p>
    <w:p w14:paraId="43088BBE" w14:textId="43ED8D57" w:rsidR="00641DE8" w:rsidRPr="00F202E8" w:rsidRDefault="00C94A0F" w:rsidP="0086539C">
      <w:pPr>
        <w:ind w:firstLine="0"/>
      </w:pPr>
      <w:r w:rsidRPr="00F202E8">
        <w:t>L’insieme di</w:t>
      </w:r>
      <w:r w:rsidR="00BC51BF" w:rsidRPr="00F202E8">
        <w:t xml:space="preserve"> q</w:t>
      </w:r>
      <w:r w:rsidRPr="00F202E8">
        <w:t xml:space="preserve">uesti </w:t>
      </w:r>
      <w:r w:rsidR="00BC51BF" w:rsidRPr="00F202E8">
        <w:t>tasselli</w:t>
      </w:r>
      <w:r w:rsidR="005835B8" w:rsidRPr="00F202E8">
        <w:t>, dunque,</w:t>
      </w:r>
      <w:r w:rsidR="00BC51BF" w:rsidRPr="00F202E8">
        <w:t xml:space="preserve"> </w:t>
      </w:r>
      <w:r w:rsidRPr="00F202E8">
        <w:t>contribuisce a</w:t>
      </w:r>
      <w:r w:rsidR="00BC51BF" w:rsidRPr="00F202E8">
        <w:t xml:space="preserve"> ricostr</w:t>
      </w:r>
      <w:r w:rsidR="005835B8" w:rsidRPr="00F202E8">
        <w:t>uir</w:t>
      </w:r>
      <w:r w:rsidR="00BC51BF" w:rsidRPr="00F202E8">
        <w:t xml:space="preserve">e </w:t>
      </w:r>
      <w:r w:rsidR="005835B8" w:rsidRPr="00F202E8">
        <w:t>i</w:t>
      </w:r>
      <w:r w:rsidR="00BC51BF" w:rsidRPr="00F202E8">
        <w:t xml:space="preserve">l paesaggio storico </w:t>
      </w:r>
      <w:r w:rsidR="005835B8" w:rsidRPr="00F202E8">
        <w:t>e a</w:t>
      </w:r>
      <w:r w:rsidRPr="00F202E8">
        <w:t xml:space="preserve"> compren</w:t>
      </w:r>
      <w:r w:rsidR="005835B8" w:rsidRPr="00F202E8">
        <w:t>der</w:t>
      </w:r>
      <w:r w:rsidRPr="00F202E8">
        <w:t>e le</w:t>
      </w:r>
      <w:r w:rsidR="00BC51BF" w:rsidRPr="00F202E8">
        <w:t xml:space="preserve"> motivazioni progettuali citate nella relazione </w:t>
      </w:r>
      <w:r w:rsidR="005835B8" w:rsidRPr="00F202E8">
        <w:t>di don Manuel Bellejo</w:t>
      </w:r>
      <w:r w:rsidR="00BC51BF" w:rsidRPr="00F202E8">
        <w:t>.</w:t>
      </w:r>
    </w:p>
    <w:p w14:paraId="20E99E80" w14:textId="1E35E2B6" w:rsidR="00D90FA0" w:rsidRPr="00F202E8" w:rsidRDefault="00C94A0F" w:rsidP="00D76E87">
      <w:pPr>
        <w:ind w:firstLine="0"/>
        <w:rPr>
          <w:color w:val="000000"/>
          <w:szCs w:val="22"/>
        </w:rPr>
      </w:pPr>
      <w:r w:rsidRPr="00F202E8">
        <w:t>Le</w:t>
      </w:r>
      <w:r w:rsidR="00BC51BF" w:rsidRPr="00F202E8">
        <w:t xml:space="preserve"> informazioni sinora dedotte </w:t>
      </w:r>
      <w:r w:rsidRPr="00F202E8">
        <w:t xml:space="preserve">assumono ulteriore valore se raffrontate </w:t>
      </w:r>
      <w:r w:rsidR="005835B8" w:rsidRPr="00F202E8">
        <w:t>con l</w:t>
      </w:r>
      <w:r w:rsidR="00252F42" w:rsidRPr="00F202E8">
        <w:t>’analisi</w:t>
      </w:r>
      <w:r w:rsidR="00880D02" w:rsidRPr="00F202E8">
        <w:t xml:space="preserve"> </w:t>
      </w:r>
      <w:r w:rsidR="00A31DBD" w:rsidRPr="00F202E8">
        <w:t>dei</w:t>
      </w:r>
      <w:r w:rsidR="00880D02" w:rsidRPr="00F202E8">
        <w:t xml:space="preserve"> </w:t>
      </w:r>
      <w:r w:rsidR="00A31DBD" w:rsidRPr="00F202E8">
        <w:t>rilievi</w:t>
      </w:r>
      <w:r w:rsidR="007F1771" w:rsidRPr="00F202E8">
        <w:t xml:space="preserve"> ottocentesc</w:t>
      </w:r>
      <w:r w:rsidR="00A31DBD" w:rsidRPr="00F202E8">
        <w:t>hi</w:t>
      </w:r>
      <w:r w:rsidR="005835B8" w:rsidRPr="00F202E8">
        <w:t>,</w:t>
      </w:r>
      <w:r w:rsidR="00A31DBD" w:rsidRPr="00F202E8">
        <w:t xml:space="preserve"> eseguit</w:t>
      </w:r>
      <w:r w:rsidR="005835B8" w:rsidRPr="00F202E8">
        <w:t>a</w:t>
      </w:r>
      <w:r w:rsidR="00A31DBD" w:rsidRPr="00F202E8">
        <w:t xml:space="preserve"> da ingegneri idrografi francesi e inglesi</w:t>
      </w:r>
      <w:r w:rsidR="005835B8" w:rsidRPr="00F202E8">
        <w:t>,</w:t>
      </w:r>
      <w:r w:rsidR="00A31DBD" w:rsidRPr="00F202E8">
        <w:t xml:space="preserve"> con metodologie di rilievo e rappresentazione del territorio in </w:t>
      </w:r>
      <w:r w:rsidR="005835B8" w:rsidRPr="00F202E8">
        <w:t>via di</w:t>
      </w:r>
      <w:r w:rsidR="00A31DBD" w:rsidRPr="00F202E8">
        <w:t xml:space="preserve"> perfezionamento</w:t>
      </w:r>
      <w:r w:rsidR="00817CAE" w:rsidRPr="00F202E8">
        <w:rPr>
          <w:rStyle w:val="Rimandonotaapidipagina"/>
        </w:rPr>
        <w:footnoteReference w:id="22"/>
      </w:r>
      <w:r w:rsidR="00A31DBD" w:rsidRPr="00F202E8">
        <w:t>.</w:t>
      </w:r>
      <w:r w:rsidR="000F458B" w:rsidRPr="00F202E8">
        <w:t xml:space="preserve"> </w:t>
      </w:r>
      <w:r w:rsidR="005835B8" w:rsidRPr="00F202E8">
        <w:t>Ricordiamo</w:t>
      </w:r>
      <w:r w:rsidR="00A31DBD" w:rsidRPr="00F202E8">
        <w:t xml:space="preserve"> la mappa </w:t>
      </w:r>
      <w:r w:rsidR="00817CAE" w:rsidRPr="00F202E8">
        <w:t xml:space="preserve">denominata </w:t>
      </w:r>
      <w:r w:rsidR="00D76E87" w:rsidRPr="00F202E8">
        <w:rPr>
          <w:i/>
          <w:iCs/>
          <w:szCs w:val="22"/>
        </w:rPr>
        <w:t>Sardinia Cagliari Bay</w:t>
      </w:r>
      <w:r w:rsidR="007F1771" w:rsidRPr="00F202E8">
        <w:t xml:space="preserve"> (fig.</w:t>
      </w:r>
      <w:r w:rsidR="00147FEA" w:rsidRPr="00F202E8">
        <w:t>0</w:t>
      </w:r>
      <w:r w:rsidR="00F202E8" w:rsidRPr="00F202E8">
        <w:t>9</w:t>
      </w:r>
      <w:r w:rsidR="007F1771" w:rsidRPr="00F202E8">
        <w:t>)</w:t>
      </w:r>
      <w:r w:rsidR="00817CAE" w:rsidRPr="00F202E8">
        <w:t>,</w:t>
      </w:r>
      <w:r w:rsidR="00A31DBD" w:rsidRPr="00F202E8">
        <w:t xml:space="preserve"> del</w:t>
      </w:r>
      <w:r w:rsidR="007F1771" w:rsidRPr="00F202E8">
        <w:t xml:space="preserve"> capitano</w:t>
      </w:r>
      <w:r w:rsidR="00880D02" w:rsidRPr="00F202E8">
        <w:t xml:space="preserve"> </w:t>
      </w:r>
      <w:r w:rsidR="007F1771" w:rsidRPr="00F202E8">
        <w:t xml:space="preserve">W.H. </w:t>
      </w:r>
      <w:r w:rsidR="00817CAE" w:rsidRPr="00F202E8">
        <w:t>Smith</w:t>
      </w:r>
      <w:r w:rsidR="005835B8" w:rsidRPr="00F202E8">
        <w:t>,</w:t>
      </w:r>
      <w:r w:rsidR="00880D02" w:rsidRPr="00F202E8">
        <w:t xml:space="preserve"> di particolare interesse </w:t>
      </w:r>
      <w:r w:rsidR="007F1771" w:rsidRPr="00F202E8">
        <w:t xml:space="preserve">per l’individuazione dei toponimi e </w:t>
      </w:r>
      <w:r w:rsidR="00880D02" w:rsidRPr="00F202E8">
        <w:t xml:space="preserve">per la descrizione dei fondali e degli approdi </w:t>
      </w:r>
      <w:r w:rsidR="007F1771" w:rsidRPr="00F202E8">
        <w:t>in prossimità delle saline del Lazzaretto</w:t>
      </w:r>
      <w:r w:rsidR="00880D02" w:rsidRPr="00F202E8">
        <w:t>.</w:t>
      </w:r>
      <w:r w:rsidRPr="00F202E8">
        <w:t xml:space="preserve"> </w:t>
      </w:r>
      <w:r w:rsidR="005835B8" w:rsidRPr="00F202E8">
        <w:t>L’autore,</w:t>
      </w:r>
      <w:r w:rsidR="00252F42" w:rsidRPr="00F202E8">
        <w:t xml:space="preserve"> </w:t>
      </w:r>
      <w:r w:rsidR="00817CAE" w:rsidRPr="00F202E8">
        <w:t xml:space="preserve">nella relazione </w:t>
      </w:r>
      <w:r w:rsidR="005835B8" w:rsidRPr="00F202E8">
        <w:t>di accompagnamento alla tavola,</w:t>
      </w:r>
      <w:r w:rsidRPr="00F202E8">
        <w:t xml:space="preserve"> </w:t>
      </w:r>
      <w:r w:rsidR="005835B8" w:rsidRPr="00F202E8">
        <w:t>indica</w:t>
      </w:r>
      <w:r w:rsidR="00F5011F" w:rsidRPr="00F202E8">
        <w:t xml:space="preserve"> un buon approdo nel molo vicino al Lazzaretto</w:t>
      </w:r>
      <w:r w:rsidR="00FE6365" w:rsidRPr="00F202E8">
        <w:t>,</w:t>
      </w:r>
      <w:r w:rsidR="00F5011F" w:rsidRPr="00F202E8">
        <w:t xml:space="preserve"> ma </w:t>
      </w:r>
      <w:r w:rsidR="00FE6365" w:rsidRPr="00F202E8">
        <w:t>con</w:t>
      </w:r>
      <w:r w:rsidR="00F5011F" w:rsidRPr="00F202E8">
        <w:t xml:space="preserve"> basso fondale</w:t>
      </w:r>
      <w:r w:rsidR="00F5011F" w:rsidRPr="00F202E8">
        <w:rPr>
          <w:rStyle w:val="Rimandonotaapidipagina"/>
        </w:rPr>
        <w:footnoteReference w:id="23"/>
      </w:r>
      <w:r w:rsidR="00FE6365" w:rsidRPr="00F202E8">
        <w:t xml:space="preserve">: </w:t>
      </w:r>
      <w:r w:rsidR="00F5011F" w:rsidRPr="00F202E8">
        <w:rPr>
          <w:szCs w:val="22"/>
        </w:rPr>
        <w:t>indicazione ribadita nella carta</w:t>
      </w:r>
      <w:r w:rsidR="00FE6365" w:rsidRPr="00F202E8">
        <w:rPr>
          <w:szCs w:val="22"/>
        </w:rPr>
        <w:t>,</w:t>
      </w:r>
      <w:r w:rsidR="00F5011F" w:rsidRPr="00F202E8">
        <w:rPr>
          <w:szCs w:val="22"/>
        </w:rPr>
        <w:t xml:space="preserve"> </w:t>
      </w:r>
      <w:r w:rsidR="00FE6365" w:rsidRPr="00F202E8">
        <w:rPr>
          <w:szCs w:val="22"/>
        </w:rPr>
        <w:t xml:space="preserve">con </w:t>
      </w:r>
      <w:r w:rsidR="00F5011F" w:rsidRPr="00F202E8">
        <w:rPr>
          <w:szCs w:val="22"/>
        </w:rPr>
        <w:t xml:space="preserve">la </w:t>
      </w:r>
      <w:r w:rsidR="00FE6365" w:rsidRPr="00F202E8">
        <w:rPr>
          <w:szCs w:val="22"/>
        </w:rPr>
        <w:t>specifica “</w:t>
      </w:r>
      <w:r w:rsidR="00F5011F" w:rsidRPr="00F202E8">
        <w:rPr>
          <w:i/>
          <w:szCs w:val="22"/>
        </w:rPr>
        <w:t>partly dry at times</w:t>
      </w:r>
      <w:r w:rsidR="00FE6365" w:rsidRPr="00F202E8">
        <w:rPr>
          <w:i/>
          <w:szCs w:val="22"/>
        </w:rPr>
        <w:t>”</w:t>
      </w:r>
      <w:r w:rsidR="00F5011F" w:rsidRPr="00F202E8">
        <w:rPr>
          <w:szCs w:val="22"/>
        </w:rPr>
        <w:t>; in questa baia, compresa tra P.</w:t>
      </w:r>
      <w:r w:rsidR="00F5011F" w:rsidRPr="00F202E8">
        <w:rPr>
          <w:szCs w:val="22"/>
          <w:vertAlign w:val="superscript"/>
        </w:rPr>
        <w:t>t</w:t>
      </w:r>
      <w:r w:rsidR="00F5011F" w:rsidRPr="00F202E8">
        <w:rPr>
          <w:szCs w:val="22"/>
        </w:rPr>
        <w:t xml:space="preserve"> Vergine, P.</w:t>
      </w:r>
      <w:r w:rsidR="00F5011F" w:rsidRPr="00F202E8">
        <w:rPr>
          <w:szCs w:val="22"/>
          <w:vertAlign w:val="superscript"/>
        </w:rPr>
        <w:t>t</w:t>
      </w:r>
      <w:r w:rsidR="00F5011F" w:rsidRPr="00F202E8">
        <w:rPr>
          <w:szCs w:val="22"/>
        </w:rPr>
        <w:t xml:space="preserve"> Salina e il Lazzaretto, la profondità del fondale varia tra 1/6 e 1 English Fathoms, ossia tra 30 cm e 1,80 metri</w:t>
      </w:r>
      <w:r w:rsidR="00D76E87" w:rsidRPr="00F202E8">
        <w:rPr>
          <w:szCs w:val="22"/>
        </w:rPr>
        <w:t>.</w:t>
      </w:r>
      <w:r w:rsidR="00197AE6" w:rsidRPr="00F202E8">
        <w:rPr>
          <w:szCs w:val="22"/>
        </w:rPr>
        <w:t xml:space="preserve"> </w:t>
      </w:r>
      <w:r w:rsidR="00A31DBD" w:rsidRPr="00F202E8">
        <w:rPr>
          <w:szCs w:val="22"/>
        </w:rPr>
        <w:t xml:space="preserve">La carta individua inoltre la </w:t>
      </w:r>
      <w:r w:rsidR="00FE6365" w:rsidRPr="00F202E8">
        <w:rPr>
          <w:i/>
          <w:iCs/>
          <w:szCs w:val="22"/>
        </w:rPr>
        <w:t>P</w:t>
      </w:r>
      <w:r w:rsidR="00A31DBD" w:rsidRPr="00F202E8">
        <w:rPr>
          <w:i/>
          <w:iCs/>
          <w:szCs w:val="22"/>
        </w:rPr>
        <w:t xml:space="preserve">unta </w:t>
      </w:r>
      <w:r w:rsidR="00FE6365" w:rsidRPr="00F202E8">
        <w:rPr>
          <w:i/>
          <w:iCs/>
          <w:szCs w:val="22"/>
        </w:rPr>
        <w:t>S</w:t>
      </w:r>
      <w:r w:rsidR="00A31DBD" w:rsidRPr="00F202E8">
        <w:rPr>
          <w:i/>
          <w:iCs/>
          <w:szCs w:val="22"/>
        </w:rPr>
        <w:t>alina</w:t>
      </w:r>
      <w:r w:rsidR="00A31DBD" w:rsidRPr="00F202E8">
        <w:rPr>
          <w:szCs w:val="22"/>
        </w:rPr>
        <w:t>, piccol</w:t>
      </w:r>
      <w:r w:rsidR="00EC2834" w:rsidRPr="00F202E8">
        <w:rPr>
          <w:szCs w:val="22"/>
        </w:rPr>
        <w:t>o promontorio</w:t>
      </w:r>
      <w:r w:rsidR="00817CAE" w:rsidRPr="00F202E8">
        <w:rPr>
          <w:szCs w:val="22"/>
        </w:rPr>
        <w:t xml:space="preserve"> citato nella relazione del 1707 e </w:t>
      </w:r>
      <w:r w:rsidR="00A31DBD" w:rsidRPr="00F202E8">
        <w:rPr>
          <w:szCs w:val="22"/>
        </w:rPr>
        <w:t xml:space="preserve">collocato tra le </w:t>
      </w:r>
      <w:r w:rsidR="00A31DBD" w:rsidRPr="00F202E8">
        <w:rPr>
          <w:color w:val="000000"/>
          <w:szCs w:val="22"/>
        </w:rPr>
        <w:t>due insenature prospicienti il Lazzaretto</w:t>
      </w:r>
      <w:r w:rsidR="00FE6365" w:rsidRPr="00F202E8">
        <w:rPr>
          <w:color w:val="000000"/>
          <w:szCs w:val="22"/>
        </w:rPr>
        <w:t xml:space="preserve">, </w:t>
      </w:r>
      <w:r w:rsidR="00A31DBD" w:rsidRPr="00F202E8">
        <w:rPr>
          <w:color w:val="000000"/>
          <w:szCs w:val="22"/>
        </w:rPr>
        <w:t>le vicine saline e la chiesa di Bonaria</w:t>
      </w:r>
      <w:r w:rsidR="00FE6365" w:rsidRPr="00F202E8">
        <w:rPr>
          <w:color w:val="000000"/>
          <w:szCs w:val="22"/>
        </w:rPr>
        <w:t>;</w:t>
      </w:r>
      <w:r w:rsidR="00EC2834" w:rsidRPr="00F202E8">
        <w:rPr>
          <w:color w:val="000000"/>
          <w:szCs w:val="22"/>
        </w:rPr>
        <w:t xml:space="preserve"> luoghi</w:t>
      </w:r>
      <w:r w:rsidR="00FE6365" w:rsidRPr="00F202E8">
        <w:rPr>
          <w:color w:val="000000"/>
          <w:szCs w:val="22"/>
        </w:rPr>
        <w:t xml:space="preserve"> </w:t>
      </w:r>
      <w:r w:rsidR="00EC2834" w:rsidRPr="00F202E8">
        <w:rPr>
          <w:color w:val="000000"/>
          <w:szCs w:val="22"/>
        </w:rPr>
        <w:t>lambiti dal percorso che, dall’area Calamosca/</w:t>
      </w:r>
      <w:r w:rsidR="00FE6365" w:rsidRPr="00F202E8">
        <w:rPr>
          <w:color w:val="000000"/>
          <w:szCs w:val="22"/>
        </w:rPr>
        <w:t>S</w:t>
      </w:r>
      <w:r w:rsidR="00EC2834" w:rsidRPr="00F202E8">
        <w:rPr>
          <w:color w:val="000000"/>
          <w:szCs w:val="22"/>
        </w:rPr>
        <w:t>ant’Elia</w:t>
      </w:r>
      <w:r w:rsidR="00817CAE" w:rsidRPr="00F202E8">
        <w:rPr>
          <w:color w:val="000000"/>
          <w:szCs w:val="22"/>
        </w:rPr>
        <w:t>/Poetto</w:t>
      </w:r>
      <w:r w:rsidR="00FE6365" w:rsidRPr="00F202E8">
        <w:rPr>
          <w:color w:val="000000"/>
          <w:szCs w:val="22"/>
        </w:rPr>
        <w:t>,</w:t>
      </w:r>
      <w:r w:rsidR="00817CAE" w:rsidRPr="00F202E8">
        <w:rPr>
          <w:color w:val="000000"/>
          <w:szCs w:val="22"/>
        </w:rPr>
        <w:t xml:space="preserve"> si dirige verso la città</w:t>
      </w:r>
      <w:r w:rsidR="00FE6365" w:rsidRPr="00F202E8">
        <w:rPr>
          <w:color w:val="000000"/>
          <w:szCs w:val="22"/>
        </w:rPr>
        <w:t>.</w:t>
      </w:r>
      <w:r w:rsidR="00817CAE" w:rsidRPr="00F202E8">
        <w:rPr>
          <w:color w:val="000000"/>
          <w:szCs w:val="22"/>
        </w:rPr>
        <w:t xml:space="preserve"> </w:t>
      </w:r>
      <w:r w:rsidR="00FE6365" w:rsidRPr="00F202E8">
        <w:rPr>
          <w:color w:val="000000"/>
          <w:szCs w:val="22"/>
        </w:rPr>
        <w:t>N</w:t>
      </w:r>
      <w:r w:rsidR="00197AE6" w:rsidRPr="00F202E8">
        <w:rPr>
          <w:color w:val="000000"/>
          <w:szCs w:val="22"/>
        </w:rPr>
        <w:t>elle immediate vici</w:t>
      </w:r>
      <w:r w:rsidR="00D85A6E" w:rsidRPr="00F202E8">
        <w:rPr>
          <w:color w:val="000000"/>
          <w:szCs w:val="22"/>
        </w:rPr>
        <w:t>nanze</w:t>
      </w:r>
      <w:r w:rsidR="00FE6365" w:rsidRPr="00F202E8">
        <w:rPr>
          <w:color w:val="000000"/>
          <w:szCs w:val="22"/>
        </w:rPr>
        <w:t>,</w:t>
      </w:r>
      <w:r w:rsidR="00817CAE" w:rsidRPr="00F202E8">
        <w:rPr>
          <w:color w:val="000000"/>
          <w:szCs w:val="22"/>
        </w:rPr>
        <w:t xml:space="preserve"> </w:t>
      </w:r>
      <w:r w:rsidR="00D85A6E" w:rsidRPr="00F202E8">
        <w:rPr>
          <w:rFonts w:asciiTheme="majorHAnsi" w:hAnsiTheme="majorHAnsi" w:cstheme="majorHAnsi"/>
        </w:rPr>
        <w:t>Bellejo</w:t>
      </w:r>
      <w:r w:rsidR="00D85A6E" w:rsidRPr="00F202E8">
        <w:rPr>
          <w:color w:val="000000"/>
          <w:szCs w:val="22"/>
        </w:rPr>
        <w:t xml:space="preserve"> suggerisce la realizzazione dell’opera a corno e in occasione dell’attacco francese sarà posizionato il </w:t>
      </w:r>
      <w:r w:rsidR="00D85A6E" w:rsidRPr="00F202E8">
        <w:rPr>
          <w:i/>
          <w:iCs/>
          <w:color w:val="000000"/>
          <w:szCs w:val="22"/>
        </w:rPr>
        <w:t>Quartiere dei Leg</w:t>
      </w:r>
      <w:r w:rsidR="00FE6365" w:rsidRPr="00F202E8">
        <w:rPr>
          <w:i/>
          <w:iCs/>
          <w:color w:val="000000"/>
          <w:szCs w:val="22"/>
        </w:rPr>
        <w:t>g</w:t>
      </w:r>
      <w:r w:rsidR="00D85A6E" w:rsidRPr="00F202E8">
        <w:rPr>
          <w:i/>
          <w:iCs/>
          <w:color w:val="000000"/>
          <w:szCs w:val="22"/>
        </w:rPr>
        <w:t>eri</w:t>
      </w:r>
      <w:r w:rsidR="00FE6365" w:rsidRPr="00F202E8">
        <w:rPr>
          <w:color w:val="000000"/>
          <w:szCs w:val="22"/>
        </w:rPr>
        <w:t xml:space="preserve">, </w:t>
      </w:r>
      <w:r w:rsidR="00D90FA0" w:rsidRPr="00F202E8">
        <w:rPr>
          <w:color w:val="000000"/>
          <w:szCs w:val="22"/>
        </w:rPr>
        <w:t xml:space="preserve">supportato nella </w:t>
      </w:r>
      <w:r w:rsidR="00FE6365" w:rsidRPr="00F202E8">
        <w:rPr>
          <w:color w:val="000000"/>
          <w:szCs w:val="22"/>
        </w:rPr>
        <w:t>difesa</w:t>
      </w:r>
      <w:r w:rsidR="00D90FA0" w:rsidRPr="00F202E8">
        <w:rPr>
          <w:color w:val="000000"/>
          <w:szCs w:val="22"/>
        </w:rPr>
        <w:t xml:space="preserve"> del litorale sud</w:t>
      </w:r>
      <w:r w:rsidR="000C73A3">
        <w:rPr>
          <w:color w:val="000000"/>
          <w:szCs w:val="22"/>
        </w:rPr>
        <w:t>-</w:t>
      </w:r>
      <w:r w:rsidR="00D90FA0" w:rsidRPr="00F202E8">
        <w:rPr>
          <w:color w:val="000000"/>
          <w:szCs w:val="22"/>
        </w:rPr>
        <w:t xml:space="preserve">occidentale dal sistema di torri e dal </w:t>
      </w:r>
      <w:r w:rsidR="00FE6365" w:rsidRPr="00F202E8">
        <w:rPr>
          <w:color w:val="000000"/>
          <w:szCs w:val="22"/>
        </w:rPr>
        <w:t>F</w:t>
      </w:r>
      <w:r w:rsidR="00D90FA0" w:rsidRPr="00F202E8">
        <w:rPr>
          <w:color w:val="000000"/>
          <w:szCs w:val="22"/>
        </w:rPr>
        <w:t xml:space="preserve">orte di </w:t>
      </w:r>
      <w:r w:rsidR="00FE6365" w:rsidRPr="00F202E8">
        <w:rPr>
          <w:color w:val="000000"/>
          <w:szCs w:val="22"/>
        </w:rPr>
        <w:t>S</w:t>
      </w:r>
      <w:r w:rsidR="00D90FA0" w:rsidRPr="00F202E8">
        <w:rPr>
          <w:color w:val="000000"/>
          <w:szCs w:val="22"/>
        </w:rPr>
        <w:t>ant’Ignazio</w:t>
      </w:r>
      <w:r w:rsidR="00D85A6E" w:rsidRPr="00F202E8">
        <w:rPr>
          <w:color w:val="000000"/>
          <w:szCs w:val="22"/>
        </w:rPr>
        <w:t xml:space="preserve">, come testimonia la </w:t>
      </w:r>
      <w:r w:rsidR="00FE6365" w:rsidRPr="00F202E8">
        <w:rPr>
          <w:color w:val="000000"/>
          <w:szCs w:val="22"/>
        </w:rPr>
        <w:t xml:space="preserve">citata </w:t>
      </w:r>
      <w:r w:rsidR="00D85A6E" w:rsidRPr="00F202E8">
        <w:rPr>
          <w:color w:val="000000"/>
          <w:szCs w:val="22"/>
        </w:rPr>
        <w:t>carta d</w:t>
      </w:r>
      <w:r w:rsidR="00FE6365" w:rsidRPr="00F202E8">
        <w:rPr>
          <w:color w:val="000000"/>
          <w:szCs w:val="22"/>
        </w:rPr>
        <w:t>i Giuseppe</w:t>
      </w:r>
      <w:r w:rsidR="00D85A6E" w:rsidRPr="00F202E8">
        <w:rPr>
          <w:color w:val="000000"/>
          <w:szCs w:val="22"/>
        </w:rPr>
        <w:t xml:space="preserve"> Maina (1793).</w:t>
      </w:r>
    </w:p>
    <w:p w14:paraId="0A8D30B2" w14:textId="102513F8" w:rsidR="000F458B" w:rsidRPr="00F202E8" w:rsidRDefault="005B44D3" w:rsidP="000F458B">
      <w:pPr>
        <w:ind w:firstLine="0"/>
      </w:pPr>
      <w:r w:rsidRPr="00F202E8">
        <w:t>L</w:t>
      </w:r>
      <w:r w:rsidR="002E0EC5" w:rsidRPr="00F202E8">
        <w:t xml:space="preserve">e </w:t>
      </w:r>
      <w:r w:rsidR="000F458B" w:rsidRPr="00F202E8">
        <w:t xml:space="preserve">informazioni </w:t>
      </w:r>
      <w:r w:rsidR="00BC56A8" w:rsidRPr="00F202E8">
        <w:t xml:space="preserve">dedotte dalla relazione del 1707, la conoscenza delle fortificazioni </w:t>
      </w:r>
      <w:r w:rsidR="00BC1081" w:rsidRPr="00F202E8">
        <w:t>“</w:t>
      </w:r>
      <w:r w:rsidR="00BC56A8" w:rsidRPr="00F202E8">
        <w:rPr>
          <w:i/>
          <w:iCs/>
        </w:rPr>
        <w:t>alla moderna</w:t>
      </w:r>
      <w:r w:rsidR="00BC1081" w:rsidRPr="00F202E8">
        <w:rPr>
          <w:i/>
          <w:iCs/>
        </w:rPr>
        <w:t>”</w:t>
      </w:r>
      <w:r w:rsidR="00BC56A8" w:rsidRPr="00F202E8">
        <w:t xml:space="preserve"> e l’esame delle mappe storiche</w:t>
      </w:r>
      <w:r w:rsidR="00F82293" w:rsidRPr="00F202E8">
        <w:t xml:space="preserve"> </w:t>
      </w:r>
      <w:r w:rsidR="00F202E8" w:rsidRPr="00F202E8">
        <w:t xml:space="preserve">(fig.10,11) </w:t>
      </w:r>
      <w:r w:rsidR="002E0EC5" w:rsidRPr="00F202E8">
        <w:t>consentono di elaborare</w:t>
      </w:r>
      <w:r w:rsidR="00BC56A8" w:rsidRPr="00F202E8">
        <w:t xml:space="preserve"> </w:t>
      </w:r>
      <w:r w:rsidR="00F27EF3" w:rsidRPr="00F202E8">
        <w:t xml:space="preserve">una </w:t>
      </w:r>
      <w:r w:rsidR="00BC56A8" w:rsidRPr="00F202E8">
        <w:t xml:space="preserve">base cartografica </w:t>
      </w:r>
      <w:r w:rsidR="002E0EC5" w:rsidRPr="00F202E8">
        <w:t>digitale, raffigurante</w:t>
      </w:r>
      <w:r w:rsidR="00BC56A8" w:rsidRPr="00F202E8">
        <w:t xml:space="preserve"> </w:t>
      </w:r>
      <w:r w:rsidR="002E0EC5" w:rsidRPr="00F202E8">
        <w:t>la</w:t>
      </w:r>
      <w:r w:rsidR="00BC56A8" w:rsidRPr="00F202E8">
        <w:t xml:space="preserve"> linea di costa e</w:t>
      </w:r>
      <w:r w:rsidR="000F458B" w:rsidRPr="00F202E8">
        <w:t xml:space="preserve"> un modello del terreno </w:t>
      </w:r>
      <w:r w:rsidR="002E0EC5" w:rsidRPr="00F202E8">
        <w:t>utile a</w:t>
      </w:r>
      <w:r w:rsidR="000F458B" w:rsidRPr="00F202E8">
        <w:t xml:space="preserve"> compren</w:t>
      </w:r>
      <w:r w:rsidR="002E0EC5" w:rsidRPr="00F202E8">
        <w:t>der</w:t>
      </w:r>
      <w:r w:rsidR="00BC56A8" w:rsidRPr="00F202E8">
        <w:t xml:space="preserve">e </w:t>
      </w:r>
      <w:r w:rsidR="002E0EC5" w:rsidRPr="00F202E8">
        <w:t>le ragioni</w:t>
      </w:r>
      <w:r w:rsidR="00BC56A8" w:rsidRPr="00F202E8">
        <w:t xml:space="preserve"> progettuali</w:t>
      </w:r>
      <w:r w:rsidR="002E0EC5" w:rsidRPr="00F202E8">
        <w:t xml:space="preserve"> di don Manuel Bellejo</w:t>
      </w:r>
      <w:r w:rsidR="00BC56A8" w:rsidRPr="00F202E8">
        <w:t xml:space="preserve"> (fig</w:t>
      </w:r>
      <w:r w:rsidR="00F202E8" w:rsidRPr="00F202E8">
        <w:t>.</w:t>
      </w:r>
      <w:r w:rsidR="00F82293" w:rsidRPr="00F202E8">
        <w:t>1</w:t>
      </w:r>
      <w:r w:rsidR="00F202E8" w:rsidRPr="00F202E8">
        <w:t>2</w:t>
      </w:r>
      <w:r w:rsidR="00BC56A8" w:rsidRPr="00F202E8">
        <w:t>).</w:t>
      </w:r>
    </w:p>
    <w:p w14:paraId="4D9E4BFD" w14:textId="77777777" w:rsidR="003A61DB" w:rsidRPr="00F202E8" w:rsidRDefault="003A61DB" w:rsidP="003A61DB">
      <w:pPr>
        <w:ind w:firstLine="0"/>
        <w:rPr>
          <w:b/>
          <w:sz w:val="24"/>
        </w:rPr>
      </w:pPr>
      <w:r w:rsidRPr="00F202E8">
        <w:rPr>
          <w:b/>
          <w:sz w:val="24"/>
        </w:rPr>
        <w:lastRenderedPageBreak/>
        <w:t>Conclusioni</w:t>
      </w:r>
    </w:p>
    <w:p w14:paraId="4CD5FA48" w14:textId="7EDABC4D" w:rsidR="003A61DB" w:rsidRPr="00F202E8" w:rsidRDefault="00B34437" w:rsidP="003A61DB">
      <w:pPr>
        <w:ind w:firstLine="0"/>
      </w:pPr>
      <w:r>
        <w:t>Il presente saggio intende evidenziare le grandi potenzialità di studio derivanti dal confronto incrociato tra la documentazione archivistica, le mappe storiche e i rilievi cartografici attuali. L</w:t>
      </w:r>
      <w:r w:rsidR="001F5099">
        <w:t>a</w:t>
      </w:r>
      <w:r>
        <w:t xml:space="preserve"> relazione di don Manuel Bellejo</w:t>
      </w:r>
      <w:r w:rsidR="001F5099">
        <w:t xml:space="preserve"> offre ampi margini di approfondimento, data la precisione descrittiva e la mole di informazioni architettoniche e territoriali contenute, non sempre presenti nelle fonti consultate.</w:t>
      </w:r>
      <w:r>
        <w:t xml:space="preserve"> </w:t>
      </w:r>
      <w:r w:rsidR="001F5099">
        <w:t>I</w:t>
      </w:r>
      <w:r w:rsidR="003A61DB" w:rsidRPr="00F202E8">
        <w:t>l contributo congiunto di discipline come la Storia dell’Architettura</w:t>
      </w:r>
      <w:r w:rsidR="001F5099">
        <w:t>,</w:t>
      </w:r>
      <w:r w:rsidR="003A61DB" w:rsidRPr="00F202E8">
        <w:t xml:space="preserve"> della Città e del Paesaggio, il Disegno e </w:t>
      </w:r>
      <w:r w:rsidR="001F5099">
        <w:t xml:space="preserve">il </w:t>
      </w:r>
      <w:r w:rsidR="003A61DB" w:rsidRPr="00F202E8">
        <w:t xml:space="preserve">Rilievo del Territorio </w:t>
      </w:r>
      <w:r w:rsidR="001F5099">
        <w:t>consentono di</w:t>
      </w:r>
      <w:r w:rsidR="003A61DB" w:rsidRPr="00F202E8">
        <w:t xml:space="preserve"> analizzare </w:t>
      </w:r>
      <w:r w:rsidR="001F5099">
        <w:t xml:space="preserve">questa categoria di fonti </w:t>
      </w:r>
      <w:r w:rsidR="003A61DB" w:rsidRPr="00F202E8">
        <w:t>sotto nuove prospettive</w:t>
      </w:r>
      <w:r w:rsidR="001F5099">
        <w:t xml:space="preserve">, di cui si è cercato di fornire un </w:t>
      </w:r>
      <w:r w:rsidR="0028208F">
        <w:t xml:space="preserve">concreto </w:t>
      </w:r>
      <w:r w:rsidR="001F5099">
        <w:t>esempio</w:t>
      </w:r>
      <w:r w:rsidR="003A61DB" w:rsidRPr="00F202E8">
        <w:t xml:space="preserve">. </w:t>
      </w:r>
      <w:r w:rsidR="0028208F">
        <w:t>Tale</w:t>
      </w:r>
      <w:r w:rsidR="003A61DB" w:rsidRPr="00F202E8">
        <w:t xml:space="preserve"> proposito trova felici applicazioni nell’ambito dell’architettura militare dove le relazioni descrittive e i progetti hanno, per lo loro stessa natura, elevat</w:t>
      </w:r>
      <w:r>
        <w:t>i</w:t>
      </w:r>
      <w:r w:rsidR="003A61DB" w:rsidRPr="00F202E8">
        <w:t xml:space="preserve"> gradi di precisione, talvolta al limite del topografico. </w:t>
      </w:r>
    </w:p>
    <w:p w14:paraId="0D7B48A3" w14:textId="77891E00" w:rsidR="003A61DB" w:rsidRDefault="0028208F" w:rsidP="003A61DB">
      <w:pPr>
        <w:ind w:firstLine="0"/>
      </w:pPr>
      <w:r>
        <w:t>I</w:t>
      </w:r>
      <w:r w:rsidR="003A61DB" w:rsidRPr="00F202E8">
        <w:t xml:space="preserve"> destinatari ideali</w:t>
      </w:r>
      <w:r>
        <w:t>, per questo genere di studi</w:t>
      </w:r>
      <w:r w:rsidR="003A61DB" w:rsidRPr="00F202E8">
        <w:t>, appartengono all’ambito allargato della pianificazione e del progetto, soprattutto infrastrutturale. Non si scordino, le potenzialità nell’ambito dell’Archeologia, cui gioverebbe un ausilio cartografico per l’individuazione mirata dei siti di intervento e salvaguardia.</w:t>
      </w:r>
    </w:p>
    <w:p w14:paraId="1624FE52" w14:textId="77777777" w:rsidR="008E2CCB" w:rsidRDefault="008E2CCB" w:rsidP="00EE3F60"/>
    <w:p w14:paraId="5689ED2F" w14:textId="77777777" w:rsidR="008F0BE8" w:rsidRDefault="008F0BE8" w:rsidP="001536BD">
      <w:pPr>
        <w:ind w:firstLine="0"/>
        <w:rPr>
          <w:rFonts w:asciiTheme="majorHAnsi" w:hAnsiTheme="majorHAnsi" w:cstheme="majorHAnsi"/>
          <w:b/>
          <w:bCs/>
          <w:smallCaps/>
          <w:sz w:val="24"/>
        </w:rPr>
      </w:pPr>
    </w:p>
    <w:p w14:paraId="7B64B6F1" w14:textId="41305118" w:rsidR="00DF408D" w:rsidRPr="00B836EE" w:rsidRDefault="00B836EE" w:rsidP="001536BD">
      <w:pPr>
        <w:ind w:firstLine="0"/>
        <w:rPr>
          <w:rFonts w:asciiTheme="majorHAnsi" w:hAnsiTheme="majorHAnsi" w:cstheme="majorHAnsi"/>
          <w:b/>
          <w:bCs/>
          <w:smallCaps/>
          <w:sz w:val="24"/>
        </w:rPr>
      </w:pPr>
      <w:r w:rsidRPr="00B836EE">
        <w:rPr>
          <w:rFonts w:asciiTheme="majorHAnsi" w:hAnsiTheme="majorHAnsi" w:cstheme="majorHAnsi"/>
          <w:b/>
          <w:bCs/>
          <w:smallCaps/>
          <w:sz w:val="24"/>
        </w:rPr>
        <w:t>Appendice Documentaria</w:t>
      </w:r>
    </w:p>
    <w:p w14:paraId="75A3D7C3" w14:textId="29995013" w:rsidR="00B836EE" w:rsidRDefault="00B836EE" w:rsidP="001536BD">
      <w:pPr>
        <w:ind w:firstLine="0"/>
      </w:pPr>
    </w:p>
    <w:p w14:paraId="48EA7C0C" w14:textId="3E79A856" w:rsidR="00B836EE" w:rsidRPr="00B836EE" w:rsidRDefault="00B836EE" w:rsidP="001536BD">
      <w:pPr>
        <w:ind w:firstLine="0"/>
        <w:rPr>
          <w:rFonts w:asciiTheme="majorHAnsi" w:hAnsiTheme="majorHAnsi" w:cstheme="majorHAnsi"/>
          <w:sz w:val="20"/>
          <w:szCs w:val="20"/>
        </w:rPr>
      </w:pPr>
      <w:r w:rsidRPr="00B836EE">
        <w:rPr>
          <w:rFonts w:asciiTheme="majorHAnsi" w:hAnsiTheme="majorHAnsi" w:cstheme="majorHAnsi"/>
          <w:b/>
          <w:bCs/>
          <w:smallCaps/>
          <w:sz w:val="20"/>
          <w:szCs w:val="20"/>
        </w:rPr>
        <w:t>A.S.Ca, Antico Archivio Regio, Reg. P34, cc. 119v-130v.</w:t>
      </w:r>
    </w:p>
    <w:p w14:paraId="66A5B0FF" w14:textId="77777777" w:rsidR="00B836EE" w:rsidRPr="00E82944" w:rsidRDefault="00B836EE" w:rsidP="001536BD">
      <w:pPr>
        <w:ind w:firstLine="0"/>
        <w:rPr>
          <w:rFonts w:asciiTheme="majorHAnsi" w:hAnsiTheme="majorHAnsi" w:cstheme="majorHAnsi"/>
        </w:rPr>
      </w:pPr>
      <w:r w:rsidRPr="00E82944">
        <w:rPr>
          <w:rFonts w:asciiTheme="majorHAnsi" w:hAnsiTheme="majorHAnsi" w:cstheme="majorHAnsi"/>
          <w:sz w:val="20"/>
          <w:szCs w:val="20"/>
        </w:rPr>
        <w:t>(1707, agosto 1, Cagliari)</w:t>
      </w:r>
    </w:p>
    <w:p w14:paraId="7D842244" w14:textId="77777777" w:rsidR="00B836EE" w:rsidRPr="00B836EE" w:rsidRDefault="00B836EE" w:rsidP="001536BD">
      <w:pPr>
        <w:rPr>
          <w:rFonts w:asciiTheme="majorHAnsi" w:hAnsiTheme="majorHAnsi" w:cstheme="majorHAnsi"/>
        </w:rPr>
      </w:pPr>
    </w:p>
    <w:p w14:paraId="51237FAA" w14:textId="77777777" w:rsidR="00B836EE" w:rsidRPr="00B836EE" w:rsidRDefault="00B836EE" w:rsidP="001536BD">
      <w:pPr>
        <w:rPr>
          <w:rFonts w:asciiTheme="majorHAnsi" w:hAnsiTheme="majorHAnsi" w:cstheme="majorHAnsi"/>
        </w:rPr>
      </w:pPr>
      <w:r w:rsidRPr="00B836EE">
        <w:rPr>
          <w:rFonts w:asciiTheme="majorHAnsi" w:hAnsiTheme="majorHAnsi" w:cstheme="majorHAnsi"/>
          <w:i/>
        </w:rPr>
        <w:t>Il Consiglio Patrimoniale del Regno di Sardegna discute sulle misure da intraprendere per fronteggiare l’eventuale sbarco di milizie nemiche nell’agro ad oriente di Cagliari, con particolare riguardo alle fortificazioni e ai presidi militari presenti, di cui si fornisce l’interessante relazione descrittiva di don Manuel Bellejo de Tapia.</w:t>
      </w:r>
    </w:p>
    <w:p w14:paraId="3DE2B61D" w14:textId="77777777" w:rsidR="00E3046C" w:rsidRDefault="00E3046C" w:rsidP="001536BD">
      <w:pPr>
        <w:ind w:firstLine="0"/>
        <w:rPr>
          <w:rFonts w:ascii="Garamond" w:hAnsi="Garamond"/>
        </w:rPr>
      </w:pPr>
    </w:p>
    <w:p w14:paraId="0D2B9D9C" w14:textId="6922CE36" w:rsidR="00B836EE" w:rsidRPr="00B836EE" w:rsidRDefault="00B836EE" w:rsidP="001536BD">
      <w:pPr>
        <w:ind w:firstLine="0"/>
      </w:pPr>
      <w:r w:rsidRPr="00B836EE">
        <w:t>c. 119v</w:t>
      </w:r>
    </w:p>
    <w:p w14:paraId="5D4A2CF5" w14:textId="77777777" w:rsidR="00B836EE" w:rsidRPr="00B836EE" w:rsidRDefault="00B836EE" w:rsidP="001536BD">
      <w:pPr>
        <w:ind w:firstLine="0"/>
      </w:pPr>
      <w:r w:rsidRPr="00B836EE">
        <w:t>Die p(ri)ma Augusti 1707 Cal(ari)</w:t>
      </w:r>
    </w:p>
    <w:p w14:paraId="01AB9131" w14:textId="77777777" w:rsidR="00B836EE" w:rsidRPr="00B836EE" w:rsidRDefault="00B836EE" w:rsidP="001536BD">
      <w:pPr>
        <w:ind w:firstLine="0"/>
      </w:pPr>
      <w:r w:rsidRPr="00B836EE">
        <w:t>In tribunali Regii Patrimonii</w:t>
      </w:r>
    </w:p>
    <w:p w14:paraId="55D389A5" w14:textId="13B17D49" w:rsidR="00B836EE" w:rsidRDefault="00B836EE" w:rsidP="001536BD">
      <w:r w:rsidRPr="00B836EE">
        <w:t>Estando en el tribunal del R(ea)l Patrim(oni) el Ill(ustr)e D(o)n Miguel de Cervellon, y Castelvì Cavallero de.la Ord(e)n de Calatrava Ma(r)q(ue)s de Conquistas y Pr(ocurad)or R(ea)l y Juez del R(ea)l Patrim(onio) de este Reyno, y los nobles, y Mg(nifi)cos D(o)n Gaspar Berruasso, y Carniçer Cavallero del abito de Santiago M(estr)e Racional, y el D(ot)or D(o)n Juan Ant(onio) de Naves Abogado Pa</w:t>
      </w:r>
      <w:r w:rsidR="00B74DEB">
        <w:t>tr</w:t>
      </w:r>
      <w:r w:rsidRPr="00B836EE">
        <w:t>im(onia)l ausente el noble, u Mag(nifi)co thes(orer)o D(o)n Manuel Delitala todos del Consejo de S(ua) M(agestad),</w:t>
      </w:r>
      <w:r>
        <w:t xml:space="preserve"> …………………………………………………………………………………………</w:t>
      </w:r>
    </w:p>
    <w:p w14:paraId="3C4719A1" w14:textId="76527EB3" w:rsidR="00B836EE" w:rsidRDefault="00B836EE" w:rsidP="001536BD">
      <w:pPr>
        <w:ind w:firstLine="0"/>
      </w:pPr>
      <w:r w:rsidRPr="00B836EE">
        <w:t>................................................................................................................................................................................................................................................................................................................................................</w:t>
      </w:r>
      <w:r>
        <w:t>..............................</w:t>
      </w:r>
      <w:r w:rsidRPr="00B836EE">
        <w:t xml:space="preserve"> omissis </w:t>
      </w:r>
    </w:p>
    <w:p w14:paraId="1D081DFC" w14:textId="50361222" w:rsidR="00B836EE" w:rsidRPr="00B836EE" w:rsidRDefault="00B836EE" w:rsidP="001536BD">
      <w:pPr>
        <w:ind w:firstLine="0"/>
      </w:pPr>
      <w:r w:rsidRPr="00B836EE">
        <w:t>................................................................................................................................................................................................................................................................................</w:t>
      </w:r>
      <w:r>
        <w:t>..............................................................................................</w:t>
      </w:r>
    </w:p>
    <w:p w14:paraId="5B73008C" w14:textId="77777777" w:rsidR="00B836EE" w:rsidRPr="00B836EE" w:rsidRDefault="00B836EE" w:rsidP="001536BD"/>
    <w:p w14:paraId="65E8D6F2" w14:textId="7FC6CFB4" w:rsidR="00B836EE" w:rsidRPr="00B836EE" w:rsidRDefault="00B836EE" w:rsidP="001536BD">
      <w:pPr>
        <w:ind w:firstLine="0"/>
      </w:pPr>
      <w:r w:rsidRPr="00B836EE">
        <w:t>c. 120r</w:t>
      </w:r>
    </w:p>
    <w:p w14:paraId="308AE4D2" w14:textId="77777777" w:rsidR="00B836EE" w:rsidRPr="00B836EE" w:rsidRDefault="00B836EE" w:rsidP="001536BD">
      <w:r w:rsidRPr="00B836EE">
        <w:t>Assi mismo mandó su S(enyo)ria leer el papel, q(ue) su Ex(celenci)a le ha passado por medio de Sa S(enyo)ria D(o)n Manuel Ballejo de Tapia, junto con el q(ue) le acompaña, y uno, y otro son del thenor sig(uen)te = S(eño)r mio se ha puesto en manos del Marq(ue)s mi S(eñ)or el adjunto papel, q(ue) contiene lor reparos, y obras q(ue) se necessitan en esta Plaza, y en algunos parajes inmediatos á ella para embarazar qualquier desembarco de enemigos, y conviniendo la prompta providencia p(a)ra su ex(ecusi)on, y me manda su Ex(celenci)a remetirla á V(uestra) S(eñoria), para q(ue) la comunique con la Junta, y se de principio a d(ic)has obras D(io)s G(uar)de á V(uestra) S(eñoria). ||</w:t>
      </w:r>
    </w:p>
    <w:p w14:paraId="5B791D23" w14:textId="77777777" w:rsidR="00B836EE" w:rsidRPr="00B836EE" w:rsidRDefault="00B836EE" w:rsidP="001536BD">
      <w:r w:rsidRPr="00B836EE">
        <w:t>V(uestra) S(eñoria) M. P. como de deseo. Palacio á 31 de Julio de 1707. B. M. De V(uestra) S(eñoria) su Mayor S(ervi)dor = D(o)n Manuel Bellejo de Tapia s(eñor) Marq(ue)s de.las Conquistas = Ex(celentissi)mo Señor =</w:t>
      </w:r>
    </w:p>
    <w:p w14:paraId="505FA12E" w14:textId="77777777" w:rsidR="00B836EE" w:rsidRPr="00B836EE" w:rsidRDefault="00B836EE" w:rsidP="001536BD">
      <w:r w:rsidRPr="00B836EE">
        <w:t xml:space="preserve">Señor despues de haver reconossido todo lo q(ue) se podrá executar para la mejor defensa de esta Plaza, y sus dependencias, y visto los parajes, por donde el enemigo puede hazer desembarco, y encaminarse á la Plaza, ha paresido, q(ue) para defender los desembarcos, q(ue) es lo primero, y mas principal se prosiga la segunda trinchera en la Manga, q(ue) devide el Mar, y estanque de.la sal, y q(ue) el remate de d(ic)ha trinchera se aga una cortadura en forma de ornaheque, q(ue) corte toda la Manga asta el estanque de.la sal, q(ue) dando en medio de </w:t>
      </w:r>
      <w:r w:rsidRPr="00B836EE">
        <w:lastRenderedPageBreak/>
        <w:t xml:space="preserve">su cortina una Barrera de comunicacion cubierta en un rebellin adelantado. = En Calafiguera, Calamoscas, y otro paraje, q(ue) está en medio de.las dos endonde ay un pequeño desembarco se deven perfecionar las trincheras á q(ue) se ha dado ya principio = Entre la Torre de Calamoscas, y la Torre Vieja arruinada, q(ue)mira al Lasareto ay una cala sospechosa, y casi segura de desembarco adonde se deve hazer un trincheron para manposteria = El trincheron de Lazareto se deve perfecionar segun esta ordenado pero, en los dos remates del mismo son presisos dos reparos y sirven p(ar)a cubrir la gente del trincheron, y defender en caso de desembarco entre d(ic)ho trincheron, y el Lazareto. = </w:t>
      </w:r>
    </w:p>
    <w:p w14:paraId="7FB736E7" w14:textId="485BB1E5" w:rsidR="00B836EE" w:rsidRPr="00B836EE" w:rsidRDefault="00B836EE" w:rsidP="001536BD">
      <w:r w:rsidRPr="00B836EE">
        <w:t xml:space="preserve">De.la punta de.las nuevas Salinas, q(ue) da principio en el camino de N(uest)ra Señora de Lluch se deve hazer una cortadura en forma de ornabeque que asta el Estanque grande de.la Sal || con su foso Capas, y profundo á proporcion, y en el medio de su cortina una Barrera en qual rematen todas las comunicaciones de.la Manga Poet, Cala Moscas, y Lazareto Cubriendo d(ic)ha Barrera un rebellin adelantado. Esta cortadura ha de ser para firme retirada de.la gente de.los sobre d(ic)hos puestos en el caso de ser forzados del Enemigo, tambien p(ar)a detenerle, y defenderla quanto sea menester, y conbenga, y para seguridad de retirar la Artilleria de buenaire = En lo alto del Monte, q(ue) esta sobre el Combento de buenaire por ser su cumbre mui dilatada, y casi llana parese, q(ue) sera combeniente hazerle seis caras de una Estrella quadrada las dos, q(ue) miren asi á Montes </w:t>
      </w:r>
      <w:r w:rsidR="00DD29FB">
        <w:t>Orpino</w:t>
      </w:r>
      <w:r w:rsidRPr="00B836EE">
        <w:t>, y ha de servir para la comunicacion de todos los sobre d(ic)hos puestos, y este camino se deve acomodar allanar, y ponerlo en su perfecion seg(u)n esta representado, y tambien para cubrir la gente de Monte Orpino, q(ue) le domina; Otras dos caras han de mirar asi á lluch asi para defensa del Enemigo en caso, q(ue) supedite la cortadura entre las nuevas Salinas, y Estanq(ue) grande de.la Sal como, y tambien para arrazar todas las avenidas, y transitos, q(ue) desde d(ic)ha cortadura vaxen a la Plaza; las otras dos caras ha de mirar á Buenaire para el mismo efecto esta Estrella se concidera totalm(en)te abierta para la parte de.la Plaza, y tambien, q(ue)dad escubierta, y batida del Baluarte del Espolon, y Cavallero de.la Fuente de Santa Catalina; En ese paraje, q(ue) descubre todas las avenidas, y transitos se pueden poner los Can(n)nones pedreros, q(ue) se hallan en esta Plaza por ser muy ligeros || y con facilidad se pueden subir á la cumbre del Monte, y con muy poc polvora se compone tiro Mayor, y si el Enemigo la gana le pueden servir de muy poco, ó nada =</w:t>
      </w:r>
    </w:p>
    <w:p w14:paraId="32C229EA" w14:textId="32C6A1CD" w:rsidR="00B836EE" w:rsidRPr="00B836EE" w:rsidRDefault="00B836EE" w:rsidP="001536BD">
      <w:r w:rsidRPr="00B836EE">
        <w:t>En Monte Orpino, q(ue) toda su cumbre es de peña viva, y fuerte por ser muy dilatado, y toda accesible por la parte, q(ue)mira á lluch, y al Estanq(ue) en concideracion de ser muy dificultoso, y aun costoso el poder subir carros de fagina, y tierra, y de no poderse clavar Estaca ni palichon por la duresa de.la peña se podra en su ambito accesible construir unas man posterias á distancias conbenientes de fagina sobra fagina enclavadas entre ellas en la forma, q(ue) sea posible, y á este paraje pueden retirarse con mayor brevedad la gente de.la d(ic)ha cortadura entre Salinas sin impedir á q(ue) la Estrella de Buenaire pueda con toda seguridad defender al Enemigo. = Respecto de.la linea /ó/ sea ramal de comunicion asi para la gente, como para retirar la Artilleria de Buenaire en caso de ser menester se podra disponer con la misma tierra del paraje cavandola de ally mismo /ó/ siguiendo del terramontero, q(ue) da principio á la puerta de Jesus siguiendo la Plaga asta la Bateria de Buenaire con la vasura, y tierra, q(ue) está ordenado se quite del contorno de.las murallas, y demas, q(ue) se ha considerado, q(ue) es menester desembarasar, señalandoles la linea por donde ha de hir descargando la tierra, y vasura asta la d(ic)ha Bateria. El Monte de vasura, q(ue) está amontonada á la Puerta de San Agustin, q(ue) domina el Baluarte de ella, y su cortina, y tanbien el Baluarte del Mu</w:t>
      </w:r>
      <w:r w:rsidR="00CB253F">
        <w:t>e</w:t>
      </w:r>
      <w:r w:rsidRPr="00B836EE">
        <w:t>lle Fuerte de Castel Rodrigo, y Bateria de.la Darsena es precisam(en)te necessario arrasarlo todo de calidad, q(ue) quede higual con la Plaza de S(a)n Agustin || el Viejo, y la tierra, y vasura de el se puede ir arrimando á la orilla del mar, y formar una trinchera á dientes de sierra asta la primera punta, en q(ue) ay fondo para poderse hazer desembarco, q(ue) desde d(ic)ha punta se ha de seguir un ramal asta la Bateria de.la Escafa, para q(ue) la gente pueda hir cubierta á ella. = Para guarneser todos los sobre d(ic)hos puestos exteriores se considera, q(ue) sera menester para su defensa 3000 infantes, y 2000 cavallos asaber es al Poet, y cortadura de.la Manga 700 infantes, y 300 cavallos, á Calafiguera, y Calamoscas 200 infantes, y 100 cavallos, á la cala entre la Torre de Calamoscas, y Torre Vieja, y el Lazareto 800 infantes, y 200 cavallos, en la cortadura entre Salinas 200 infantes por su guardia, en Monte Orpino 200 infantes por su guardia, á la Bateria de Buenaire 200 infantes, y 200 cavallos, entre el Monte de Buenaire, y Monte Orpino 200 cavallos á la gola interior del camino, entre el Monte Orpino, el Estanq(ue) grande 500 cavallos desde S(an) Agustin Viejo asta la Bateria de.la Escafa 500 infantes, y 500 cavallos =</w:t>
      </w:r>
    </w:p>
    <w:p w14:paraId="5DCEC25C" w14:textId="77777777" w:rsidR="00B836EE" w:rsidRPr="00B836EE" w:rsidRDefault="00B836EE" w:rsidP="001536BD">
      <w:r w:rsidRPr="00B836EE">
        <w:t xml:space="preserve">La distribucion de.la Artilleria, q(ue) se tiene para coronar la Marina desde la Bateria de Buenaire asta la de.la Escafa con la concideracion de.la facilidad, y dificultad de llevarla, governarla, y retirarla para convenir en la forma siguiente. = </w:t>
      </w:r>
    </w:p>
    <w:p w14:paraId="600320C8" w14:textId="77777777" w:rsidR="00B836EE" w:rsidRPr="00B836EE" w:rsidRDefault="00B836EE" w:rsidP="001536BD">
      <w:pPr>
        <w:contextualSpacing/>
      </w:pPr>
      <w:r w:rsidRPr="00B836EE">
        <w:lastRenderedPageBreak/>
        <w:t xml:space="preserve">En la Bateria de Buenaire 8 Piezas a saber es = El sacre de á 10 libras, q(ue) esta en la Bateria de.la Darsena = ||Dos sacres de á 9 libras, q(ue) estan en la misma Bateria de.la Darsena. = El sacre de á 9 libras, q(ue) está en el Baluarte del Muelle. </w:t>
      </w:r>
      <w:r w:rsidRPr="00E3046C">
        <w:rPr>
          <w:lang w:val="en-GB"/>
        </w:rPr>
        <w:t xml:space="preserve">= Los tres sacres de á 9 libras, q(ue) estan enel Baluarte de Jesus. </w:t>
      </w:r>
      <w:r w:rsidRPr="00B836EE">
        <w:t xml:space="preserve">= El sascre de á 7 libras, q(ue) esta en la Bateria de Buenaire. = En la Bateria de.la Darsena diez Piezas la culebrina de á 25 libras, q(ue) esta en el Baluarte del Espolon, la q(ue) se deve cortar, paraq(Ue) pueda hazer su alcanse. = La culebrina de á 25 libras, q(ue) está en el Baluarte de Jesus. = La culebrina de á 25 libras, q(ue) está en la Bateria de.la Darsena. = Estas tres Piezas ha de mirar á la parte de S(a) Elias. </w:t>
      </w:r>
      <w:r w:rsidRPr="00E3046C">
        <w:rPr>
          <w:lang w:val="en-GB"/>
        </w:rPr>
        <w:t xml:space="preserve">= Las dos medias culebrinas de á 15 libras, q(ue) estan en el Baluarte de S(a)n Agustin. </w:t>
      </w:r>
      <w:r w:rsidRPr="00B836EE">
        <w:t xml:space="preserve">= La media culebrina de á 12 libras, q(ue) esta en el Baluarte del Muelle. = El quarto can(n)on culebrinado de á 10 libras, q(ue) está en el Baluarte de S(a)n Agustin. = Estos sinco can(n)ones haran cara á la mar. = La media culebrina de á 17 libras, q(ue) está en el Baluarte de Jesus. = La media culebrina de á 17 libras, q(ue) está en la Bateria de Buenaire estas dos crusaran con las de.la Escafa. = En el fuerte de Castel Rodrigo los quatro medios can(n)ones, q(ue) estan en la Bateria de Buenaire, q(ue) son de á 22 libras y el mortero en el Baluarte del Muelle. =  la media culebrina de á 13 libras, q(ue) está en el mismo Baluarte, q(ue) se deve cortar, y ponerle grano. = El medio can(n)on de á 17 libras, q(ue) está en el Baluarte del Espolon || Los dos medios can(n)ones de á 17 libras, q(ue) estan en la Bateria de Buenaire. = En el Baluarte de S(a)n Agustin cara á la Mar. = El quarto can(n)on de á 10 libras, q(ue) esta en el Baluarte de.la Concepsion. = El quarto can(n)on de á 10 libras, q(ue) esta en el mismo Baluarte de S(a)n Agustin. </w:t>
      </w:r>
      <w:r w:rsidRPr="00E3046C">
        <w:rPr>
          <w:lang w:val="en-GB"/>
        </w:rPr>
        <w:t xml:space="preserve">= Los dos quartos can(n)ones de á 7 libras, q(ue) estan en el baluarte de S(an)ta Crus. </w:t>
      </w:r>
      <w:r w:rsidRPr="00B836EE">
        <w:t xml:space="preserve">= En la Bateria de.la Escafa. = Los dos medios sacres de 6 libras, y media q(ue) estan en Castel Rodrigo. = Los dos medios sacres de á 5 libras, q(ue) estan en Castel Rodrigo. = En el Baluarte de Jesus, q(ue) mira á Buenaire. = Un sacre de á 9 libras, q(ue) esta en el Baluarte del Espolon, y se le ha de hazer grano. = Un sacre de á 8 libras, q(ue) esta en el Baluarte del S(a)n Agustin, q(ue) tanbien se le deve de hazer grano. </w:t>
      </w:r>
      <w:r w:rsidRPr="00E3046C">
        <w:rPr>
          <w:lang w:val="en-GB"/>
        </w:rPr>
        <w:t xml:space="preserve">= Las demas Piezas se deven distribuir por los flancos, y casas matas de.los Baluartes de esta Ciudad. </w:t>
      </w:r>
      <w:r w:rsidRPr="00B836EE">
        <w:t xml:space="preserve">= Desde el remate de.la Manga, y Estanq(ue) grande de.la Sal, asta el principio de.los Montes, q(ue) comiensan á formar el cabo de Carbonara á q(ue) comiensan á darle su principio, y asta donde pueda correr la cavalleria parese, q(ue) se deve poner á distancias conbenientes dos mil cavallos, q(ue) tengan sa retirada asi a.la Plaza, y q(ue) por fuera de ella batan, y se comuniquen con los 500 cavallos de.la Puerta de S(a)n Agustin, y Bateria de.la Escafa. = En todo los caminos, q(ue) vienen de Quarte, Salargius, y Pauly Pirry, asi á la Plaza, parese, q(ue) se deve poner á la || entrada, q(ue) comiensan á formar viñas, y serrados, la infantaria, q(ue) se considerare sera menester. = En todo las colinas, y quiebras, q(ue) forma esta Montaña desde el camino de.la viña de D(o)n Manuel Delitala asta S(a)n Andres se ha de poner infanteria quanta sea menester para asegurar las retiradas, y defender, y de tener al Enemigo, q(ue) non ocupe d(ic)hos Montes. = Esto todo, lo q(ue) ha paresido poner en la consideracion de V(uestra) E(xcelencia) para defensa de esta Plaza, y para q(ue) sirva de ordenar, lo q(ue) le paresca conbenir. = Antonio Dias de Arbelo = Don Valeriano Scrivent = </w:t>
      </w:r>
    </w:p>
    <w:p w14:paraId="79A1A2AB" w14:textId="77777777" w:rsidR="00B836EE" w:rsidRDefault="00B836EE" w:rsidP="001536BD">
      <w:pPr>
        <w:ind w:firstLine="0"/>
        <w:contextualSpacing/>
      </w:pPr>
    </w:p>
    <w:p w14:paraId="61CB4677" w14:textId="77777777" w:rsidR="00DF408D" w:rsidRDefault="00DF408D" w:rsidP="001536BD">
      <w:pPr>
        <w:contextualSpacing/>
      </w:pPr>
    </w:p>
    <w:p w14:paraId="426BDE29" w14:textId="6F44F161" w:rsidR="00EC6996" w:rsidRPr="0051172E" w:rsidRDefault="00A34708" w:rsidP="001536BD">
      <w:pPr>
        <w:ind w:firstLine="0"/>
        <w:contextualSpacing/>
        <w:rPr>
          <w:b/>
          <w:sz w:val="20"/>
          <w:szCs w:val="20"/>
        </w:rPr>
      </w:pPr>
      <w:r w:rsidRPr="00A34708">
        <w:rPr>
          <w:rStyle w:val="Numeropagina"/>
          <w:b/>
        </w:rPr>
        <w:t>BIBLIOGRAFIA FINALE</w:t>
      </w:r>
    </w:p>
    <w:p w14:paraId="7DB8C1B7" w14:textId="0140912A" w:rsidR="00BC0749" w:rsidRDefault="00BC0749" w:rsidP="001536BD">
      <w:pPr>
        <w:spacing w:before="240"/>
        <w:ind w:firstLine="0"/>
        <w:contextualSpacing/>
        <w:rPr>
          <w:rFonts w:asciiTheme="majorHAnsi" w:hAnsiTheme="majorHAnsi"/>
          <w:smallCaps/>
          <w:sz w:val="20"/>
          <w:szCs w:val="20"/>
        </w:rPr>
      </w:pPr>
      <w:r>
        <w:rPr>
          <w:rFonts w:asciiTheme="majorHAnsi" w:hAnsiTheme="majorHAnsi"/>
          <w:smallCaps/>
          <w:sz w:val="20"/>
          <w:szCs w:val="20"/>
        </w:rPr>
        <w:t>Anatra</w:t>
      </w:r>
      <w:r w:rsidRPr="00BC0749">
        <w:rPr>
          <w:rFonts w:asciiTheme="majorHAnsi" w:hAnsiTheme="majorHAnsi"/>
          <w:sz w:val="20"/>
          <w:szCs w:val="20"/>
        </w:rPr>
        <w:t xml:space="preserve"> 1987 – </w:t>
      </w:r>
      <w:r>
        <w:rPr>
          <w:rFonts w:asciiTheme="majorHAnsi" w:hAnsiTheme="majorHAnsi"/>
          <w:smallCaps/>
          <w:sz w:val="20"/>
          <w:szCs w:val="20"/>
        </w:rPr>
        <w:t>B. Anatra</w:t>
      </w:r>
      <w:r w:rsidRPr="00BC0749">
        <w:rPr>
          <w:rFonts w:asciiTheme="majorHAnsi" w:hAnsiTheme="majorHAnsi"/>
          <w:sz w:val="20"/>
          <w:szCs w:val="20"/>
        </w:rPr>
        <w:t xml:space="preserve">, </w:t>
      </w:r>
      <w:r w:rsidRPr="00BC0749">
        <w:rPr>
          <w:rFonts w:asciiTheme="majorHAnsi" w:hAnsiTheme="majorHAnsi"/>
          <w:i/>
          <w:iCs/>
          <w:sz w:val="20"/>
          <w:szCs w:val="20"/>
        </w:rPr>
        <w:t>La Sardegna dall’unificazione aragonese ai Savoia</w:t>
      </w:r>
      <w:r>
        <w:rPr>
          <w:rFonts w:asciiTheme="majorHAnsi" w:hAnsiTheme="majorHAnsi"/>
          <w:sz w:val="20"/>
          <w:szCs w:val="20"/>
        </w:rPr>
        <w:t>, UTET, Torino 1987.</w:t>
      </w:r>
    </w:p>
    <w:p w14:paraId="15B02987" w14:textId="13A3236E" w:rsidR="00217600" w:rsidRDefault="001536BD" w:rsidP="001536BD">
      <w:pPr>
        <w:spacing w:before="240"/>
        <w:ind w:firstLine="0"/>
        <w:contextualSpacing/>
        <w:rPr>
          <w:rFonts w:asciiTheme="majorHAnsi" w:hAnsiTheme="majorHAnsi"/>
          <w:sz w:val="20"/>
          <w:szCs w:val="20"/>
        </w:rPr>
      </w:pPr>
      <w:r w:rsidRPr="00F66383">
        <w:rPr>
          <w:rFonts w:asciiTheme="majorHAnsi" w:hAnsiTheme="majorHAnsi"/>
          <w:smallCaps/>
          <w:sz w:val="20"/>
          <w:szCs w:val="20"/>
        </w:rPr>
        <w:t>Cabras</w:t>
      </w:r>
      <w:r>
        <w:rPr>
          <w:rFonts w:asciiTheme="majorHAnsi" w:hAnsiTheme="majorHAnsi"/>
          <w:sz w:val="20"/>
          <w:szCs w:val="20"/>
        </w:rPr>
        <w:t xml:space="preserve"> 1966 - </w:t>
      </w:r>
      <w:r w:rsidRPr="00F66383">
        <w:rPr>
          <w:rFonts w:asciiTheme="majorHAnsi" w:hAnsiTheme="majorHAnsi"/>
          <w:sz w:val="20"/>
          <w:szCs w:val="20"/>
        </w:rPr>
        <w:t xml:space="preserve">M. </w:t>
      </w:r>
      <w:r w:rsidRPr="00F66383">
        <w:rPr>
          <w:rFonts w:asciiTheme="majorHAnsi" w:hAnsiTheme="majorHAnsi"/>
          <w:smallCaps/>
          <w:sz w:val="20"/>
          <w:szCs w:val="20"/>
        </w:rPr>
        <w:t>Cabras</w:t>
      </w:r>
      <w:r w:rsidRPr="00B95AD1">
        <w:rPr>
          <w:rFonts w:asciiTheme="majorHAnsi" w:hAnsiTheme="majorHAnsi"/>
          <w:sz w:val="20"/>
          <w:szCs w:val="20"/>
        </w:rPr>
        <w:t xml:space="preserve">, </w:t>
      </w:r>
      <w:r w:rsidRPr="00B95AD1">
        <w:rPr>
          <w:rFonts w:asciiTheme="majorHAnsi" w:hAnsiTheme="majorHAnsi"/>
          <w:i/>
          <w:sz w:val="20"/>
          <w:szCs w:val="20"/>
        </w:rPr>
        <w:t>Le opere del De Vincenti e dei primi ingegneri militari piemontesi in Sardegna nel periodo 1720-1745</w:t>
      </w:r>
      <w:r w:rsidRPr="00B95AD1">
        <w:rPr>
          <w:rFonts w:asciiTheme="majorHAnsi" w:hAnsiTheme="majorHAnsi"/>
          <w:sz w:val="20"/>
          <w:szCs w:val="20"/>
        </w:rPr>
        <w:t>, in Atti del XIII Congresso di Storia dell’Architettura del Centro Studi di Storia dell’Architettura, Edizioni Abete, Roma 1966</w:t>
      </w:r>
      <w:r>
        <w:rPr>
          <w:rFonts w:asciiTheme="majorHAnsi" w:hAnsiTheme="majorHAnsi"/>
          <w:sz w:val="20"/>
          <w:szCs w:val="20"/>
        </w:rPr>
        <w:t>, pp. 292-309</w:t>
      </w:r>
      <w:r w:rsidRPr="00B95AD1">
        <w:rPr>
          <w:rFonts w:asciiTheme="majorHAnsi" w:hAnsiTheme="majorHAnsi"/>
          <w:sz w:val="20"/>
          <w:szCs w:val="20"/>
        </w:rPr>
        <w:t>.</w:t>
      </w:r>
    </w:p>
    <w:p w14:paraId="33DB9F30" w14:textId="2E7561B5" w:rsidR="002F0F36" w:rsidRPr="002F0F36" w:rsidRDefault="002F0F36" w:rsidP="002F0F36">
      <w:pPr>
        <w:spacing w:before="240"/>
        <w:ind w:firstLine="0"/>
        <w:contextualSpacing/>
        <w:rPr>
          <w:rFonts w:asciiTheme="majorHAnsi" w:hAnsiTheme="majorHAnsi" w:cstheme="majorHAnsi"/>
          <w:sz w:val="20"/>
          <w:szCs w:val="20"/>
        </w:rPr>
      </w:pPr>
      <w:r w:rsidRPr="002F0F36">
        <w:rPr>
          <w:rFonts w:asciiTheme="majorHAnsi" w:hAnsiTheme="majorHAnsi" w:cstheme="majorHAnsi"/>
          <w:smallCaps/>
          <w:sz w:val="20"/>
          <w:szCs w:val="20"/>
        </w:rPr>
        <w:t>Brunetti 2016</w:t>
      </w:r>
      <w:r w:rsidRPr="009A38DB">
        <w:rPr>
          <w:rFonts w:asciiTheme="majorHAnsi" w:hAnsiTheme="majorHAnsi" w:cstheme="majorHAnsi"/>
          <w:iCs/>
          <w:sz w:val="20"/>
          <w:szCs w:val="20"/>
        </w:rPr>
        <w:t xml:space="preserve"> –</w:t>
      </w:r>
      <w:r>
        <w:rPr>
          <w:rFonts w:asciiTheme="majorHAnsi" w:hAnsiTheme="majorHAnsi" w:cstheme="majorHAnsi"/>
          <w:iCs/>
          <w:sz w:val="20"/>
          <w:szCs w:val="20"/>
        </w:rPr>
        <w:t xml:space="preserve"> </w:t>
      </w:r>
      <w:r w:rsidRPr="002F0F36">
        <w:rPr>
          <w:rFonts w:asciiTheme="majorHAnsi" w:hAnsiTheme="majorHAnsi" w:cstheme="majorHAnsi"/>
          <w:smallCaps/>
          <w:sz w:val="20"/>
          <w:szCs w:val="20"/>
        </w:rPr>
        <w:t>O. Brunetti</w:t>
      </w:r>
      <w:r>
        <w:rPr>
          <w:rFonts w:asciiTheme="majorHAnsi" w:hAnsiTheme="majorHAnsi" w:cstheme="majorHAnsi"/>
          <w:smallCaps/>
          <w:sz w:val="20"/>
          <w:szCs w:val="20"/>
        </w:rPr>
        <w:t>,</w:t>
      </w:r>
      <w:r>
        <w:rPr>
          <w:rFonts w:asciiTheme="majorHAnsi" w:hAnsiTheme="majorHAnsi" w:cstheme="majorHAnsi"/>
          <w:sz w:val="20"/>
          <w:szCs w:val="20"/>
        </w:rPr>
        <w:t xml:space="preserve"> </w:t>
      </w:r>
      <w:r w:rsidRPr="002F0F36">
        <w:rPr>
          <w:rFonts w:asciiTheme="majorHAnsi" w:hAnsiTheme="majorHAnsi" w:cstheme="majorHAnsi"/>
          <w:i/>
          <w:sz w:val="20"/>
          <w:szCs w:val="20"/>
        </w:rPr>
        <w:t>Tra Pallade e Minerva: Le fortificazioni nel Viceregno di Pedro de Toledo</w:t>
      </w:r>
      <w:r>
        <w:rPr>
          <w:rFonts w:asciiTheme="majorHAnsi" w:hAnsiTheme="majorHAnsi" w:cstheme="majorHAnsi"/>
          <w:sz w:val="20"/>
          <w:szCs w:val="20"/>
        </w:rPr>
        <w:t xml:space="preserve">. </w:t>
      </w:r>
      <w:r w:rsidRPr="002F0F36">
        <w:rPr>
          <w:rFonts w:asciiTheme="majorHAnsi" w:hAnsiTheme="majorHAnsi" w:cstheme="majorHAnsi"/>
          <w:sz w:val="20"/>
          <w:szCs w:val="20"/>
        </w:rPr>
        <w:t>In Rinascimento meridionale Napoli e il viceré Pedro de Toledo (1532-1553)</w:t>
      </w:r>
      <w:r>
        <w:rPr>
          <w:rFonts w:asciiTheme="majorHAnsi" w:hAnsiTheme="majorHAnsi" w:cstheme="majorHAnsi"/>
          <w:sz w:val="20"/>
          <w:szCs w:val="20"/>
        </w:rPr>
        <w:t>, Tullio P</w:t>
      </w:r>
      <w:r w:rsidRPr="002F0F36">
        <w:rPr>
          <w:rFonts w:asciiTheme="majorHAnsi" w:hAnsiTheme="majorHAnsi" w:cstheme="majorHAnsi"/>
          <w:sz w:val="20"/>
          <w:szCs w:val="20"/>
        </w:rPr>
        <w:t>ironti editore</w:t>
      </w:r>
      <w:r>
        <w:rPr>
          <w:rFonts w:asciiTheme="majorHAnsi" w:hAnsiTheme="majorHAnsi" w:cstheme="majorHAnsi"/>
          <w:sz w:val="20"/>
          <w:szCs w:val="20"/>
        </w:rPr>
        <w:t>, Napoli.</w:t>
      </w:r>
    </w:p>
    <w:p w14:paraId="7492E370" w14:textId="411C7F3B" w:rsidR="002F0F36" w:rsidRPr="002F0F36" w:rsidRDefault="00BD0876" w:rsidP="001536BD">
      <w:pPr>
        <w:spacing w:before="240"/>
        <w:ind w:firstLine="0"/>
        <w:contextualSpacing/>
        <w:rPr>
          <w:rFonts w:asciiTheme="majorHAnsi" w:hAnsiTheme="majorHAnsi" w:cstheme="majorHAnsi"/>
          <w:smallCaps/>
          <w:sz w:val="20"/>
          <w:szCs w:val="20"/>
        </w:rPr>
      </w:pPr>
      <w:r>
        <w:rPr>
          <w:rFonts w:asciiTheme="majorHAnsi" w:hAnsiTheme="majorHAnsi" w:cstheme="majorHAnsi"/>
          <w:smallCaps/>
          <w:sz w:val="20"/>
          <w:szCs w:val="20"/>
        </w:rPr>
        <w:t>C</w:t>
      </w:r>
      <w:r w:rsidR="002F0F36" w:rsidRPr="002F0F36">
        <w:rPr>
          <w:rFonts w:asciiTheme="majorHAnsi" w:hAnsiTheme="majorHAnsi" w:cstheme="majorHAnsi"/>
          <w:smallCaps/>
          <w:sz w:val="20"/>
          <w:szCs w:val="20"/>
        </w:rPr>
        <w:t>ardone</w:t>
      </w:r>
      <w:r w:rsidR="002F0F36">
        <w:rPr>
          <w:rFonts w:asciiTheme="majorHAnsi" w:hAnsiTheme="majorHAnsi" w:cstheme="majorHAnsi"/>
          <w:smallCaps/>
          <w:sz w:val="20"/>
          <w:szCs w:val="20"/>
        </w:rPr>
        <w:t xml:space="preserve"> 2003</w:t>
      </w:r>
      <w:r>
        <w:rPr>
          <w:rFonts w:asciiTheme="majorHAnsi" w:hAnsiTheme="majorHAnsi" w:cstheme="majorHAnsi"/>
          <w:smallCaps/>
          <w:sz w:val="20"/>
          <w:szCs w:val="20"/>
        </w:rPr>
        <w:t xml:space="preserve"> </w:t>
      </w:r>
      <w:r w:rsidRPr="009A38DB">
        <w:rPr>
          <w:rFonts w:asciiTheme="majorHAnsi" w:hAnsiTheme="majorHAnsi" w:cstheme="majorHAnsi"/>
          <w:iCs/>
          <w:sz w:val="20"/>
          <w:szCs w:val="20"/>
        </w:rPr>
        <w:t>–</w:t>
      </w:r>
      <w:r>
        <w:rPr>
          <w:rFonts w:asciiTheme="majorHAnsi" w:hAnsiTheme="majorHAnsi" w:cstheme="majorHAnsi"/>
          <w:iCs/>
          <w:sz w:val="20"/>
          <w:szCs w:val="20"/>
        </w:rPr>
        <w:t xml:space="preserve"> </w:t>
      </w:r>
      <w:r w:rsidR="002F0F36">
        <w:rPr>
          <w:rFonts w:asciiTheme="majorHAnsi" w:hAnsiTheme="majorHAnsi" w:cstheme="majorHAnsi"/>
          <w:smallCaps/>
          <w:sz w:val="20"/>
          <w:szCs w:val="20"/>
        </w:rPr>
        <w:t xml:space="preserve"> </w:t>
      </w:r>
      <w:r>
        <w:rPr>
          <w:rFonts w:asciiTheme="majorHAnsi" w:hAnsiTheme="majorHAnsi" w:cstheme="majorHAnsi"/>
          <w:smallCaps/>
          <w:sz w:val="20"/>
          <w:szCs w:val="20"/>
        </w:rPr>
        <w:t>V. C</w:t>
      </w:r>
      <w:r w:rsidRPr="002F0F36">
        <w:rPr>
          <w:rFonts w:asciiTheme="majorHAnsi" w:hAnsiTheme="majorHAnsi" w:cstheme="majorHAnsi"/>
          <w:smallCaps/>
          <w:sz w:val="20"/>
          <w:szCs w:val="20"/>
        </w:rPr>
        <w:t>ardone</w:t>
      </w:r>
      <w:r>
        <w:rPr>
          <w:rFonts w:asciiTheme="majorHAnsi" w:hAnsiTheme="majorHAnsi" w:cstheme="majorHAnsi"/>
          <w:smallCaps/>
          <w:sz w:val="20"/>
          <w:szCs w:val="20"/>
        </w:rPr>
        <w:t>,</w:t>
      </w:r>
      <w:r w:rsidRPr="00BD0876">
        <w:rPr>
          <w:rFonts w:asciiTheme="majorHAnsi" w:hAnsiTheme="majorHAnsi" w:cstheme="majorHAnsi"/>
          <w:i/>
          <w:sz w:val="20"/>
          <w:szCs w:val="20"/>
        </w:rPr>
        <w:t xml:space="preserve"> </w:t>
      </w:r>
      <w:r w:rsidR="002F0F36" w:rsidRPr="00BD0876">
        <w:rPr>
          <w:rFonts w:asciiTheme="majorHAnsi" w:hAnsiTheme="majorHAnsi" w:cstheme="majorHAnsi"/>
          <w:i/>
          <w:sz w:val="20"/>
          <w:szCs w:val="20"/>
        </w:rPr>
        <w:t>Pedro Luis Escrivá. Ingegnere militare del Regno di Napoli</w:t>
      </w:r>
      <w:r>
        <w:rPr>
          <w:rFonts w:asciiTheme="majorHAnsi" w:hAnsiTheme="majorHAnsi" w:cstheme="majorHAnsi"/>
          <w:i/>
          <w:sz w:val="20"/>
          <w:szCs w:val="20"/>
        </w:rPr>
        <w:t xml:space="preserve">, </w:t>
      </w:r>
      <w:r w:rsidRPr="00BD0876">
        <w:rPr>
          <w:rFonts w:asciiTheme="majorHAnsi" w:hAnsiTheme="majorHAnsi"/>
          <w:sz w:val="20"/>
          <w:szCs w:val="20"/>
        </w:rPr>
        <w:t>CUES, Napoli.</w:t>
      </w:r>
    </w:p>
    <w:p w14:paraId="6ED568ED" w14:textId="56051552" w:rsidR="006A1A01" w:rsidRPr="009A38DB" w:rsidRDefault="006A1A01" w:rsidP="001536BD">
      <w:pPr>
        <w:spacing w:before="240"/>
        <w:ind w:firstLine="0"/>
        <w:contextualSpacing/>
        <w:rPr>
          <w:rFonts w:asciiTheme="majorHAnsi" w:hAnsiTheme="majorHAnsi" w:cstheme="majorHAnsi"/>
          <w:smallCaps/>
          <w:sz w:val="20"/>
          <w:szCs w:val="20"/>
        </w:rPr>
      </w:pPr>
      <w:r>
        <w:rPr>
          <w:rFonts w:asciiTheme="majorHAnsi" w:hAnsiTheme="majorHAnsi" w:cstheme="majorHAnsi"/>
          <w:smallCaps/>
          <w:sz w:val="20"/>
          <w:szCs w:val="20"/>
        </w:rPr>
        <w:t xml:space="preserve">Cavallo </w:t>
      </w:r>
      <w:r w:rsidRPr="006A1A01">
        <w:rPr>
          <w:rFonts w:asciiTheme="majorHAnsi" w:hAnsiTheme="majorHAnsi" w:cstheme="majorHAnsi"/>
          <w:iCs/>
          <w:sz w:val="20"/>
          <w:szCs w:val="20"/>
        </w:rPr>
        <w:t xml:space="preserve">2003 </w:t>
      </w:r>
      <w:r>
        <w:rPr>
          <w:rFonts w:asciiTheme="majorHAnsi" w:hAnsiTheme="majorHAnsi" w:cstheme="majorHAnsi"/>
          <w:iCs/>
          <w:sz w:val="20"/>
          <w:szCs w:val="20"/>
        </w:rPr>
        <w:t>–</w:t>
      </w:r>
      <w:r w:rsidRPr="006A1A01">
        <w:rPr>
          <w:rFonts w:asciiTheme="majorHAnsi" w:hAnsiTheme="majorHAnsi" w:cstheme="majorHAnsi"/>
          <w:iCs/>
          <w:sz w:val="20"/>
          <w:szCs w:val="20"/>
        </w:rPr>
        <w:t xml:space="preserve"> </w:t>
      </w:r>
      <w:r>
        <w:rPr>
          <w:rFonts w:asciiTheme="majorHAnsi" w:hAnsiTheme="majorHAnsi" w:cstheme="majorHAnsi"/>
          <w:iCs/>
          <w:sz w:val="20"/>
          <w:szCs w:val="20"/>
        </w:rPr>
        <w:t xml:space="preserve">G. </w:t>
      </w:r>
      <w:r w:rsidRPr="006A1A01">
        <w:rPr>
          <w:rFonts w:asciiTheme="majorHAnsi" w:hAnsiTheme="majorHAnsi" w:cstheme="majorHAnsi"/>
          <w:smallCaps/>
          <w:sz w:val="20"/>
          <w:szCs w:val="20"/>
        </w:rPr>
        <w:t>Cavallo</w:t>
      </w:r>
      <w:r w:rsidRPr="006A1A01">
        <w:rPr>
          <w:rFonts w:asciiTheme="majorHAnsi" w:hAnsiTheme="majorHAnsi" w:cstheme="majorHAnsi"/>
          <w:i/>
          <w:sz w:val="20"/>
          <w:szCs w:val="20"/>
        </w:rPr>
        <w:t>, Dalle mura medievali ai fronti bastionati</w:t>
      </w:r>
      <w:r>
        <w:rPr>
          <w:rFonts w:asciiTheme="majorHAnsi" w:hAnsiTheme="majorHAnsi" w:cstheme="majorHAnsi"/>
          <w:iCs/>
          <w:sz w:val="20"/>
          <w:szCs w:val="20"/>
        </w:rPr>
        <w:t xml:space="preserve">, in A. Monteverde, E. Belli, Castrum Kalaris (a cura di), </w:t>
      </w:r>
      <w:r w:rsidRPr="009A38DB">
        <w:rPr>
          <w:rFonts w:asciiTheme="majorHAnsi" w:hAnsiTheme="majorHAnsi" w:cstheme="majorHAnsi"/>
          <w:i/>
          <w:sz w:val="20"/>
          <w:szCs w:val="20"/>
        </w:rPr>
        <w:t>Baluardi, soldati a Cagliari dal Medioevo al 1899</w:t>
      </w:r>
      <w:r w:rsidRPr="009A38DB">
        <w:rPr>
          <w:rFonts w:asciiTheme="majorHAnsi" w:hAnsiTheme="majorHAnsi" w:cstheme="majorHAnsi"/>
          <w:iCs/>
          <w:sz w:val="20"/>
          <w:szCs w:val="20"/>
        </w:rPr>
        <w:t>, Askòs Edizioni, Cagliari 2003, pp. 37-48.</w:t>
      </w:r>
    </w:p>
    <w:p w14:paraId="45DFC02E" w14:textId="2105DBB5" w:rsidR="006919BC" w:rsidRPr="009A38DB" w:rsidRDefault="006919BC" w:rsidP="001536BD">
      <w:pPr>
        <w:ind w:firstLine="0"/>
        <w:contextualSpacing/>
        <w:rPr>
          <w:rFonts w:asciiTheme="majorHAnsi" w:hAnsiTheme="majorHAnsi" w:cstheme="majorHAnsi"/>
          <w:iCs/>
          <w:sz w:val="20"/>
          <w:szCs w:val="20"/>
        </w:rPr>
      </w:pPr>
      <w:r w:rsidRPr="009A38DB">
        <w:rPr>
          <w:rFonts w:asciiTheme="majorHAnsi" w:hAnsiTheme="majorHAnsi" w:cstheme="majorHAnsi"/>
          <w:smallCaps/>
          <w:sz w:val="20"/>
          <w:szCs w:val="20"/>
        </w:rPr>
        <w:t>Cau</w:t>
      </w:r>
      <w:r w:rsidRPr="009A38DB">
        <w:rPr>
          <w:rFonts w:asciiTheme="majorHAnsi" w:hAnsiTheme="majorHAnsi" w:cstheme="majorHAnsi"/>
          <w:iCs/>
          <w:sz w:val="20"/>
          <w:szCs w:val="20"/>
        </w:rPr>
        <w:t xml:space="preserve"> 2018 – P. </w:t>
      </w:r>
      <w:r w:rsidRPr="009A38DB">
        <w:rPr>
          <w:rFonts w:asciiTheme="majorHAnsi" w:hAnsiTheme="majorHAnsi" w:cstheme="majorHAnsi"/>
          <w:smallCaps/>
          <w:sz w:val="20"/>
          <w:szCs w:val="20"/>
        </w:rPr>
        <w:t>Cau</w:t>
      </w:r>
      <w:r w:rsidRPr="009A38DB">
        <w:rPr>
          <w:rFonts w:asciiTheme="majorHAnsi" w:hAnsiTheme="majorHAnsi" w:cstheme="majorHAnsi"/>
          <w:iCs/>
          <w:sz w:val="20"/>
          <w:szCs w:val="20"/>
        </w:rPr>
        <w:t xml:space="preserve">, </w:t>
      </w:r>
      <w:r w:rsidRPr="009A38DB">
        <w:rPr>
          <w:rFonts w:asciiTheme="majorHAnsi" w:hAnsiTheme="majorHAnsi" w:cstheme="majorHAnsi"/>
          <w:i/>
          <w:sz w:val="20"/>
          <w:szCs w:val="20"/>
        </w:rPr>
        <w:t>Operazione fallita: nel giugno del 1710, durante la guerra di successione spagnola, un corpo di spedizione sbarcò in Gallura per restituire la Sardegna alla Spagna di Filippo V</w:t>
      </w:r>
      <w:r w:rsidRPr="009A38DB">
        <w:rPr>
          <w:rFonts w:asciiTheme="majorHAnsi" w:hAnsiTheme="majorHAnsi" w:cstheme="majorHAnsi"/>
          <w:iCs/>
          <w:sz w:val="20"/>
          <w:szCs w:val="20"/>
        </w:rPr>
        <w:t>,</w:t>
      </w:r>
      <w:r w:rsidR="001B5566">
        <w:rPr>
          <w:rFonts w:asciiTheme="majorHAnsi" w:hAnsiTheme="majorHAnsi" w:cstheme="majorHAnsi"/>
          <w:iCs/>
          <w:sz w:val="20"/>
          <w:szCs w:val="20"/>
        </w:rPr>
        <w:t xml:space="preserve"> in «Almanacco di Cagliari», (2</w:t>
      </w:r>
      <w:r w:rsidRPr="009A38DB">
        <w:rPr>
          <w:rFonts w:asciiTheme="majorHAnsi" w:hAnsiTheme="majorHAnsi" w:cstheme="majorHAnsi"/>
          <w:iCs/>
          <w:sz w:val="20"/>
          <w:szCs w:val="20"/>
        </w:rPr>
        <w:t>018), s.n.p..</w:t>
      </w:r>
    </w:p>
    <w:p w14:paraId="7AF5CEC5" w14:textId="5DB45262" w:rsidR="00D90FA0" w:rsidRPr="00D90FA0" w:rsidRDefault="00D90FA0" w:rsidP="001536BD">
      <w:pPr>
        <w:ind w:firstLine="0"/>
        <w:rPr>
          <w:rFonts w:asciiTheme="majorHAnsi" w:hAnsiTheme="majorHAnsi" w:cstheme="majorHAnsi"/>
          <w:smallCaps/>
          <w:sz w:val="20"/>
          <w:szCs w:val="20"/>
        </w:rPr>
      </w:pPr>
      <w:r w:rsidRPr="00D90FA0">
        <w:rPr>
          <w:rFonts w:asciiTheme="majorHAnsi" w:hAnsiTheme="majorHAnsi" w:cstheme="majorHAnsi"/>
          <w:smallCaps/>
          <w:sz w:val="20"/>
          <w:szCs w:val="20"/>
        </w:rPr>
        <w:t>Coppa</w:t>
      </w:r>
      <w:r>
        <w:rPr>
          <w:rFonts w:asciiTheme="majorHAnsi" w:hAnsiTheme="majorHAnsi" w:cstheme="majorHAnsi"/>
          <w:smallCaps/>
          <w:sz w:val="20"/>
          <w:szCs w:val="20"/>
        </w:rPr>
        <w:t xml:space="preserve"> 1999 </w:t>
      </w:r>
      <w:r>
        <w:rPr>
          <w:rFonts w:asciiTheme="majorHAnsi" w:hAnsiTheme="majorHAnsi" w:cstheme="majorHAnsi"/>
          <w:iCs/>
          <w:sz w:val="20"/>
          <w:szCs w:val="20"/>
        </w:rPr>
        <w:t xml:space="preserve">– A. </w:t>
      </w:r>
      <w:r w:rsidRPr="00D90FA0">
        <w:rPr>
          <w:rFonts w:asciiTheme="majorHAnsi" w:hAnsiTheme="majorHAnsi" w:cstheme="majorHAnsi"/>
          <w:smallCaps/>
          <w:sz w:val="20"/>
          <w:szCs w:val="20"/>
        </w:rPr>
        <w:t>Coppa,</w:t>
      </w:r>
      <w:r>
        <w:rPr>
          <w:rFonts w:asciiTheme="majorHAnsi" w:hAnsiTheme="majorHAnsi" w:cstheme="majorHAnsi"/>
          <w:smallCaps/>
          <w:sz w:val="20"/>
          <w:szCs w:val="20"/>
        </w:rPr>
        <w:t xml:space="preserve"> </w:t>
      </w:r>
      <w:r w:rsidRPr="00D90FA0">
        <w:rPr>
          <w:rFonts w:asciiTheme="majorHAnsi" w:hAnsiTheme="majorHAnsi" w:cstheme="majorHAnsi"/>
          <w:smallCaps/>
          <w:sz w:val="20"/>
          <w:szCs w:val="20"/>
        </w:rPr>
        <w:t xml:space="preserve"> </w:t>
      </w:r>
      <w:r>
        <w:rPr>
          <w:rFonts w:asciiTheme="majorHAnsi" w:hAnsiTheme="majorHAnsi" w:cstheme="majorHAnsi"/>
          <w:smallCaps/>
          <w:sz w:val="20"/>
          <w:szCs w:val="20"/>
        </w:rPr>
        <w:t>“</w:t>
      </w:r>
      <w:r w:rsidRPr="00D90FA0">
        <w:rPr>
          <w:rFonts w:asciiTheme="majorHAnsi" w:hAnsiTheme="majorHAnsi" w:cstheme="majorHAnsi"/>
          <w:i/>
          <w:sz w:val="20"/>
          <w:szCs w:val="20"/>
        </w:rPr>
        <w:t>Quanto al fortificacion  jo ui dicho che el si bisogna intender lauera”. Guerre e fortezze di un ingegnere veneziano del XVI secolo tra Francia e Inghilterra: Giovan Tommaso Scala</w:t>
      </w:r>
      <w:r>
        <w:rPr>
          <w:rFonts w:asciiTheme="majorHAnsi" w:hAnsiTheme="majorHAnsi" w:cstheme="majorHAnsi"/>
          <w:sz w:val="20"/>
          <w:szCs w:val="20"/>
        </w:rPr>
        <w:t>. In</w:t>
      </w:r>
      <w:r>
        <w:rPr>
          <w:rFonts w:asciiTheme="majorHAnsi" w:hAnsiTheme="majorHAnsi" w:cstheme="majorHAnsi"/>
          <w:smallCaps/>
          <w:sz w:val="20"/>
          <w:szCs w:val="20"/>
        </w:rPr>
        <w:t xml:space="preserve"> </w:t>
      </w:r>
      <w:r w:rsidRPr="00D90FA0">
        <w:rPr>
          <w:rFonts w:asciiTheme="majorHAnsi" w:hAnsiTheme="majorHAnsi"/>
          <w:sz w:val="20"/>
          <w:szCs w:val="20"/>
        </w:rPr>
        <w:t>Architetti e ingegneri militari italiani all’</w:t>
      </w:r>
      <w:r w:rsidR="00C964BB">
        <w:rPr>
          <w:rFonts w:asciiTheme="majorHAnsi" w:hAnsiTheme="majorHAnsi"/>
          <w:sz w:val="20"/>
          <w:szCs w:val="20"/>
        </w:rPr>
        <w:t>estero dal XV al XVIII secolo (</w:t>
      </w:r>
      <w:r>
        <w:rPr>
          <w:rFonts w:asciiTheme="majorHAnsi" w:hAnsiTheme="majorHAnsi"/>
          <w:sz w:val="20"/>
          <w:szCs w:val="20"/>
        </w:rPr>
        <w:t xml:space="preserve">a cura di </w:t>
      </w:r>
      <w:r w:rsidRPr="00D90FA0">
        <w:rPr>
          <w:rFonts w:asciiTheme="majorHAnsi" w:hAnsiTheme="majorHAnsi"/>
          <w:sz w:val="20"/>
          <w:szCs w:val="20"/>
        </w:rPr>
        <w:t>Marino Viganò), Pubblicazioni dell’Istituto Italiano Castelli (Roma), 1999, pp. 175-187</w:t>
      </w:r>
      <w:r>
        <w:rPr>
          <w:rFonts w:asciiTheme="majorHAnsi" w:hAnsiTheme="majorHAnsi"/>
          <w:sz w:val="20"/>
          <w:szCs w:val="20"/>
        </w:rPr>
        <w:t>.</w:t>
      </w:r>
    </w:p>
    <w:p w14:paraId="2BCC824F" w14:textId="55A92587" w:rsidR="00186610" w:rsidRPr="009A38DB" w:rsidRDefault="00186610" w:rsidP="001536BD">
      <w:pPr>
        <w:ind w:firstLine="0"/>
        <w:rPr>
          <w:rFonts w:asciiTheme="majorHAnsi" w:hAnsiTheme="majorHAnsi" w:cstheme="majorHAnsi"/>
          <w:iCs/>
          <w:sz w:val="20"/>
          <w:szCs w:val="20"/>
        </w:rPr>
      </w:pPr>
      <w:r w:rsidRPr="009A38DB">
        <w:rPr>
          <w:rFonts w:asciiTheme="majorHAnsi" w:hAnsiTheme="majorHAnsi" w:cstheme="majorHAnsi"/>
          <w:smallCaps/>
          <w:sz w:val="20"/>
          <w:szCs w:val="20"/>
        </w:rPr>
        <w:t>Cossu</w:t>
      </w:r>
      <w:r w:rsidRPr="009A38DB">
        <w:rPr>
          <w:rFonts w:asciiTheme="majorHAnsi" w:hAnsiTheme="majorHAnsi" w:cstheme="majorHAnsi"/>
          <w:iCs/>
          <w:sz w:val="20"/>
          <w:szCs w:val="20"/>
        </w:rPr>
        <w:t xml:space="preserve"> 2001 – A. </w:t>
      </w:r>
      <w:r w:rsidRPr="009A38DB">
        <w:rPr>
          <w:rFonts w:asciiTheme="majorHAnsi" w:hAnsiTheme="majorHAnsi" w:cstheme="majorHAnsi"/>
          <w:smallCaps/>
          <w:sz w:val="20"/>
          <w:szCs w:val="20"/>
        </w:rPr>
        <w:t>Cossu</w:t>
      </w:r>
      <w:r w:rsidRPr="009A38DB">
        <w:rPr>
          <w:rFonts w:asciiTheme="majorHAnsi" w:hAnsiTheme="majorHAnsi" w:cstheme="majorHAnsi"/>
          <w:iCs/>
          <w:sz w:val="20"/>
          <w:szCs w:val="20"/>
        </w:rPr>
        <w:t xml:space="preserve">, </w:t>
      </w:r>
      <w:r w:rsidRPr="009A38DB">
        <w:rPr>
          <w:rFonts w:asciiTheme="majorHAnsi" w:hAnsiTheme="majorHAnsi" w:cstheme="majorHAnsi"/>
          <w:i/>
          <w:sz w:val="20"/>
          <w:szCs w:val="20"/>
        </w:rPr>
        <w:t>Storia militare di Cagliari. Anatomia di una piazzaforte di prim’ordine (1217-1999)</w:t>
      </w:r>
      <w:r w:rsidRPr="009A38DB">
        <w:rPr>
          <w:rFonts w:asciiTheme="majorHAnsi" w:hAnsiTheme="majorHAnsi" w:cstheme="majorHAnsi"/>
          <w:iCs/>
          <w:sz w:val="20"/>
          <w:szCs w:val="20"/>
        </w:rPr>
        <w:t>, Litografia Pietro Valdes, Cagliari 2001.</w:t>
      </w:r>
    </w:p>
    <w:p w14:paraId="55118488" w14:textId="4D408C1B" w:rsidR="00680358" w:rsidRPr="009A38DB" w:rsidRDefault="00680358" w:rsidP="001536BD">
      <w:pPr>
        <w:ind w:firstLine="0"/>
        <w:rPr>
          <w:rFonts w:asciiTheme="majorHAnsi" w:hAnsiTheme="majorHAnsi" w:cstheme="majorHAnsi"/>
          <w:iCs/>
          <w:sz w:val="20"/>
          <w:szCs w:val="20"/>
        </w:rPr>
      </w:pPr>
      <w:r w:rsidRPr="00F16779">
        <w:rPr>
          <w:rFonts w:asciiTheme="majorHAnsi" w:hAnsiTheme="majorHAnsi" w:cstheme="majorHAnsi"/>
          <w:smallCaps/>
          <w:sz w:val="20"/>
          <w:szCs w:val="20"/>
        </w:rPr>
        <w:t>Guia Marín</w:t>
      </w:r>
      <w:r w:rsidRPr="009A38DB">
        <w:rPr>
          <w:rFonts w:asciiTheme="majorHAnsi" w:hAnsiTheme="majorHAnsi" w:cstheme="majorHAnsi"/>
          <w:iCs/>
          <w:sz w:val="20"/>
          <w:szCs w:val="20"/>
        </w:rPr>
        <w:t xml:space="preserve"> 2010 – L. J. Guia Marín</w:t>
      </w:r>
      <w:r w:rsidRPr="009A38DB">
        <w:rPr>
          <w:sz w:val="20"/>
          <w:szCs w:val="20"/>
        </w:rPr>
        <w:t>,</w:t>
      </w:r>
      <w:r w:rsidRPr="009A38DB">
        <w:rPr>
          <w:rFonts w:asciiTheme="majorHAnsi" w:hAnsiTheme="majorHAnsi" w:cstheme="majorHAnsi"/>
          <w:iCs/>
          <w:sz w:val="20"/>
          <w:szCs w:val="20"/>
        </w:rPr>
        <w:t xml:space="preserve"> </w:t>
      </w:r>
      <w:r w:rsidRPr="009A38DB">
        <w:rPr>
          <w:rFonts w:asciiTheme="majorHAnsi" w:hAnsiTheme="majorHAnsi" w:cstheme="majorHAnsi"/>
          <w:i/>
          <w:sz w:val="20"/>
          <w:szCs w:val="20"/>
        </w:rPr>
        <w:t>Guerra, defensa y donativo en la Cerdeña Austriaca</w:t>
      </w:r>
      <w:r w:rsidRPr="009A38DB">
        <w:rPr>
          <w:sz w:val="20"/>
          <w:szCs w:val="20"/>
        </w:rPr>
        <w:t xml:space="preserve">, in </w:t>
      </w:r>
      <w:r w:rsidRPr="009A38DB">
        <w:rPr>
          <w:rFonts w:asciiTheme="majorHAnsi" w:hAnsiTheme="majorHAnsi" w:cstheme="majorHAnsi"/>
          <w:iCs/>
          <w:sz w:val="20"/>
          <w:szCs w:val="20"/>
        </w:rPr>
        <w:t>«Rime», (20018), IV/2010, pp. 337-357.</w:t>
      </w:r>
    </w:p>
    <w:p w14:paraId="6397DE15" w14:textId="35BEDFC1" w:rsidR="00E11C00" w:rsidRPr="00D819DF" w:rsidRDefault="00E11C00" w:rsidP="001536BD">
      <w:pPr>
        <w:ind w:firstLine="0"/>
        <w:rPr>
          <w:rFonts w:asciiTheme="majorHAnsi" w:hAnsiTheme="majorHAnsi" w:cstheme="majorHAnsi"/>
          <w:color w:val="000000"/>
          <w:sz w:val="20"/>
          <w:szCs w:val="20"/>
          <w:shd w:val="clear" w:color="auto" w:fill="FFFFFF"/>
        </w:rPr>
      </w:pPr>
      <w:r w:rsidRPr="00E11C00">
        <w:rPr>
          <w:rFonts w:asciiTheme="majorHAnsi" w:hAnsiTheme="majorHAnsi" w:cstheme="majorHAnsi"/>
          <w:smallCaps/>
          <w:sz w:val="20"/>
          <w:szCs w:val="20"/>
        </w:rPr>
        <w:lastRenderedPageBreak/>
        <w:t xml:space="preserve">Giannattasio, Grillo, Murru 2017 – C. Giannattasio, S. M. Grillo, S. Murru, </w:t>
      </w:r>
      <w:r w:rsidRPr="001B5566">
        <w:rPr>
          <w:rFonts w:asciiTheme="majorHAnsi" w:hAnsiTheme="majorHAnsi" w:cstheme="majorHAnsi"/>
          <w:i/>
          <w:sz w:val="20"/>
          <w:szCs w:val="20"/>
        </w:rPr>
        <w:t>Il sistema di torri costiere in Sardegna</w:t>
      </w:r>
      <w:r>
        <w:rPr>
          <w:rFonts w:asciiTheme="majorHAnsi" w:hAnsiTheme="majorHAnsi" w:cstheme="majorHAnsi"/>
          <w:smallCaps/>
          <w:sz w:val="20"/>
          <w:szCs w:val="20"/>
        </w:rPr>
        <w:t xml:space="preserve">, </w:t>
      </w:r>
      <w:r w:rsidRPr="00D819DF">
        <w:rPr>
          <w:rFonts w:asciiTheme="majorHAnsi" w:hAnsiTheme="majorHAnsi" w:cstheme="majorHAnsi"/>
          <w:color w:val="000000"/>
          <w:sz w:val="20"/>
          <w:szCs w:val="20"/>
          <w:shd w:val="clear" w:color="auto" w:fill="FFFFFF"/>
        </w:rPr>
        <w:t>L’Erma di Bretschneider, Roma 2017.</w:t>
      </w:r>
    </w:p>
    <w:p w14:paraId="7A36848F" w14:textId="09C26ECE" w:rsidR="00E82944" w:rsidRPr="009A38DB" w:rsidRDefault="006919BC" w:rsidP="001536BD">
      <w:pPr>
        <w:ind w:firstLine="0"/>
        <w:rPr>
          <w:rFonts w:asciiTheme="majorHAnsi" w:hAnsiTheme="majorHAnsi" w:cstheme="majorHAnsi"/>
          <w:color w:val="000000"/>
          <w:sz w:val="20"/>
          <w:szCs w:val="20"/>
          <w:shd w:val="clear" w:color="auto" w:fill="FFFFFF"/>
        </w:rPr>
      </w:pPr>
      <w:r w:rsidRPr="009A38DB">
        <w:rPr>
          <w:rFonts w:asciiTheme="majorHAnsi" w:hAnsiTheme="majorHAnsi" w:cstheme="majorHAnsi"/>
          <w:smallCaps/>
          <w:sz w:val="20"/>
          <w:szCs w:val="20"/>
        </w:rPr>
        <w:t>La R</w:t>
      </w:r>
      <w:r w:rsidR="00E82944" w:rsidRPr="009A38DB">
        <w:rPr>
          <w:rFonts w:asciiTheme="majorHAnsi" w:hAnsiTheme="majorHAnsi" w:cstheme="majorHAnsi"/>
          <w:smallCaps/>
          <w:sz w:val="20"/>
          <w:szCs w:val="20"/>
        </w:rPr>
        <w:t>occa</w:t>
      </w:r>
      <w:r w:rsidRPr="009A38DB">
        <w:rPr>
          <w:rFonts w:asciiTheme="majorHAnsi" w:hAnsiTheme="majorHAnsi" w:cstheme="majorHAnsi"/>
          <w:smallCaps/>
          <w:sz w:val="20"/>
          <w:szCs w:val="20"/>
        </w:rPr>
        <w:t xml:space="preserve"> 1898 - L. La R</w:t>
      </w:r>
      <w:r w:rsidR="00D24E2E" w:rsidRPr="009A38DB">
        <w:rPr>
          <w:rFonts w:asciiTheme="majorHAnsi" w:hAnsiTheme="majorHAnsi" w:cstheme="majorHAnsi"/>
          <w:smallCaps/>
          <w:sz w:val="20"/>
          <w:szCs w:val="20"/>
        </w:rPr>
        <w:t>occa</w:t>
      </w:r>
      <w:r w:rsidRPr="009A38DB">
        <w:rPr>
          <w:rFonts w:asciiTheme="majorHAnsi" w:hAnsiTheme="majorHAnsi" w:cstheme="majorHAnsi"/>
          <w:color w:val="000000"/>
          <w:sz w:val="20"/>
          <w:szCs w:val="20"/>
          <w:shd w:val="clear" w:color="auto" w:fill="FFFFFF"/>
        </w:rPr>
        <w:t>, </w:t>
      </w:r>
      <w:r w:rsidRPr="009A38DB">
        <w:rPr>
          <w:rFonts w:asciiTheme="majorHAnsi" w:hAnsiTheme="majorHAnsi" w:cstheme="majorHAnsi"/>
          <w:i/>
          <w:sz w:val="20"/>
          <w:szCs w:val="20"/>
        </w:rPr>
        <w:t>Progetto di difesa della città e litorale di Cagliari durante la guerra di successione di Spagna: anno 1707. Da un documento dell'Archivio di Stato di Cagliari</w:t>
      </w:r>
      <w:r w:rsidRPr="009A38DB">
        <w:rPr>
          <w:rFonts w:asciiTheme="majorHAnsi" w:hAnsiTheme="majorHAnsi" w:cstheme="majorHAnsi"/>
          <w:color w:val="000000"/>
          <w:sz w:val="20"/>
          <w:szCs w:val="20"/>
          <w:shd w:val="clear" w:color="auto" w:fill="FFFFFF"/>
        </w:rPr>
        <w:t>, Tipografia Editrice dell'Etna, Catania 1898.</w:t>
      </w:r>
    </w:p>
    <w:p w14:paraId="03217B0E" w14:textId="17E3BEBE" w:rsidR="00F863AF" w:rsidRPr="009A38DB" w:rsidRDefault="00F863AF" w:rsidP="001536BD">
      <w:pPr>
        <w:ind w:firstLine="0"/>
        <w:rPr>
          <w:rFonts w:asciiTheme="majorHAnsi" w:hAnsiTheme="majorHAnsi" w:cstheme="majorHAnsi"/>
          <w:color w:val="000000"/>
          <w:sz w:val="20"/>
          <w:szCs w:val="20"/>
          <w:shd w:val="clear" w:color="auto" w:fill="FFFFFF"/>
          <w:lang w:val="en-GB"/>
        </w:rPr>
      </w:pPr>
      <w:r w:rsidRPr="009A38DB">
        <w:rPr>
          <w:rFonts w:asciiTheme="majorHAnsi" w:hAnsiTheme="majorHAnsi" w:cstheme="majorHAnsi"/>
          <w:smallCaps/>
          <w:sz w:val="20"/>
          <w:szCs w:val="20"/>
          <w:lang w:val="en-GB"/>
        </w:rPr>
        <w:t>Lepage</w:t>
      </w:r>
      <w:r w:rsidRPr="009A38DB">
        <w:rPr>
          <w:rFonts w:asciiTheme="majorHAnsi" w:hAnsiTheme="majorHAnsi" w:cstheme="majorHAnsi"/>
          <w:color w:val="000000"/>
          <w:sz w:val="20"/>
          <w:szCs w:val="20"/>
          <w:shd w:val="clear" w:color="auto" w:fill="FFFFFF"/>
          <w:lang w:val="en-GB"/>
        </w:rPr>
        <w:t xml:space="preserve"> 2009 – G. D. D. </w:t>
      </w:r>
      <w:r w:rsidRPr="009A38DB">
        <w:rPr>
          <w:rFonts w:asciiTheme="majorHAnsi" w:hAnsiTheme="majorHAnsi" w:cstheme="majorHAnsi"/>
          <w:smallCaps/>
          <w:sz w:val="20"/>
          <w:szCs w:val="20"/>
          <w:lang w:val="en-GB"/>
        </w:rPr>
        <w:t>Lepage</w:t>
      </w:r>
      <w:r w:rsidRPr="009A38DB">
        <w:rPr>
          <w:rFonts w:asciiTheme="majorHAnsi" w:hAnsiTheme="majorHAnsi" w:cstheme="majorHAnsi"/>
          <w:color w:val="000000"/>
          <w:sz w:val="20"/>
          <w:szCs w:val="20"/>
          <w:shd w:val="clear" w:color="auto" w:fill="FFFFFF"/>
          <w:lang w:val="en-GB"/>
        </w:rPr>
        <w:t xml:space="preserve">, </w:t>
      </w:r>
      <w:r w:rsidRPr="009A38DB">
        <w:rPr>
          <w:rFonts w:asciiTheme="majorHAnsi" w:hAnsiTheme="majorHAnsi" w:cstheme="majorHAnsi"/>
          <w:i/>
          <w:iCs/>
          <w:color w:val="000000"/>
          <w:sz w:val="20"/>
          <w:szCs w:val="20"/>
          <w:shd w:val="clear" w:color="auto" w:fill="FFFFFF"/>
          <w:lang w:val="en-GB"/>
        </w:rPr>
        <w:t>Vauban and the French military under Louis XIV. An illustrated history of fortifications and strategies</w:t>
      </w:r>
      <w:r w:rsidRPr="009A38DB">
        <w:rPr>
          <w:rFonts w:asciiTheme="majorHAnsi" w:hAnsiTheme="majorHAnsi" w:cstheme="majorHAnsi"/>
          <w:color w:val="000000"/>
          <w:sz w:val="20"/>
          <w:szCs w:val="20"/>
          <w:shd w:val="clear" w:color="auto" w:fill="FFFFFF"/>
          <w:lang w:val="en-GB"/>
        </w:rPr>
        <w:t>, Mc Farland &amp; Co, Jefferson, Londra 2009.</w:t>
      </w:r>
    </w:p>
    <w:p w14:paraId="17194EAD" w14:textId="74C787DD" w:rsidR="00372199" w:rsidRPr="009A38DB" w:rsidRDefault="00372199" w:rsidP="001536BD">
      <w:pPr>
        <w:ind w:firstLine="0"/>
        <w:rPr>
          <w:rFonts w:asciiTheme="majorHAnsi" w:hAnsiTheme="majorHAnsi" w:cstheme="majorHAnsi"/>
          <w:color w:val="000000"/>
          <w:sz w:val="20"/>
          <w:szCs w:val="20"/>
          <w:shd w:val="clear" w:color="auto" w:fill="FFFFFF"/>
        </w:rPr>
      </w:pPr>
      <w:r w:rsidRPr="009A38DB">
        <w:rPr>
          <w:smallCaps/>
          <w:sz w:val="20"/>
          <w:szCs w:val="20"/>
        </w:rPr>
        <w:t>Maggi</w:t>
      </w:r>
      <w:r w:rsidRPr="009A38DB">
        <w:rPr>
          <w:sz w:val="20"/>
          <w:szCs w:val="20"/>
        </w:rPr>
        <w:t xml:space="preserve">, </w:t>
      </w:r>
      <w:r w:rsidRPr="009A38DB">
        <w:rPr>
          <w:smallCaps/>
          <w:sz w:val="20"/>
          <w:szCs w:val="20"/>
        </w:rPr>
        <w:t>Castriotto</w:t>
      </w:r>
      <w:r w:rsidRPr="009A38DB">
        <w:rPr>
          <w:sz w:val="20"/>
          <w:szCs w:val="20"/>
        </w:rPr>
        <w:t xml:space="preserve"> 1564 – G</w:t>
      </w:r>
      <w:r w:rsidR="003267A7" w:rsidRPr="009A38DB">
        <w:rPr>
          <w:sz w:val="20"/>
          <w:szCs w:val="20"/>
        </w:rPr>
        <w:t>.</w:t>
      </w:r>
      <w:r w:rsidRPr="009A38DB">
        <w:rPr>
          <w:sz w:val="20"/>
          <w:szCs w:val="20"/>
        </w:rPr>
        <w:t xml:space="preserve"> </w:t>
      </w:r>
      <w:r w:rsidRPr="009A38DB">
        <w:rPr>
          <w:smallCaps/>
          <w:sz w:val="20"/>
          <w:szCs w:val="20"/>
        </w:rPr>
        <w:t>Maggi</w:t>
      </w:r>
      <w:r w:rsidRPr="009A38DB">
        <w:rPr>
          <w:sz w:val="20"/>
          <w:szCs w:val="20"/>
        </w:rPr>
        <w:t>, G</w:t>
      </w:r>
      <w:r w:rsidR="003267A7" w:rsidRPr="009A38DB">
        <w:rPr>
          <w:sz w:val="20"/>
          <w:szCs w:val="20"/>
        </w:rPr>
        <w:t>.</w:t>
      </w:r>
      <w:r w:rsidRPr="009A38DB">
        <w:rPr>
          <w:sz w:val="20"/>
          <w:szCs w:val="20"/>
        </w:rPr>
        <w:t xml:space="preserve"> </w:t>
      </w:r>
      <w:r w:rsidRPr="009A38DB">
        <w:rPr>
          <w:smallCaps/>
          <w:sz w:val="20"/>
          <w:szCs w:val="20"/>
        </w:rPr>
        <w:t>Castriotto</w:t>
      </w:r>
      <w:r w:rsidRPr="009A38DB">
        <w:rPr>
          <w:sz w:val="20"/>
          <w:szCs w:val="20"/>
        </w:rPr>
        <w:t xml:space="preserve">, </w:t>
      </w:r>
      <w:r w:rsidRPr="009A38DB">
        <w:rPr>
          <w:i/>
          <w:iCs/>
          <w:sz w:val="20"/>
          <w:szCs w:val="20"/>
        </w:rPr>
        <w:t xml:space="preserve">Della fortificazione delle città, di M. Girolamo Maggi e del </w:t>
      </w:r>
      <w:r w:rsidR="003267A7" w:rsidRPr="009A38DB">
        <w:rPr>
          <w:i/>
          <w:iCs/>
          <w:sz w:val="20"/>
          <w:szCs w:val="20"/>
        </w:rPr>
        <w:t>C</w:t>
      </w:r>
      <w:r w:rsidRPr="009A38DB">
        <w:rPr>
          <w:i/>
          <w:iCs/>
          <w:sz w:val="20"/>
          <w:szCs w:val="20"/>
        </w:rPr>
        <w:t xml:space="preserve">apitan </w:t>
      </w:r>
      <w:r w:rsidR="003267A7" w:rsidRPr="009A38DB">
        <w:rPr>
          <w:i/>
          <w:iCs/>
          <w:sz w:val="20"/>
          <w:szCs w:val="20"/>
        </w:rPr>
        <w:t>I</w:t>
      </w:r>
      <w:r w:rsidRPr="009A38DB">
        <w:rPr>
          <w:i/>
          <w:iCs/>
          <w:sz w:val="20"/>
          <w:szCs w:val="20"/>
        </w:rPr>
        <w:t>acomo Castriotto</w:t>
      </w:r>
      <w:r w:rsidR="003267A7" w:rsidRPr="009A38DB">
        <w:rPr>
          <w:i/>
          <w:iCs/>
          <w:sz w:val="20"/>
          <w:szCs w:val="20"/>
        </w:rPr>
        <w:t>, ingegnero del cristianissimo Re di Francia, Libri III</w:t>
      </w:r>
      <w:r w:rsidR="003267A7" w:rsidRPr="009A38DB">
        <w:rPr>
          <w:sz w:val="20"/>
          <w:szCs w:val="20"/>
        </w:rPr>
        <w:t>, Rutilio Borgominiero, Venezia 1564.</w:t>
      </w:r>
    </w:p>
    <w:p w14:paraId="53E65D67" w14:textId="2C96CDC8" w:rsidR="00442AF8" w:rsidRPr="009A38DB" w:rsidRDefault="00E82944" w:rsidP="001536BD">
      <w:pPr>
        <w:ind w:firstLine="0"/>
        <w:rPr>
          <w:rFonts w:asciiTheme="majorHAnsi" w:hAnsiTheme="majorHAnsi" w:cstheme="majorHAnsi"/>
          <w:smallCaps/>
          <w:sz w:val="20"/>
          <w:szCs w:val="20"/>
        </w:rPr>
      </w:pPr>
      <w:r w:rsidRPr="009A38DB">
        <w:rPr>
          <w:rFonts w:asciiTheme="majorHAnsi" w:hAnsiTheme="majorHAnsi" w:cstheme="majorHAnsi"/>
          <w:smallCaps/>
          <w:sz w:val="20"/>
          <w:szCs w:val="20"/>
        </w:rPr>
        <w:t>Montaldo</w:t>
      </w:r>
      <w:r w:rsidRPr="009A38DB">
        <w:rPr>
          <w:rFonts w:asciiTheme="majorHAnsi" w:hAnsiTheme="majorHAnsi" w:cstheme="majorHAnsi"/>
          <w:color w:val="000000"/>
          <w:sz w:val="20"/>
          <w:szCs w:val="20"/>
          <w:shd w:val="clear" w:color="auto" w:fill="FFFFFF"/>
        </w:rPr>
        <w:t xml:space="preserve"> 1992 – G. </w:t>
      </w:r>
      <w:r w:rsidRPr="009A38DB">
        <w:rPr>
          <w:rFonts w:asciiTheme="majorHAnsi" w:hAnsiTheme="majorHAnsi" w:cstheme="majorHAnsi"/>
          <w:smallCaps/>
          <w:sz w:val="20"/>
          <w:szCs w:val="20"/>
        </w:rPr>
        <w:t>Montaldo</w:t>
      </w:r>
      <w:r w:rsidRPr="009A38DB">
        <w:rPr>
          <w:rFonts w:asciiTheme="majorHAnsi" w:hAnsiTheme="majorHAnsi" w:cstheme="majorHAnsi"/>
          <w:color w:val="000000"/>
          <w:sz w:val="20"/>
          <w:szCs w:val="20"/>
          <w:shd w:val="clear" w:color="auto" w:fill="FFFFFF"/>
        </w:rPr>
        <w:t xml:space="preserve">, </w:t>
      </w:r>
      <w:r w:rsidRPr="009A38DB">
        <w:rPr>
          <w:rFonts w:asciiTheme="majorHAnsi" w:hAnsiTheme="majorHAnsi" w:cstheme="majorHAnsi"/>
          <w:i/>
          <w:iCs/>
          <w:color w:val="000000"/>
          <w:sz w:val="20"/>
          <w:szCs w:val="20"/>
          <w:shd w:val="clear" w:color="auto" w:fill="FFFFFF"/>
        </w:rPr>
        <w:t>Le torri costiere della Sardegna</w:t>
      </w:r>
      <w:r w:rsidRPr="009A38DB">
        <w:rPr>
          <w:rFonts w:asciiTheme="majorHAnsi" w:hAnsiTheme="majorHAnsi" w:cstheme="majorHAnsi"/>
          <w:color w:val="000000"/>
          <w:sz w:val="20"/>
          <w:szCs w:val="20"/>
          <w:shd w:val="clear" w:color="auto" w:fill="FFFFFF"/>
        </w:rPr>
        <w:t>, Carlo Delfino Editore, Sassari 1992.</w:t>
      </w:r>
      <w:r w:rsidR="006919BC" w:rsidRPr="009A38DB">
        <w:rPr>
          <w:rFonts w:asciiTheme="majorHAnsi" w:hAnsiTheme="majorHAnsi" w:cstheme="majorHAnsi"/>
          <w:smallCaps/>
          <w:sz w:val="20"/>
          <w:szCs w:val="20"/>
        </w:rPr>
        <w:t xml:space="preserve"> </w:t>
      </w:r>
    </w:p>
    <w:p w14:paraId="35AD2989" w14:textId="391DA8AC" w:rsidR="00685B95" w:rsidRPr="0014145B" w:rsidRDefault="00261523" w:rsidP="001536BD">
      <w:pPr>
        <w:ind w:firstLine="0"/>
        <w:rPr>
          <w:rFonts w:asciiTheme="majorHAnsi" w:hAnsiTheme="majorHAnsi" w:cstheme="majorHAnsi"/>
          <w:color w:val="000000"/>
          <w:sz w:val="20"/>
          <w:szCs w:val="20"/>
          <w:shd w:val="clear" w:color="auto" w:fill="FFFFFF"/>
        </w:rPr>
      </w:pPr>
      <w:r w:rsidRPr="0014145B">
        <w:rPr>
          <w:rFonts w:asciiTheme="majorHAnsi" w:hAnsiTheme="majorHAnsi" w:cstheme="majorHAnsi"/>
          <w:smallCaps/>
          <w:sz w:val="20"/>
          <w:szCs w:val="20"/>
        </w:rPr>
        <w:t>X</w:t>
      </w:r>
      <w:r w:rsidR="00685B95" w:rsidRPr="0014145B">
        <w:rPr>
          <w:rFonts w:asciiTheme="majorHAnsi" w:hAnsiTheme="majorHAnsi" w:cstheme="majorHAnsi"/>
          <w:smallCaps/>
          <w:sz w:val="20"/>
          <w:szCs w:val="20"/>
        </w:rPr>
        <w:t xml:space="preserve"> 2013</w:t>
      </w:r>
      <w:r w:rsidR="00685B95" w:rsidRPr="0014145B">
        <w:rPr>
          <w:rFonts w:asciiTheme="majorHAnsi" w:hAnsiTheme="majorHAnsi" w:cstheme="majorHAnsi"/>
          <w:color w:val="000000"/>
          <w:sz w:val="20"/>
          <w:szCs w:val="20"/>
          <w:shd w:val="clear" w:color="auto" w:fill="FFFFFF"/>
        </w:rPr>
        <w:t>.</w:t>
      </w:r>
    </w:p>
    <w:p w14:paraId="1EB607CC" w14:textId="3F0D19F9" w:rsidR="0023122E" w:rsidRPr="0014145B" w:rsidRDefault="00261523" w:rsidP="001536BD">
      <w:pPr>
        <w:ind w:firstLine="0"/>
        <w:rPr>
          <w:rFonts w:asciiTheme="majorHAnsi" w:hAnsiTheme="majorHAnsi" w:cstheme="majorHAnsi"/>
          <w:color w:val="000000"/>
          <w:sz w:val="20"/>
          <w:szCs w:val="20"/>
          <w:shd w:val="clear" w:color="auto" w:fill="FFFFFF"/>
        </w:rPr>
      </w:pPr>
      <w:r w:rsidRPr="0014145B">
        <w:rPr>
          <w:rFonts w:asciiTheme="majorHAnsi" w:hAnsiTheme="majorHAnsi" w:cstheme="majorHAnsi"/>
          <w:smallCaps/>
          <w:sz w:val="20"/>
          <w:szCs w:val="20"/>
        </w:rPr>
        <w:t xml:space="preserve">X </w:t>
      </w:r>
      <w:r w:rsidR="0023122E" w:rsidRPr="0014145B">
        <w:rPr>
          <w:rFonts w:asciiTheme="majorHAnsi" w:hAnsiTheme="majorHAnsi" w:cstheme="majorHAnsi"/>
          <w:smallCaps/>
          <w:sz w:val="20"/>
          <w:szCs w:val="20"/>
        </w:rPr>
        <w:t>20</w:t>
      </w:r>
      <w:r w:rsidR="00AA1F22" w:rsidRPr="0014145B">
        <w:rPr>
          <w:rFonts w:asciiTheme="majorHAnsi" w:hAnsiTheme="majorHAnsi" w:cstheme="majorHAnsi"/>
          <w:smallCaps/>
          <w:sz w:val="20"/>
          <w:szCs w:val="20"/>
        </w:rPr>
        <w:t>1</w:t>
      </w:r>
      <w:r w:rsidR="0023122E" w:rsidRPr="0014145B">
        <w:rPr>
          <w:rFonts w:asciiTheme="majorHAnsi" w:hAnsiTheme="majorHAnsi" w:cstheme="majorHAnsi"/>
          <w:smallCaps/>
          <w:sz w:val="20"/>
          <w:szCs w:val="20"/>
        </w:rPr>
        <w:t>9</w:t>
      </w:r>
      <w:r w:rsidR="001B5566" w:rsidRPr="0014145B">
        <w:rPr>
          <w:rFonts w:asciiTheme="majorHAnsi" w:hAnsiTheme="majorHAnsi" w:cstheme="majorHAnsi"/>
          <w:smallCaps/>
          <w:sz w:val="20"/>
          <w:szCs w:val="20"/>
        </w:rPr>
        <w:t xml:space="preserve"> </w:t>
      </w:r>
      <w:r w:rsidR="006E2257">
        <w:rPr>
          <w:rFonts w:asciiTheme="majorHAnsi" w:hAnsiTheme="majorHAnsi" w:cstheme="majorHAnsi"/>
          <w:smallCaps/>
          <w:sz w:val="20"/>
          <w:szCs w:val="20"/>
        </w:rPr>
        <w:t>.</w:t>
      </w:r>
    </w:p>
    <w:p w14:paraId="062A1379" w14:textId="74AA3E18" w:rsidR="00AA1F22" w:rsidRPr="0014145B" w:rsidRDefault="00261523" w:rsidP="00550931">
      <w:pPr>
        <w:ind w:firstLine="0"/>
        <w:rPr>
          <w:rFonts w:asciiTheme="majorHAnsi" w:hAnsiTheme="majorHAnsi" w:cstheme="majorHAnsi"/>
          <w:i/>
          <w:sz w:val="20"/>
          <w:szCs w:val="20"/>
        </w:rPr>
      </w:pPr>
      <w:r w:rsidRPr="0014145B">
        <w:rPr>
          <w:rFonts w:asciiTheme="majorHAnsi" w:hAnsiTheme="majorHAnsi" w:cstheme="majorHAnsi"/>
          <w:smallCaps/>
          <w:sz w:val="20"/>
          <w:szCs w:val="20"/>
        </w:rPr>
        <w:t>X</w:t>
      </w:r>
      <w:r w:rsidR="0014145B" w:rsidRPr="0014145B">
        <w:rPr>
          <w:rFonts w:asciiTheme="majorHAnsi" w:hAnsiTheme="majorHAnsi" w:cstheme="majorHAnsi"/>
          <w:smallCaps/>
          <w:sz w:val="20"/>
          <w:szCs w:val="20"/>
        </w:rPr>
        <w:t xml:space="preserve">, </w:t>
      </w:r>
      <w:r w:rsidRPr="0014145B">
        <w:rPr>
          <w:rFonts w:asciiTheme="majorHAnsi" w:hAnsiTheme="majorHAnsi" w:cstheme="majorHAnsi"/>
          <w:smallCaps/>
          <w:sz w:val="20"/>
          <w:szCs w:val="20"/>
        </w:rPr>
        <w:t xml:space="preserve">Y </w:t>
      </w:r>
      <w:r w:rsidR="00AA1F22" w:rsidRPr="0014145B">
        <w:rPr>
          <w:rFonts w:asciiTheme="majorHAnsi" w:hAnsiTheme="majorHAnsi" w:cstheme="majorHAnsi"/>
          <w:smallCaps/>
          <w:sz w:val="20"/>
          <w:szCs w:val="20"/>
        </w:rPr>
        <w:t>2021</w:t>
      </w:r>
      <w:r w:rsidR="006E2257">
        <w:rPr>
          <w:rFonts w:asciiTheme="majorHAnsi" w:hAnsiTheme="majorHAnsi" w:cstheme="majorHAnsi"/>
          <w:smallCaps/>
          <w:sz w:val="20"/>
          <w:szCs w:val="20"/>
        </w:rPr>
        <w:t>.</w:t>
      </w:r>
    </w:p>
    <w:p w14:paraId="027DCE44" w14:textId="610A8EA9" w:rsidR="003D4E32" w:rsidRPr="009A38DB" w:rsidRDefault="003D4E32" w:rsidP="001536BD">
      <w:pPr>
        <w:ind w:firstLine="0"/>
        <w:rPr>
          <w:rFonts w:asciiTheme="majorHAnsi" w:hAnsiTheme="majorHAnsi" w:cstheme="majorHAnsi"/>
          <w:color w:val="000000"/>
          <w:sz w:val="20"/>
          <w:szCs w:val="20"/>
          <w:shd w:val="clear" w:color="auto" w:fill="FFFFFF"/>
        </w:rPr>
      </w:pPr>
      <w:r w:rsidRPr="0014145B">
        <w:rPr>
          <w:rFonts w:asciiTheme="majorHAnsi" w:hAnsiTheme="majorHAnsi" w:cstheme="majorHAnsi"/>
          <w:smallCaps/>
          <w:sz w:val="20"/>
          <w:szCs w:val="20"/>
        </w:rPr>
        <w:t>Rassu</w:t>
      </w:r>
      <w:r w:rsidRPr="0014145B">
        <w:rPr>
          <w:rFonts w:asciiTheme="majorHAnsi" w:hAnsiTheme="majorHAnsi" w:cstheme="majorHAnsi"/>
          <w:color w:val="000000"/>
          <w:sz w:val="20"/>
          <w:szCs w:val="20"/>
          <w:shd w:val="clear" w:color="auto" w:fill="FFFFFF"/>
        </w:rPr>
        <w:t xml:space="preserve"> 2003 –</w:t>
      </w:r>
      <w:r w:rsidRPr="009A38DB">
        <w:rPr>
          <w:rFonts w:asciiTheme="majorHAnsi" w:hAnsiTheme="majorHAnsi" w:cstheme="majorHAnsi"/>
          <w:color w:val="000000"/>
          <w:sz w:val="20"/>
          <w:szCs w:val="20"/>
          <w:shd w:val="clear" w:color="auto" w:fill="FFFFFF"/>
        </w:rPr>
        <w:t xml:space="preserve"> M. </w:t>
      </w:r>
      <w:r w:rsidRPr="009A38DB">
        <w:rPr>
          <w:rFonts w:asciiTheme="majorHAnsi" w:hAnsiTheme="majorHAnsi" w:cstheme="majorHAnsi"/>
          <w:smallCaps/>
          <w:sz w:val="20"/>
          <w:szCs w:val="20"/>
        </w:rPr>
        <w:t>Rassu</w:t>
      </w:r>
      <w:r w:rsidRPr="009A38DB">
        <w:rPr>
          <w:rFonts w:asciiTheme="majorHAnsi" w:hAnsiTheme="majorHAnsi" w:cstheme="majorHAnsi"/>
          <w:color w:val="000000"/>
          <w:sz w:val="20"/>
          <w:szCs w:val="20"/>
          <w:shd w:val="clear" w:color="auto" w:fill="FFFFFF"/>
        </w:rPr>
        <w:t xml:space="preserve">, </w:t>
      </w:r>
      <w:r w:rsidRPr="001B5566">
        <w:rPr>
          <w:rFonts w:asciiTheme="majorHAnsi" w:hAnsiTheme="majorHAnsi" w:cstheme="majorHAnsi"/>
          <w:i/>
          <w:color w:val="000000"/>
          <w:sz w:val="20"/>
          <w:szCs w:val="20"/>
          <w:shd w:val="clear" w:color="auto" w:fill="FFFFFF"/>
        </w:rPr>
        <w:t>Baluardi di pietra. Storia delle fortificazioni di Cagliari</w:t>
      </w:r>
      <w:r w:rsidRPr="009A38DB">
        <w:rPr>
          <w:rFonts w:asciiTheme="majorHAnsi" w:hAnsiTheme="majorHAnsi" w:cstheme="majorHAnsi"/>
          <w:color w:val="000000"/>
          <w:sz w:val="20"/>
          <w:szCs w:val="20"/>
          <w:shd w:val="clear" w:color="auto" w:fill="FFFFFF"/>
        </w:rPr>
        <w:t>. AIPSA Edizioni</w:t>
      </w:r>
      <w:r w:rsidR="009A38DB" w:rsidRPr="009A38DB">
        <w:rPr>
          <w:rFonts w:asciiTheme="majorHAnsi" w:hAnsiTheme="majorHAnsi" w:cstheme="majorHAnsi"/>
          <w:color w:val="000000"/>
          <w:sz w:val="20"/>
          <w:szCs w:val="20"/>
          <w:shd w:val="clear" w:color="auto" w:fill="FFFFFF"/>
        </w:rPr>
        <w:t>, Cagliari 2003</w:t>
      </w:r>
      <w:r w:rsidRPr="009A38DB">
        <w:rPr>
          <w:rFonts w:asciiTheme="majorHAnsi" w:hAnsiTheme="majorHAnsi" w:cstheme="majorHAnsi"/>
          <w:color w:val="000000"/>
          <w:sz w:val="20"/>
          <w:szCs w:val="20"/>
          <w:shd w:val="clear" w:color="auto" w:fill="FFFFFF"/>
        </w:rPr>
        <w:t>.</w:t>
      </w:r>
    </w:p>
    <w:p w14:paraId="3E5ECC3B" w14:textId="14874D9A" w:rsidR="00E82944" w:rsidRPr="009A38DB" w:rsidRDefault="00E82944" w:rsidP="001536BD">
      <w:pPr>
        <w:ind w:firstLine="0"/>
        <w:rPr>
          <w:rFonts w:asciiTheme="majorHAnsi" w:hAnsiTheme="majorHAnsi" w:cstheme="majorHAnsi"/>
          <w:color w:val="000000"/>
          <w:sz w:val="20"/>
          <w:szCs w:val="20"/>
          <w:shd w:val="clear" w:color="auto" w:fill="FFFFFF"/>
        </w:rPr>
      </w:pPr>
      <w:r w:rsidRPr="009A38DB">
        <w:rPr>
          <w:rFonts w:asciiTheme="majorHAnsi" w:hAnsiTheme="majorHAnsi" w:cstheme="majorHAnsi"/>
          <w:smallCaps/>
          <w:sz w:val="20"/>
          <w:szCs w:val="20"/>
        </w:rPr>
        <w:t>Rassu</w:t>
      </w:r>
      <w:r w:rsidRPr="009A38DB">
        <w:rPr>
          <w:rFonts w:asciiTheme="majorHAnsi" w:hAnsiTheme="majorHAnsi" w:cstheme="majorHAnsi"/>
          <w:color w:val="000000"/>
          <w:sz w:val="20"/>
          <w:szCs w:val="20"/>
          <w:shd w:val="clear" w:color="auto" w:fill="FFFFFF"/>
        </w:rPr>
        <w:t xml:space="preserve"> 2005 – M. </w:t>
      </w:r>
      <w:r w:rsidRPr="009A38DB">
        <w:rPr>
          <w:rFonts w:asciiTheme="majorHAnsi" w:hAnsiTheme="majorHAnsi" w:cstheme="majorHAnsi"/>
          <w:smallCaps/>
          <w:sz w:val="20"/>
          <w:szCs w:val="20"/>
        </w:rPr>
        <w:t>Rassu</w:t>
      </w:r>
      <w:r w:rsidRPr="009A38DB">
        <w:rPr>
          <w:rFonts w:asciiTheme="majorHAnsi" w:hAnsiTheme="majorHAnsi" w:cstheme="majorHAnsi"/>
          <w:color w:val="000000"/>
          <w:sz w:val="20"/>
          <w:szCs w:val="20"/>
          <w:shd w:val="clear" w:color="auto" w:fill="FFFFFF"/>
        </w:rPr>
        <w:t xml:space="preserve">, </w:t>
      </w:r>
      <w:r w:rsidRPr="009A38DB">
        <w:rPr>
          <w:rFonts w:asciiTheme="majorHAnsi" w:hAnsiTheme="majorHAnsi" w:cstheme="majorHAnsi"/>
          <w:i/>
          <w:iCs/>
          <w:color w:val="000000"/>
          <w:sz w:val="20"/>
          <w:szCs w:val="20"/>
          <w:shd w:val="clear" w:color="auto" w:fill="FFFFFF"/>
        </w:rPr>
        <w:t>Sentinelle del mare: le torri della difesa costiera della Sardegna</w:t>
      </w:r>
      <w:r w:rsidRPr="009A38DB">
        <w:rPr>
          <w:rFonts w:asciiTheme="majorHAnsi" w:hAnsiTheme="majorHAnsi" w:cstheme="majorHAnsi"/>
          <w:color w:val="000000"/>
          <w:sz w:val="20"/>
          <w:szCs w:val="20"/>
          <w:shd w:val="clear" w:color="auto" w:fill="FFFFFF"/>
        </w:rPr>
        <w:t>, Edizioni Grafiche del Parteolla, Dolianova 2005.</w:t>
      </w:r>
    </w:p>
    <w:p w14:paraId="553F4532" w14:textId="24A86A13" w:rsidR="00217600" w:rsidRPr="00217600" w:rsidRDefault="00217600" w:rsidP="00217600">
      <w:pPr>
        <w:autoSpaceDE w:val="0"/>
        <w:autoSpaceDN w:val="0"/>
        <w:adjustRightInd w:val="0"/>
        <w:ind w:firstLine="0"/>
        <w:jc w:val="left"/>
        <w:rPr>
          <w:rFonts w:ascii="AGaramondPro-Italic" w:hAnsi="AGaramondPro-Italic" w:cs="AGaramondPro-Italic"/>
          <w:i/>
          <w:iCs/>
          <w:sz w:val="18"/>
          <w:szCs w:val="18"/>
        </w:rPr>
      </w:pPr>
      <w:r w:rsidRPr="00217600">
        <w:rPr>
          <w:rFonts w:asciiTheme="majorHAnsi" w:hAnsiTheme="majorHAnsi"/>
          <w:smallCaps/>
          <w:sz w:val="20"/>
          <w:szCs w:val="20"/>
        </w:rPr>
        <w:t>Sánchez-Gijón</w:t>
      </w:r>
      <w:r w:rsidRPr="00217600">
        <w:rPr>
          <w:rFonts w:asciiTheme="majorHAnsi" w:hAnsiTheme="majorHAnsi" w:cstheme="majorHAnsi"/>
          <w:color w:val="000000"/>
          <w:sz w:val="20"/>
          <w:szCs w:val="20"/>
          <w:shd w:val="clear" w:color="auto" w:fill="FFFFFF"/>
        </w:rPr>
        <w:t>, 2000  –  A.</w:t>
      </w:r>
      <w:r>
        <w:rPr>
          <w:rFonts w:asciiTheme="majorHAnsi" w:hAnsiTheme="majorHAnsi" w:cstheme="majorHAnsi"/>
          <w:color w:val="000000"/>
          <w:sz w:val="20"/>
          <w:szCs w:val="20"/>
          <w:shd w:val="clear" w:color="auto" w:fill="FFFFFF"/>
        </w:rPr>
        <w:t xml:space="preserve"> </w:t>
      </w:r>
      <w:r w:rsidRPr="00217600">
        <w:rPr>
          <w:rFonts w:asciiTheme="majorHAnsi" w:hAnsiTheme="majorHAnsi" w:cstheme="majorHAnsi"/>
          <w:color w:val="000000"/>
          <w:sz w:val="20"/>
          <w:szCs w:val="20"/>
          <w:shd w:val="clear" w:color="auto" w:fill="FFFFFF"/>
        </w:rPr>
        <w:t xml:space="preserve">Sánchez-Gijón </w:t>
      </w:r>
      <w:r w:rsidRPr="00217600">
        <w:rPr>
          <w:rFonts w:asciiTheme="majorHAnsi" w:hAnsiTheme="majorHAnsi" w:cstheme="majorHAnsi"/>
          <w:i/>
          <w:iCs/>
          <w:color w:val="000000"/>
          <w:sz w:val="20"/>
          <w:szCs w:val="20"/>
          <w:shd w:val="clear" w:color="auto" w:fill="FFFFFF"/>
        </w:rPr>
        <w:t xml:space="preserve">, Luis Escrivá. Su apología y la fortifición imperial, Valencia, Generalitat Valenciana, </w:t>
      </w:r>
      <w:r>
        <w:rPr>
          <w:rFonts w:asciiTheme="majorHAnsi" w:hAnsiTheme="majorHAnsi" w:cstheme="majorHAnsi"/>
          <w:iCs/>
          <w:color w:val="000000"/>
          <w:sz w:val="20"/>
          <w:szCs w:val="20"/>
          <w:shd w:val="clear" w:color="auto" w:fill="FFFFFF"/>
        </w:rPr>
        <w:t>2000.</w:t>
      </w:r>
    </w:p>
    <w:p w14:paraId="25B8D6D4" w14:textId="4CD7E21E" w:rsidR="00BC0749" w:rsidRPr="001B5566" w:rsidRDefault="00BC0749" w:rsidP="001536BD">
      <w:pPr>
        <w:ind w:firstLine="0"/>
        <w:rPr>
          <w:rFonts w:asciiTheme="majorHAnsi" w:hAnsiTheme="majorHAnsi"/>
          <w:sz w:val="20"/>
          <w:szCs w:val="20"/>
        </w:rPr>
      </w:pPr>
      <w:r w:rsidRPr="001B5566">
        <w:rPr>
          <w:rFonts w:asciiTheme="majorHAnsi" w:hAnsiTheme="majorHAnsi"/>
          <w:smallCaps/>
          <w:sz w:val="20"/>
          <w:szCs w:val="20"/>
        </w:rPr>
        <w:t>Scaraffia</w:t>
      </w:r>
      <w:r w:rsidRPr="001B5566">
        <w:rPr>
          <w:rFonts w:asciiTheme="majorHAnsi" w:hAnsiTheme="majorHAnsi"/>
          <w:sz w:val="20"/>
          <w:szCs w:val="20"/>
        </w:rPr>
        <w:t xml:space="preserve"> 1987 - L. </w:t>
      </w:r>
      <w:r w:rsidRPr="001B5566">
        <w:rPr>
          <w:rFonts w:asciiTheme="majorHAnsi" w:hAnsiTheme="majorHAnsi"/>
          <w:smallCaps/>
          <w:sz w:val="20"/>
          <w:szCs w:val="20"/>
        </w:rPr>
        <w:t>Scaraffia</w:t>
      </w:r>
      <w:r w:rsidRPr="001B5566">
        <w:rPr>
          <w:rFonts w:asciiTheme="majorHAnsi" w:hAnsiTheme="majorHAnsi"/>
          <w:sz w:val="20"/>
          <w:szCs w:val="20"/>
        </w:rPr>
        <w:t xml:space="preserve">, </w:t>
      </w:r>
      <w:r w:rsidRPr="001B5566">
        <w:rPr>
          <w:rFonts w:asciiTheme="majorHAnsi" w:hAnsiTheme="majorHAnsi"/>
          <w:i/>
          <w:iCs/>
          <w:sz w:val="20"/>
          <w:szCs w:val="20"/>
        </w:rPr>
        <w:t>La Sardegna sabauda</w:t>
      </w:r>
      <w:r w:rsidRPr="001B5566">
        <w:rPr>
          <w:rFonts w:asciiTheme="majorHAnsi" w:hAnsiTheme="majorHAnsi"/>
          <w:sz w:val="20"/>
          <w:szCs w:val="20"/>
        </w:rPr>
        <w:t xml:space="preserve">, in G. Galasso (a cura di), </w:t>
      </w:r>
      <w:r w:rsidRPr="001B5566">
        <w:rPr>
          <w:rFonts w:asciiTheme="majorHAnsi" w:hAnsiTheme="majorHAnsi"/>
          <w:i/>
          <w:sz w:val="20"/>
          <w:szCs w:val="20"/>
        </w:rPr>
        <w:t>Storia d’Italia</w:t>
      </w:r>
      <w:r w:rsidRPr="001B5566">
        <w:rPr>
          <w:rFonts w:asciiTheme="majorHAnsi" w:hAnsiTheme="majorHAnsi"/>
          <w:sz w:val="20"/>
          <w:szCs w:val="20"/>
        </w:rPr>
        <w:t>, X, UTET, Torino 1987.</w:t>
      </w:r>
    </w:p>
    <w:p w14:paraId="036597DA" w14:textId="748069B9" w:rsidR="00D76E87" w:rsidRDefault="00E11C00" w:rsidP="001536BD">
      <w:pPr>
        <w:ind w:firstLine="0"/>
        <w:rPr>
          <w:rFonts w:asciiTheme="majorHAnsi" w:hAnsiTheme="majorHAnsi"/>
          <w:smallCaps/>
          <w:sz w:val="20"/>
          <w:szCs w:val="20"/>
        </w:rPr>
      </w:pPr>
      <w:r w:rsidRPr="001B5566">
        <w:rPr>
          <w:rFonts w:asciiTheme="majorHAnsi" w:hAnsiTheme="majorHAnsi"/>
          <w:smallCaps/>
          <w:sz w:val="20"/>
          <w:szCs w:val="20"/>
          <w:lang w:val="en-GB"/>
        </w:rPr>
        <w:t>Smith 1828</w:t>
      </w:r>
      <w:r w:rsidR="001B5566" w:rsidRPr="001B5566">
        <w:rPr>
          <w:rFonts w:asciiTheme="majorHAnsi" w:hAnsiTheme="majorHAnsi"/>
          <w:smallCaps/>
          <w:sz w:val="20"/>
          <w:szCs w:val="20"/>
          <w:lang w:val="en-GB"/>
        </w:rPr>
        <w:t xml:space="preserve"> </w:t>
      </w:r>
      <w:r w:rsidR="001B5566" w:rsidRPr="001B5566">
        <w:rPr>
          <w:rFonts w:asciiTheme="majorHAnsi" w:hAnsiTheme="majorHAnsi" w:cstheme="majorHAnsi"/>
          <w:color w:val="000000"/>
          <w:sz w:val="20"/>
          <w:szCs w:val="20"/>
          <w:shd w:val="clear" w:color="auto" w:fill="FFFFFF"/>
          <w:lang w:val="en-US"/>
        </w:rPr>
        <w:t xml:space="preserve">– </w:t>
      </w:r>
      <w:r w:rsidR="001B5566" w:rsidRPr="001B5566">
        <w:rPr>
          <w:rFonts w:asciiTheme="majorHAnsi" w:hAnsiTheme="majorHAnsi"/>
          <w:smallCaps/>
          <w:sz w:val="20"/>
          <w:szCs w:val="20"/>
          <w:lang w:val="en-GB"/>
        </w:rPr>
        <w:t xml:space="preserve">W.H. Smith, </w:t>
      </w:r>
      <w:r w:rsidR="001B5566" w:rsidRPr="00147FEA">
        <w:rPr>
          <w:rFonts w:asciiTheme="majorHAnsi" w:hAnsiTheme="majorHAnsi" w:cstheme="majorHAnsi"/>
          <w:i/>
          <w:sz w:val="20"/>
          <w:szCs w:val="20"/>
          <w:lang w:val="en-GB"/>
        </w:rPr>
        <w:t>Sketch of the present state of the island of Sardinia</w:t>
      </w:r>
      <w:r w:rsidR="00D76E87" w:rsidRPr="001B5566">
        <w:rPr>
          <w:rFonts w:asciiTheme="majorHAnsi" w:hAnsiTheme="majorHAnsi"/>
          <w:smallCaps/>
          <w:sz w:val="20"/>
          <w:szCs w:val="20"/>
          <w:lang w:val="en-GB"/>
        </w:rPr>
        <w:t xml:space="preserve">. </w:t>
      </w:r>
      <w:r w:rsidR="00D76E87" w:rsidRPr="000B4739">
        <w:rPr>
          <w:rFonts w:asciiTheme="majorHAnsi" w:hAnsiTheme="majorHAnsi" w:cstheme="majorHAnsi"/>
          <w:color w:val="000000"/>
          <w:sz w:val="20"/>
          <w:szCs w:val="20"/>
          <w:shd w:val="clear" w:color="auto" w:fill="FFFFFF"/>
        </w:rPr>
        <w:t>William Clowes</w:t>
      </w:r>
      <w:r w:rsidR="001B5566" w:rsidRPr="000B4739">
        <w:rPr>
          <w:rFonts w:asciiTheme="majorHAnsi" w:hAnsiTheme="majorHAnsi" w:cstheme="majorHAnsi"/>
          <w:color w:val="000000"/>
          <w:sz w:val="20"/>
          <w:szCs w:val="20"/>
          <w:shd w:val="clear" w:color="auto" w:fill="FFFFFF"/>
        </w:rPr>
        <w:t>, London</w:t>
      </w:r>
      <w:r w:rsidR="00D76E87" w:rsidRPr="000B4739">
        <w:rPr>
          <w:rFonts w:asciiTheme="majorHAnsi" w:hAnsiTheme="majorHAnsi" w:cstheme="majorHAnsi"/>
          <w:color w:val="000000"/>
          <w:sz w:val="20"/>
          <w:szCs w:val="20"/>
          <w:shd w:val="clear" w:color="auto" w:fill="FFFFFF"/>
        </w:rPr>
        <w:t xml:space="preserve"> Stamford-street</w:t>
      </w:r>
      <w:r w:rsidR="001B5566" w:rsidRPr="000B4739">
        <w:rPr>
          <w:rFonts w:asciiTheme="majorHAnsi" w:hAnsiTheme="majorHAnsi" w:cstheme="majorHAnsi"/>
          <w:color w:val="000000"/>
          <w:sz w:val="20"/>
          <w:szCs w:val="20"/>
          <w:shd w:val="clear" w:color="auto" w:fill="FFFFFF"/>
        </w:rPr>
        <w:t>, 1928</w:t>
      </w:r>
      <w:r w:rsidR="00D76E87" w:rsidRPr="000B4739">
        <w:rPr>
          <w:rFonts w:asciiTheme="majorHAnsi" w:hAnsiTheme="majorHAnsi" w:cstheme="majorHAnsi"/>
          <w:color w:val="000000"/>
          <w:sz w:val="20"/>
          <w:szCs w:val="20"/>
          <w:shd w:val="clear" w:color="auto" w:fill="FFFFFF"/>
        </w:rPr>
        <w:t>.</w:t>
      </w:r>
    </w:p>
    <w:p w14:paraId="110A86E5" w14:textId="17C5E38C" w:rsidR="00BC0749" w:rsidRPr="009A38DB" w:rsidRDefault="00BC0749" w:rsidP="001536BD">
      <w:pPr>
        <w:ind w:firstLine="0"/>
        <w:rPr>
          <w:rFonts w:asciiTheme="majorHAnsi" w:hAnsiTheme="majorHAnsi"/>
          <w:sz w:val="20"/>
          <w:szCs w:val="20"/>
        </w:rPr>
      </w:pPr>
      <w:r w:rsidRPr="009A38DB">
        <w:rPr>
          <w:rFonts w:asciiTheme="majorHAnsi" w:hAnsiTheme="majorHAnsi"/>
          <w:smallCaps/>
          <w:sz w:val="20"/>
          <w:szCs w:val="20"/>
        </w:rPr>
        <w:t>Sotgiu</w:t>
      </w:r>
      <w:r w:rsidRPr="009A38DB">
        <w:rPr>
          <w:rFonts w:asciiTheme="majorHAnsi" w:hAnsiTheme="majorHAnsi"/>
          <w:sz w:val="20"/>
          <w:szCs w:val="20"/>
        </w:rPr>
        <w:t xml:space="preserve"> 1986 </w:t>
      </w:r>
      <w:r w:rsidR="000B4739" w:rsidRPr="009A38DB">
        <w:rPr>
          <w:rFonts w:asciiTheme="majorHAnsi" w:hAnsiTheme="majorHAnsi" w:cstheme="majorHAnsi"/>
          <w:color w:val="000000"/>
          <w:sz w:val="20"/>
          <w:szCs w:val="20"/>
          <w:shd w:val="clear" w:color="auto" w:fill="FFFFFF"/>
        </w:rPr>
        <w:t xml:space="preserve">– </w:t>
      </w:r>
      <w:r w:rsidRPr="009A38DB">
        <w:rPr>
          <w:rFonts w:asciiTheme="majorHAnsi" w:hAnsiTheme="majorHAnsi"/>
          <w:sz w:val="20"/>
          <w:szCs w:val="20"/>
        </w:rPr>
        <w:t xml:space="preserve"> G. </w:t>
      </w:r>
      <w:r w:rsidRPr="009A38DB">
        <w:rPr>
          <w:rFonts w:asciiTheme="majorHAnsi" w:hAnsiTheme="majorHAnsi"/>
          <w:smallCaps/>
          <w:sz w:val="20"/>
          <w:szCs w:val="20"/>
        </w:rPr>
        <w:t>Sotgiu</w:t>
      </w:r>
      <w:r w:rsidRPr="009A38DB">
        <w:rPr>
          <w:rFonts w:asciiTheme="majorHAnsi" w:hAnsiTheme="majorHAnsi"/>
          <w:sz w:val="20"/>
          <w:szCs w:val="20"/>
        </w:rPr>
        <w:t xml:space="preserve">, </w:t>
      </w:r>
      <w:r w:rsidRPr="009A38DB">
        <w:rPr>
          <w:rFonts w:asciiTheme="majorHAnsi" w:hAnsiTheme="majorHAnsi"/>
          <w:i/>
          <w:sz w:val="20"/>
          <w:szCs w:val="20"/>
        </w:rPr>
        <w:t>Storia della Sardegna sabauda</w:t>
      </w:r>
      <w:r w:rsidRPr="009A38DB">
        <w:rPr>
          <w:rFonts w:asciiTheme="majorHAnsi" w:hAnsiTheme="majorHAnsi"/>
          <w:sz w:val="20"/>
          <w:szCs w:val="20"/>
        </w:rPr>
        <w:t>, Laterza, Bari 1986</w:t>
      </w:r>
    </w:p>
    <w:p w14:paraId="13333AB7" w14:textId="1ABDB4C5" w:rsidR="00054E93" w:rsidRDefault="004127B8" w:rsidP="001536BD">
      <w:pPr>
        <w:ind w:firstLine="0"/>
        <w:rPr>
          <w:rFonts w:asciiTheme="majorHAnsi" w:hAnsiTheme="majorHAnsi" w:cstheme="majorHAnsi"/>
          <w:color w:val="000000"/>
          <w:sz w:val="20"/>
          <w:szCs w:val="20"/>
          <w:shd w:val="clear" w:color="auto" w:fill="FFFFFF"/>
        </w:rPr>
      </w:pPr>
      <w:r w:rsidRPr="009A38DB">
        <w:rPr>
          <w:rFonts w:asciiTheme="majorHAnsi" w:hAnsiTheme="majorHAnsi" w:cstheme="majorHAnsi"/>
          <w:smallCaps/>
          <w:sz w:val="20"/>
          <w:szCs w:val="20"/>
        </w:rPr>
        <w:t>Tore</w:t>
      </w:r>
      <w:r w:rsidRPr="009A38DB">
        <w:rPr>
          <w:rFonts w:asciiTheme="majorHAnsi" w:hAnsiTheme="majorHAnsi" w:cstheme="majorHAnsi"/>
          <w:color w:val="000000"/>
          <w:sz w:val="20"/>
          <w:szCs w:val="20"/>
          <w:shd w:val="clear" w:color="auto" w:fill="FFFFFF"/>
        </w:rPr>
        <w:t xml:space="preserve"> </w:t>
      </w:r>
      <w:r w:rsidR="002B4396" w:rsidRPr="009A38DB">
        <w:rPr>
          <w:rFonts w:asciiTheme="majorHAnsi" w:hAnsiTheme="majorHAnsi" w:cstheme="majorHAnsi"/>
          <w:color w:val="000000"/>
          <w:sz w:val="20"/>
          <w:szCs w:val="20"/>
          <w:shd w:val="clear" w:color="auto" w:fill="FFFFFF"/>
        </w:rPr>
        <w:t xml:space="preserve">1977 </w:t>
      </w:r>
      <w:r w:rsidRPr="009A38DB">
        <w:rPr>
          <w:rFonts w:asciiTheme="majorHAnsi" w:hAnsiTheme="majorHAnsi" w:cstheme="majorHAnsi"/>
          <w:color w:val="000000"/>
          <w:sz w:val="20"/>
          <w:szCs w:val="20"/>
          <w:shd w:val="clear" w:color="auto" w:fill="FFFFFF"/>
        </w:rPr>
        <w:t xml:space="preserve">– G. </w:t>
      </w:r>
      <w:r w:rsidRPr="009A38DB">
        <w:rPr>
          <w:rFonts w:asciiTheme="majorHAnsi" w:hAnsiTheme="majorHAnsi" w:cstheme="majorHAnsi"/>
          <w:smallCaps/>
          <w:sz w:val="20"/>
          <w:szCs w:val="20"/>
        </w:rPr>
        <w:t>Tore</w:t>
      </w:r>
      <w:r w:rsidRPr="009A38DB">
        <w:rPr>
          <w:rFonts w:asciiTheme="majorHAnsi" w:hAnsiTheme="majorHAnsi" w:cstheme="majorHAnsi"/>
          <w:color w:val="000000"/>
          <w:sz w:val="20"/>
          <w:szCs w:val="20"/>
          <w:shd w:val="clear" w:color="auto" w:fill="FFFFFF"/>
        </w:rPr>
        <w:t xml:space="preserve">, </w:t>
      </w:r>
      <w:r w:rsidRPr="009A38DB">
        <w:rPr>
          <w:rFonts w:asciiTheme="majorHAnsi" w:hAnsiTheme="majorHAnsi" w:cstheme="majorHAnsi"/>
          <w:i/>
          <w:iCs/>
          <w:color w:val="000000"/>
          <w:sz w:val="20"/>
          <w:szCs w:val="20"/>
          <w:shd w:val="clear" w:color="auto" w:fill="FFFFFF"/>
        </w:rPr>
        <w:t>La spedizione inglese contro la Sardegna dell'agosto 1708</w:t>
      </w:r>
      <w:r w:rsidRPr="009A38DB">
        <w:rPr>
          <w:rFonts w:asciiTheme="majorHAnsi" w:hAnsiTheme="majorHAnsi" w:cstheme="majorHAnsi"/>
          <w:color w:val="000000"/>
          <w:sz w:val="20"/>
          <w:szCs w:val="20"/>
          <w:shd w:val="clear" w:color="auto" w:fill="FFFFFF"/>
        </w:rPr>
        <w:t xml:space="preserve">, in </w:t>
      </w:r>
      <w:r w:rsidRPr="009A38DB">
        <w:rPr>
          <w:rFonts w:asciiTheme="majorHAnsi" w:hAnsiTheme="majorHAnsi" w:cstheme="majorHAnsi"/>
          <w:iCs/>
          <w:sz w:val="20"/>
          <w:szCs w:val="20"/>
        </w:rPr>
        <w:t>«</w:t>
      </w:r>
      <w:r w:rsidRPr="009A38DB">
        <w:rPr>
          <w:rFonts w:asciiTheme="majorHAnsi" w:hAnsiTheme="majorHAnsi" w:cstheme="majorHAnsi"/>
          <w:color w:val="000000"/>
          <w:sz w:val="20"/>
          <w:szCs w:val="20"/>
          <w:shd w:val="clear" w:color="auto" w:fill="FFFFFF"/>
        </w:rPr>
        <w:t>Bollettino Bibliografico Sardo</w:t>
      </w:r>
      <w:r w:rsidRPr="009A38DB">
        <w:rPr>
          <w:rFonts w:asciiTheme="majorHAnsi" w:hAnsiTheme="majorHAnsi" w:cstheme="majorHAnsi"/>
          <w:iCs/>
          <w:sz w:val="20"/>
          <w:szCs w:val="20"/>
        </w:rPr>
        <w:t>»</w:t>
      </w:r>
      <w:r w:rsidRPr="009A38DB">
        <w:rPr>
          <w:rFonts w:asciiTheme="majorHAnsi" w:hAnsiTheme="majorHAnsi" w:cstheme="majorHAnsi"/>
          <w:color w:val="000000"/>
          <w:sz w:val="20"/>
          <w:szCs w:val="20"/>
          <w:shd w:val="clear" w:color="auto" w:fill="FFFFFF"/>
        </w:rPr>
        <w:t>, CXIV-CXV</w:t>
      </w:r>
      <w:r w:rsidR="002B4396" w:rsidRPr="009A38DB">
        <w:rPr>
          <w:rFonts w:asciiTheme="majorHAnsi" w:hAnsiTheme="majorHAnsi" w:cstheme="majorHAnsi"/>
          <w:color w:val="000000"/>
          <w:sz w:val="20"/>
          <w:szCs w:val="20"/>
          <w:shd w:val="clear" w:color="auto" w:fill="FFFFFF"/>
        </w:rPr>
        <w:t>/1977</w:t>
      </w:r>
      <w:r w:rsidRPr="009A38DB">
        <w:rPr>
          <w:rFonts w:asciiTheme="majorHAnsi" w:hAnsiTheme="majorHAnsi" w:cstheme="majorHAnsi"/>
          <w:color w:val="000000"/>
          <w:sz w:val="20"/>
          <w:szCs w:val="20"/>
          <w:shd w:val="clear" w:color="auto" w:fill="FFFFFF"/>
        </w:rPr>
        <w:t>.</w:t>
      </w:r>
    </w:p>
    <w:p w14:paraId="3F04589A" w14:textId="4D07FD3F" w:rsidR="000B4739" w:rsidRPr="009A38DB" w:rsidRDefault="000B4739" w:rsidP="001536BD">
      <w:pPr>
        <w:ind w:firstLine="0"/>
        <w:rPr>
          <w:rFonts w:asciiTheme="majorHAnsi" w:hAnsiTheme="majorHAnsi" w:cstheme="majorHAnsi"/>
          <w:color w:val="000000"/>
          <w:sz w:val="20"/>
          <w:szCs w:val="20"/>
          <w:shd w:val="clear" w:color="auto" w:fill="FFFFFF"/>
        </w:rPr>
      </w:pPr>
      <w:r w:rsidRPr="000B4739">
        <w:rPr>
          <w:rFonts w:asciiTheme="majorHAnsi" w:hAnsiTheme="majorHAnsi"/>
          <w:smallCaps/>
          <w:sz w:val="20"/>
          <w:szCs w:val="20"/>
        </w:rPr>
        <w:t xml:space="preserve">Vesco </w:t>
      </w:r>
      <w:r>
        <w:rPr>
          <w:rFonts w:asciiTheme="majorHAnsi" w:hAnsiTheme="majorHAnsi"/>
          <w:smallCaps/>
          <w:sz w:val="20"/>
          <w:szCs w:val="20"/>
        </w:rPr>
        <w:t xml:space="preserve">2016 </w:t>
      </w:r>
      <w:r w:rsidRPr="009A38DB">
        <w:rPr>
          <w:rFonts w:asciiTheme="majorHAnsi" w:hAnsiTheme="majorHAnsi" w:cstheme="majorHAnsi"/>
          <w:color w:val="000000"/>
          <w:sz w:val="20"/>
          <w:szCs w:val="20"/>
          <w:shd w:val="clear" w:color="auto" w:fill="FFFFFF"/>
        </w:rPr>
        <w:t xml:space="preserve">– </w:t>
      </w:r>
      <w:r w:rsidRPr="000B4739">
        <w:rPr>
          <w:rFonts w:asciiTheme="majorHAnsi" w:hAnsiTheme="majorHAnsi"/>
          <w:smallCaps/>
          <w:sz w:val="20"/>
          <w:szCs w:val="20"/>
        </w:rPr>
        <w:t>M. Vesco</w:t>
      </w:r>
      <w:r>
        <w:rPr>
          <w:rFonts w:asciiTheme="majorHAnsi" w:hAnsiTheme="majorHAnsi"/>
          <w:smallCaps/>
          <w:sz w:val="20"/>
          <w:szCs w:val="20"/>
        </w:rPr>
        <w:t>,</w:t>
      </w:r>
      <w:r w:rsidRPr="000B4739">
        <w:rPr>
          <w:rFonts w:asciiTheme="majorHAnsi" w:hAnsiTheme="majorHAnsi"/>
          <w:smallCaps/>
          <w:sz w:val="20"/>
          <w:szCs w:val="20"/>
        </w:rPr>
        <w:t xml:space="preserve"> </w:t>
      </w:r>
      <w:r w:rsidRPr="000B4739">
        <w:rPr>
          <w:rFonts w:asciiTheme="majorHAnsi" w:hAnsiTheme="majorHAnsi" w:cstheme="majorHAnsi"/>
          <w:i/>
          <w:color w:val="000000"/>
          <w:sz w:val="20"/>
          <w:szCs w:val="20"/>
          <w:shd w:val="clear" w:color="auto" w:fill="FFFFFF"/>
        </w:rPr>
        <w:t>Disegnare il baluardo di fronte al Turco: Sicilia e Malta</w:t>
      </w:r>
      <w:r>
        <w:rPr>
          <w:rFonts w:asciiTheme="majorHAnsi" w:hAnsiTheme="majorHAnsi" w:cstheme="majorHAnsi"/>
          <w:color w:val="000000"/>
          <w:sz w:val="20"/>
          <w:szCs w:val="20"/>
          <w:shd w:val="clear" w:color="auto" w:fill="FFFFFF"/>
        </w:rPr>
        <w:t xml:space="preserve">. </w:t>
      </w:r>
      <w:r w:rsidRPr="000B4739">
        <w:rPr>
          <w:rFonts w:asciiTheme="majorHAnsi" w:hAnsiTheme="majorHAnsi" w:cstheme="majorHAnsi"/>
          <w:color w:val="000000"/>
          <w:sz w:val="20"/>
          <w:szCs w:val="20"/>
          <w:shd w:val="clear" w:color="auto" w:fill="FFFFFF"/>
        </w:rPr>
        <w:t xml:space="preserve"> </w:t>
      </w:r>
      <w:r>
        <w:rPr>
          <w:rFonts w:asciiTheme="majorHAnsi" w:hAnsiTheme="majorHAnsi" w:cstheme="majorHAnsi"/>
          <w:color w:val="000000"/>
          <w:sz w:val="20"/>
          <w:szCs w:val="20"/>
          <w:shd w:val="clear" w:color="auto" w:fill="FFFFFF"/>
        </w:rPr>
        <w:t xml:space="preserve">In </w:t>
      </w:r>
      <w:r w:rsidRPr="000B4739">
        <w:rPr>
          <w:rFonts w:asciiTheme="majorHAnsi" w:hAnsiTheme="majorHAnsi" w:cstheme="majorHAnsi"/>
          <w:color w:val="000000"/>
          <w:sz w:val="20"/>
          <w:szCs w:val="20"/>
          <w:shd w:val="clear" w:color="auto" w:fill="FFFFFF"/>
        </w:rPr>
        <w:t xml:space="preserve">El dibujante ingeniero al servicio de la monarquía hispánica. Siglos XVI-XVIII (Alicia Cámara Muñoz (ed.), </w:t>
      </w:r>
      <w:r>
        <w:rPr>
          <w:rFonts w:asciiTheme="majorHAnsi" w:hAnsiTheme="majorHAnsi" w:cstheme="majorHAnsi"/>
          <w:color w:val="000000"/>
          <w:sz w:val="20"/>
          <w:szCs w:val="20"/>
          <w:shd w:val="clear" w:color="auto" w:fill="FFFFFF"/>
        </w:rPr>
        <w:t xml:space="preserve">pp. 247-270, </w:t>
      </w:r>
      <w:r w:rsidRPr="000B4739">
        <w:rPr>
          <w:rFonts w:asciiTheme="majorHAnsi" w:hAnsiTheme="majorHAnsi" w:cstheme="majorHAnsi"/>
          <w:color w:val="000000"/>
          <w:sz w:val="20"/>
          <w:szCs w:val="20"/>
          <w:shd w:val="clear" w:color="auto" w:fill="FFFFFF"/>
        </w:rPr>
        <w:t>2016.</w:t>
      </w:r>
    </w:p>
    <w:p w14:paraId="7ACC9FA9" w14:textId="7D8B6790" w:rsidR="00A51510" w:rsidRPr="009A38DB" w:rsidRDefault="00A51510" w:rsidP="001536BD">
      <w:pPr>
        <w:ind w:firstLine="0"/>
        <w:rPr>
          <w:sz w:val="20"/>
          <w:szCs w:val="20"/>
        </w:rPr>
      </w:pPr>
      <w:r w:rsidRPr="009A38DB">
        <w:rPr>
          <w:smallCaps/>
          <w:sz w:val="20"/>
          <w:szCs w:val="20"/>
        </w:rPr>
        <w:t>Virol, Bragarde</w:t>
      </w:r>
      <w:r w:rsidRPr="009A38DB">
        <w:rPr>
          <w:sz w:val="20"/>
          <w:szCs w:val="20"/>
        </w:rPr>
        <w:t xml:space="preserve"> </w:t>
      </w:r>
      <w:r w:rsidRPr="009A38DB">
        <w:rPr>
          <w:rFonts w:asciiTheme="majorHAnsi" w:hAnsiTheme="majorHAnsi" w:cstheme="majorHAnsi"/>
          <w:color w:val="000000"/>
          <w:sz w:val="20"/>
          <w:szCs w:val="20"/>
          <w:shd w:val="clear" w:color="auto" w:fill="FFFFFF"/>
        </w:rPr>
        <w:t xml:space="preserve">et alii, 2011 – M. </w:t>
      </w:r>
      <w:r w:rsidRPr="009A38DB">
        <w:rPr>
          <w:smallCaps/>
          <w:sz w:val="20"/>
          <w:szCs w:val="20"/>
        </w:rPr>
        <w:t>Virol</w:t>
      </w:r>
      <w:r w:rsidRPr="009A38DB">
        <w:rPr>
          <w:rFonts w:asciiTheme="majorHAnsi" w:hAnsiTheme="majorHAnsi" w:cstheme="majorHAnsi"/>
          <w:color w:val="000000"/>
          <w:sz w:val="20"/>
          <w:szCs w:val="20"/>
          <w:shd w:val="clear" w:color="auto" w:fill="FFFFFF"/>
        </w:rPr>
        <w:t>, P. </w:t>
      </w:r>
      <w:r w:rsidRPr="009A38DB">
        <w:rPr>
          <w:smallCaps/>
          <w:sz w:val="20"/>
          <w:szCs w:val="20"/>
        </w:rPr>
        <w:t>Bragard</w:t>
      </w:r>
      <w:r w:rsidRPr="009A38DB">
        <w:rPr>
          <w:rFonts w:asciiTheme="majorHAnsi" w:hAnsiTheme="majorHAnsi" w:cstheme="majorHAnsi"/>
          <w:color w:val="000000"/>
          <w:sz w:val="20"/>
          <w:szCs w:val="20"/>
          <w:shd w:val="clear" w:color="auto" w:fill="FFFFFF"/>
        </w:rPr>
        <w:t xml:space="preserve">, N. </w:t>
      </w:r>
      <w:r w:rsidRPr="009A38DB">
        <w:rPr>
          <w:smallCaps/>
          <w:sz w:val="20"/>
          <w:szCs w:val="20"/>
        </w:rPr>
        <w:t>Faucherre</w:t>
      </w:r>
      <w:r w:rsidRPr="009A38DB">
        <w:rPr>
          <w:rFonts w:asciiTheme="majorHAnsi" w:hAnsiTheme="majorHAnsi" w:cstheme="majorHAnsi"/>
          <w:color w:val="000000"/>
          <w:sz w:val="20"/>
          <w:szCs w:val="20"/>
          <w:shd w:val="clear" w:color="auto" w:fill="FFFFFF"/>
        </w:rPr>
        <w:t xml:space="preserve">, M. </w:t>
      </w:r>
      <w:r w:rsidRPr="009A38DB">
        <w:rPr>
          <w:smallCaps/>
          <w:sz w:val="20"/>
          <w:szCs w:val="20"/>
        </w:rPr>
        <w:t>Steenberger</w:t>
      </w:r>
      <w:r w:rsidRPr="009A38DB">
        <w:rPr>
          <w:rFonts w:asciiTheme="majorHAnsi" w:hAnsiTheme="majorHAnsi" w:cstheme="majorHAnsi"/>
          <w:color w:val="000000"/>
          <w:sz w:val="20"/>
          <w:szCs w:val="20"/>
          <w:shd w:val="clear" w:color="auto" w:fill="FFFFFF"/>
        </w:rPr>
        <w:t xml:space="preserve">, </w:t>
      </w:r>
      <w:r w:rsidRPr="009A38DB">
        <w:rPr>
          <w:rFonts w:asciiTheme="majorHAnsi" w:hAnsiTheme="majorHAnsi" w:cstheme="majorHAnsi"/>
          <w:i/>
          <w:iCs/>
          <w:color w:val="000000"/>
          <w:sz w:val="20"/>
          <w:szCs w:val="20"/>
          <w:shd w:val="clear" w:color="auto" w:fill="FFFFFF"/>
        </w:rPr>
        <w:t>L’in</w:t>
      </w:r>
      <w:r w:rsidRPr="009A38DB">
        <w:rPr>
          <w:rFonts w:asciiTheme="majorHAnsi" w:hAnsiTheme="majorHAnsi" w:cstheme="majorHAnsi"/>
          <w:i/>
          <w:iCs/>
          <w:color w:val="000000"/>
          <w:sz w:val="20"/>
          <w:szCs w:val="20"/>
          <w:shd w:val="clear" w:color="auto" w:fill="FFFFFF"/>
          <w:lang w:val="en-GB"/>
        </w:rPr>
        <w:t>ﬂ</w:t>
      </w:r>
      <w:r w:rsidRPr="009A38DB">
        <w:rPr>
          <w:rFonts w:asciiTheme="majorHAnsi" w:hAnsiTheme="majorHAnsi" w:cstheme="majorHAnsi"/>
          <w:i/>
          <w:iCs/>
          <w:color w:val="000000"/>
          <w:sz w:val="20"/>
          <w:szCs w:val="20"/>
          <w:shd w:val="clear" w:color="auto" w:fill="FFFFFF"/>
        </w:rPr>
        <w:t>uence de Vauban dans le monde</w:t>
      </w:r>
      <w:r w:rsidRPr="009A38DB">
        <w:rPr>
          <w:rFonts w:asciiTheme="majorHAnsi" w:hAnsiTheme="majorHAnsi" w:cstheme="majorHAnsi"/>
          <w:color w:val="000000"/>
          <w:sz w:val="20"/>
          <w:szCs w:val="20"/>
          <w:shd w:val="clear" w:color="auto" w:fill="FFFFFF"/>
        </w:rPr>
        <w:t>, Atti della Giornata di Studi (7 luglio 2011), Réseau des sites majeurs de Vauban, Les Amis de la Citadelle de Namur, Namur 2014.</w:t>
      </w:r>
    </w:p>
    <w:sectPr w:rsidR="00A51510" w:rsidRPr="009A38DB" w:rsidSect="004C4427">
      <w:footerReference w:type="even" r:id="rId11"/>
      <w:footerReference w:type="default" r:id="rId12"/>
      <w:pgSz w:w="11900" w:h="16840"/>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3218BF" w14:textId="77777777" w:rsidR="00260E07" w:rsidRDefault="00260E07" w:rsidP="004C4427">
      <w:r>
        <w:separator/>
      </w:r>
    </w:p>
  </w:endnote>
  <w:endnote w:type="continuationSeparator" w:id="0">
    <w:p w14:paraId="1F7FE2E2" w14:textId="77777777" w:rsidR="00260E07" w:rsidRDefault="00260E07" w:rsidP="004C4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GaramondPro-Ital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AD354" w14:textId="77777777" w:rsidR="00F021E2" w:rsidRDefault="00F021E2" w:rsidP="00E136BF">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6BA1E2C" w14:textId="77777777" w:rsidR="00F021E2" w:rsidRDefault="00F021E2" w:rsidP="00E136BF">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BB660" w14:textId="77777777" w:rsidR="00F021E2" w:rsidRDefault="00F021E2" w:rsidP="00E136BF">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16779">
      <w:rPr>
        <w:rStyle w:val="Numeropagina"/>
        <w:noProof/>
      </w:rPr>
      <w:t>2</w:t>
    </w:r>
    <w:r>
      <w:rPr>
        <w:rStyle w:val="Numeropagina"/>
      </w:rPr>
      <w:fldChar w:fldCharType="end"/>
    </w:r>
  </w:p>
  <w:p w14:paraId="4A304AD4" w14:textId="77777777" w:rsidR="00F021E2" w:rsidRDefault="00F021E2" w:rsidP="00E136BF">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1835A9" w14:textId="77777777" w:rsidR="00260E07" w:rsidRDefault="00260E07" w:rsidP="004C4427">
      <w:r>
        <w:separator/>
      </w:r>
    </w:p>
  </w:footnote>
  <w:footnote w:type="continuationSeparator" w:id="0">
    <w:p w14:paraId="60878EA2" w14:textId="77777777" w:rsidR="00260E07" w:rsidRDefault="00260E07" w:rsidP="004C4427">
      <w:r>
        <w:continuationSeparator/>
      </w:r>
    </w:p>
  </w:footnote>
  <w:footnote w:id="1">
    <w:p w14:paraId="18D7FD4D" w14:textId="0106D19E" w:rsidR="00F021E2" w:rsidRDefault="00F021E2" w:rsidP="00BC0749">
      <w:pPr>
        <w:ind w:firstLine="0"/>
        <w:rPr>
          <w:rFonts w:asciiTheme="majorHAnsi" w:hAnsiTheme="majorHAnsi"/>
          <w:sz w:val="20"/>
          <w:szCs w:val="20"/>
        </w:rPr>
      </w:pPr>
      <w:r>
        <w:rPr>
          <w:rStyle w:val="Rimandonotaapidipagina"/>
        </w:rPr>
        <w:footnoteRef/>
      </w:r>
      <w:r>
        <w:t xml:space="preserve"> </w:t>
      </w:r>
      <w:r w:rsidRPr="00BC0749">
        <w:rPr>
          <w:smallCaps/>
          <w:sz w:val="20"/>
          <w:szCs w:val="20"/>
        </w:rPr>
        <w:t>Anatra</w:t>
      </w:r>
      <w:r w:rsidRPr="00BC0749">
        <w:rPr>
          <w:sz w:val="20"/>
          <w:szCs w:val="20"/>
        </w:rPr>
        <w:t xml:space="preserve"> 1987; </w:t>
      </w:r>
      <w:r w:rsidRPr="00BC0749">
        <w:rPr>
          <w:smallCaps/>
          <w:sz w:val="20"/>
          <w:szCs w:val="20"/>
        </w:rPr>
        <w:t>Scaraffia</w:t>
      </w:r>
      <w:r w:rsidRPr="00BC0749">
        <w:rPr>
          <w:sz w:val="20"/>
          <w:szCs w:val="20"/>
        </w:rPr>
        <w:t xml:space="preserve"> 1987; </w:t>
      </w:r>
      <w:r w:rsidRPr="00BC0749">
        <w:rPr>
          <w:rFonts w:asciiTheme="majorHAnsi" w:hAnsiTheme="majorHAnsi"/>
          <w:smallCaps/>
          <w:sz w:val="20"/>
          <w:szCs w:val="20"/>
        </w:rPr>
        <w:t>Sotgiu</w:t>
      </w:r>
      <w:r w:rsidRPr="00BC0749">
        <w:rPr>
          <w:rFonts w:asciiTheme="majorHAnsi" w:hAnsiTheme="majorHAnsi"/>
          <w:sz w:val="20"/>
          <w:szCs w:val="20"/>
        </w:rPr>
        <w:t xml:space="preserve"> 1986.</w:t>
      </w:r>
    </w:p>
    <w:p w14:paraId="3C6A4E99" w14:textId="36C95EFE" w:rsidR="00F021E2" w:rsidRPr="00D04A98" w:rsidRDefault="00F021E2" w:rsidP="00BC0749">
      <w:pPr>
        <w:ind w:firstLine="0"/>
        <w:rPr>
          <w:sz w:val="20"/>
          <w:szCs w:val="20"/>
        </w:rPr>
      </w:pPr>
      <w:r w:rsidRPr="00D04A98">
        <w:rPr>
          <w:sz w:val="20"/>
          <w:szCs w:val="20"/>
        </w:rPr>
        <w:t>Alla lettura e ratifica della relazione partecipano i membri più autorevoli del Consiglio Patrimoniale del Regno: il cavaliere don Michele de Cervellón y Castelvì, marchese de las Conquistas, procuratore del Re; don Gaspare Barruezo y Carni</w:t>
      </w:r>
      <w:r w:rsidRPr="00D04A98">
        <w:rPr>
          <w:rFonts w:cs="Calibri"/>
          <w:sz w:val="20"/>
          <w:szCs w:val="20"/>
        </w:rPr>
        <w:t>ç</w:t>
      </w:r>
      <w:r w:rsidRPr="00D04A98">
        <w:rPr>
          <w:sz w:val="20"/>
          <w:szCs w:val="20"/>
        </w:rPr>
        <w:t>er, Maestro Razionale; don Giovanni Antonio de Naves, avvocato fiscale e patrimoniale. È assente il tesoriere don Emanuele Delitala.</w:t>
      </w:r>
      <w:r>
        <w:rPr>
          <w:sz w:val="20"/>
          <w:szCs w:val="20"/>
        </w:rPr>
        <w:t xml:space="preserve"> </w:t>
      </w:r>
      <w:r w:rsidRPr="00D04A98">
        <w:rPr>
          <w:sz w:val="20"/>
          <w:szCs w:val="20"/>
        </w:rPr>
        <w:t xml:space="preserve">Per alcune note sulle vicende politiche ed umane dei componenti il Consiglio, si rimanda a: </w:t>
      </w:r>
      <w:r w:rsidRPr="00D04A98">
        <w:rPr>
          <w:smallCaps/>
          <w:sz w:val="20"/>
          <w:szCs w:val="20"/>
        </w:rPr>
        <w:t xml:space="preserve">Guia Marín </w:t>
      </w:r>
      <w:r w:rsidRPr="00D04A98">
        <w:rPr>
          <w:sz w:val="20"/>
          <w:szCs w:val="20"/>
        </w:rPr>
        <w:t>2010, 352-353.</w:t>
      </w:r>
    </w:p>
  </w:footnote>
  <w:footnote w:id="2">
    <w:p w14:paraId="1B3E7F2F" w14:textId="46D862B9" w:rsidR="00F021E2" w:rsidRDefault="00F021E2" w:rsidP="00B34D04">
      <w:pPr>
        <w:pStyle w:val="Testonotaapidipagina"/>
        <w:ind w:firstLine="0"/>
      </w:pPr>
      <w:r>
        <w:rPr>
          <w:rStyle w:val="Rimandonotaapidipagina"/>
        </w:rPr>
        <w:footnoteRef/>
      </w:r>
      <w:r>
        <w:t xml:space="preserve"> </w:t>
      </w:r>
      <w:r w:rsidR="0068297D">
        <w:rPr>
          <w:smallCaps/>
        </w:rPr>
        <w:t xml:space="preserve">X </w:t>
      </w:r>
      <w:r>
        <w:t xml:space="preserve">2013; </w:t>
      </w:r>
      <w:r w:rsidRPr="002B4396">
        <w:rPr>
          <w:rFonts w:asciiTheme="majorHAnsi" w:hAnsiTheme="majorHAnsi" w:cstheme="majorHAnsi"/>
          <w:smallCaps/>
          <w:szCs w:val="20"/>
        </w:rPr>
        <w:t>Tore</w:t>
      </w:r>
      <w:r>
        <w:rPr>
          <w:rFonts w:asciiTheme="majorHAnsi" w:hAnsiTheme="majorHAnsi" w:cstheme="majorHAnsi"/>
          <w:color w:val="000000"/>
          <w:szCs w:val="20"/>
          <w:shd w:val="clear" w:color="auto" w:fill="FFFFFF"/>
        </w:rPr>
        <w:t xml:space="preserve"> 1977.</w:t>
      </w:r>
    </w:p>
  </w:footnote>
  <w:footnote w:id="3">
    <w:p w14:paraId="312714AA" w14:textId="306203DD" w:rsidR="00F021E2" w:rsidRPr="002A0956" w:rsidRDefault="00F021E2" w:rsidP="00DD37E9">
      <w:pPr>
        <w:pStyle w:val="Testonotaapidipagina"/>
        <w:ind w:firstLine="0"/>
      </w:pPr>
      <w:r>
        <w:rPr>
          <w:rStyle w:val="Rimandonotaapidipagina"/>
        </w:rPr>
        <w:footnoteRef/>
      </w:r>
      <w:r>
        <w:t xml:space="preserve"> </w:t>
      </w:r>
      <w:r w:rsidRPr="002A0956">
        <w:t>Archivio di S</w:t>
      </w:r>
      <w:r>
        <w:t>tato di Cagliari (in seguito A.S.Ca), Antico Archivio Regio, Reg. P34, cc. 119v-130.</w:t>
      </w:r>
    </w:p>
  </w:footnote>
  <w:footnote w:id="4">
    <w:p w14:paraId="70254F94" w14:textId="22AA4EFB" w:rsidR="00F021E2" w:rsidRPr="00A22C84" w:rsidRDefault="00F021E2" w:rsidP="00F90F86">
      <w:pPr>
        <w:pStyle w:val="Testonotaapidipagina"/>
        <w:ind w:firstLine="0"/>
      </w:pPr>
      <w:r>
        <w:rPr>
          <w:rStyle w:val="Rimandonotaapidipagina"/>
        </w:rPr>
        <w:footnoteRef/>
      </w:r>
      <w:r>
        <w:t xml:space="preserve"> </w:t>
      </w:r>
      <w:r>
        <w:rPr>
          <w:smallCaps/>
        </w:rPr>
        <w:t>Cossu</w:t>
      </w:r>
      <w:r>
        <w:t xml:space="preserve"> 2001, p. 102.</w:t>
      </w:r>
    </w:p>
  </w:footnote>
  <w:footnote w:id="5">
    <w:p w14:paraId="3F768363" w14:textId="77777777" w:rsidR="00FD1188" w:rsidRPr="00441EAC" w:rsidRDefault="00FD1188" w:rsidP="00FD1188">
      <w:pPr>
        <w:pStyle w:val="Testonotaapidipagina"/>
        <w:ind w:firstLine="0"/>
      </w:pPr>
      <w:r>
        <w:rPr>
          <w:rStyle w:val="Rimandonotaapidipagina"/>
        </w:rPr>
        <w:footnoteRef/>
      </w:r>
      <w:r>
        <w:t xml:space="preserve"> </w:t>
      </w:r>
      <w:r w:rsidRPr="00441EAC">
        <w:t xml:space="preserve">Il nome </w:t>
      </w:r>
      <w:r>
        <w:t>corre</w:t>
      </w:r>
      <w:r w:rsidRPr="00441EAC">
        <w:t>tto del funzionario p</w:t>
      </w:r>
      <w:r>
        <w:t>otrebbe essere don Manuel Vallejo de Tapía, ipotizzando l’appartenenza ad una illustre famiglia spagnola.</w:t>
      </w:r>
    </w:p>
  </w:footnote>
  <w:footnote w:id="6">
    <w:p w14:paraId="0F630C9B" w14:textId="75001E61" w:rsidR="00F021E2" w:rsidRPr="002A0956" w:rsidRDefault="00F021E2" w:rsidP="002A0956">
      <w:pPr>
        <w:pStyle w:val="Testonotaapidipagina"/>
        <w:ind w:firstLine="0"/>
      </w:pPr>
      <w:r>
        <w:rPr>
          <w:rStyle w:val="Rimandonotaapidipagina"/>
        </w:rPr>
        <w:footnoteRef/>
      </w:r>
      <w:r>
        <w:t xml:space="preserve"> Si rimanda alla trascrizione in Appendice Documentaria.</w:t>
      </w:r>
    </w:p>
  </w:footnote>
  <w:footnote w:id="7">
    <w:p w14:paraId="5D1BF1FF" w14:textId="227FF8EE" w:rsidR="00F021E2" w:rsidRDefault="00F021E2" w:rsidP="00EE0232">
      <w:pPr>
        <w:pStyle w:val="Testonotaapidipagina"/>
        <w:ind w:firstLine="0"/>
        <w:contextualSpacing/>
      </w:pPr>
      <w:r>
        <w:rPr>
          <w:rStyle w:val="Rimandonotaapidipagina"/>
        </w:rPr>
        <w:footnoteRef/>
      </w:r>
      <w:r>
        <w:t xml:space="preserve"> </w:t>
      </w:r>
      <w:r w:rsidRPr="00EE0232">
        <w:t>Si p</w:t>
      </w:r>
      <w:r>
        <w:t>ossono citare, ad esempio, le ispezioni condotte dai religiosi fra’ Lelio Brancaccio e fra’ Sforza Melzi ed i relativi progetti di baluardi tra i Bastioni della Zecca, dello Sperone e del Mulino.</w:t>
      </w:r>
    </w:p>
    <w:p w14:paraId="02D853C4" w14:textId="3C848D83" w:rsidR="00F021E2" w:rsidRPr="00EE0232" w:rsidRDefault="00F021E2" w:rsidP="00EE0232">
      <w:pPr>
        <w:pStyle w:val="Testonotaapidipagina"/>
        <w:ind w:firstLine="0"/>
        <w:contextualSpacing/>
      </w:pPr>
      <w:r>
        <w:t>A.S.Ca, Antico Archivio Regio, Reg. P16, cc. 288, 559-560, 567-570, 604-605, 649-652.</w:t>
      </w:r>
    </w:p>
  </w:footnote>
  <w:footnote w:id="8">
    <w:p w14:paraId="66716622" w14:textId="77777777" w:rsidR="007D55F3" w:rsidRDefault="003B625D" w:rsidP="003B625D">
      <w:pPr>
        <w:pStyle w:val="Testonotaapidipagina"/>
        <w:ind w:firstLine="0"/>
      </w:pPr>
      <w:r>
        <w:rPr>
          <w:rStyle w:val="Rimandonotaapidipagina"/>
        </w:rPr>
        <w:footnoteRef/>
      </w:r>
      <w:r>
        <w:t xml:space="preserve"> Archivio Storico del Comune di Cagliari</w:t>
      </w:r>
      <w:r w:rsidR="007D55F3">
        <w:t xml:space="preserve">, </w:t>
      </w:r>
      <w:r>
        <w:t>Stampe, 1.A. 27/1</w:t>
      </w:r>
      <w:r w:rsidR="007D55F3">
        <w:t>.</w:t>
      </w:r>
      <w:r>
        <w:t xml:space="preserve"> </w:t>
      </w:r>
    </w:p>
    <w:p w14:paraId="150A5A62" w14:textId="42E16ED1" w:rsidR="003B625D" w:rsidRDefault="007D55F3" w:rsidP="003B625D">
      <w:pPr>
        <w:pStyle w:val="Testonotaapidipagina"/>
        <w:ind w:firstLine="0"/>
      </w:pPr>
      <w:r>
        <w:t>C</w:t>
      </w:r>
      <w:r w:rsidR="003B625D">
        <w:t xml:space="preserve">opia dell’originale </w:t>
      </w:r>
      <w:r>
        <w:t xml:space="preserve">è </w:t>
      </w:r>
      <w:r w:rsidR="003B625D">
        <w:t>conservat</w:t>
      </w:r>
      <w:r>
        <w:t>a</w:t>
      </w:r>
      <w:r w:rsidR="003B625D">
        <w:t xml:space="preserve"> nel Museo del Genio Militare di Madrid e pubblicat</w:t>
      </w:r>
      <w:r>
        <w:t>a</w:t>
      </w:r>
      <w:r w:rsidR="003B625D">
        <w:t xml:space="preserve"> in </w:t>
      </w:r>
      <w:r w:rsidR="0051172E" w:rsidRPr="0051172E">
        <w:rPr>
          <w:smallCaps/>
        </w:rPr>
        <w:t>Cossu</w:t>
      </w:r>
      <w:r w:rsidR="003B625D">
        <w:t xml:space="preserve"> 2001. </w:t>
      </w:r>
    </w:p>
  </w:footnote>
  <w:footnote w:id="9">
    <w:p w14:paraId="2BA58AF5" w14:textId="77777777" w:rsidR="002C7D49" w:rsidRPr="00EE0232" w:rsidRDefault="002C7D49" w:rsidP="002C7D49">
      <w:pPr>
        <w:pStyle w:val="Testonotaapidipagina"/>
        <w:ind w:firstLine="0"/>
        <w:contextualSpacing/>
      </w:pPr>
      <w:r>
        <w:rPr>
          <w:rStyle w:val="Rimandonotaapidipagina"/>
        </w:rPr>
        <w:footnoteRef/>
      </w:r>
      <w:r>
        <w:t xml:space="preserve"> </w:t>
      </w:r>
      <w:r w:rsidRPr="006A1A01">
        <w:rPr>
          <w:smallCaps/>
        </w:rPr>
        <w:t>Cavallo</w:t>
      </w:r>
      <w:r w:rsidRPr="00EE0232">
        <w:t xml:space="preserve"> 2003, pp. 4</w:t>
      </w:r>
      <w:r>
        <w:t>5</w:t>
      </w:r>
      <w:r w:rsidRPr="00EE0232">
        <w:t xml:space="preserve">-46; </w:t>
      </w:r>
      <w:r w:rsidRPr="001536BD">
        <w:rPr>
          <w:smallCaps/>
        </w:rPr>
        <w:t>Cabras</w:t>
      </w:r>
      <w:r w:rsidRPr="00EE0232">
        <w:t>, 1966.</w:t>
      </w:r>
    </w:p>
  </w:footnote>
  <w:footnote w:id="10">
    <w:p w14:paraId="3207A4A3" w14:textId="77755AA0" w:rsidR="003B625D" w:rsidRDefault="003B625D" w:rsidP="003B625D">
      <w:pPr>
        <w:pStyle w:val="Testonotaapidipagina"/>
        <w:ind w:firstLine="0"/>
      </w:pPr>
      <w:r>
        <w:rPr>
          <w:rStyle w:val="Rimandonotaapidipagina"/>
        </w:rPr>
        <w:footnoteRef/>
      </w:r>
      <w:r>
        <w:t xml:space="preserve"> </w:t>
      </w:r>
      <w:r w:rsidR="0014145B">
        <w:t>X,Y</w:t>
      </w:r>
      <w:r w:rsidRPr="00977646">
        <w:t xml:space="preserve"> 2021.</w:t>
      </w:r>
    </w:p>
  </w:footnote>
  <w:footnote w:id="11">
    <w:p w14:paraId="1BF93C2A" w14:textId="77777777" w:rsidR="00F021E2" w:rsidRPr="002D3225" w:rsidRDefault="00F021E2" w:rsidP="00AA025A">
      <w:pPr>
        <w:pStyle w:val="Testonotaapidipagina"/>
        <w:ind w:firstLine="0"/>
        <w:contextualSpacing/>
      </w:pPr>
      <w:r>
        <w:rPr>
          <w:rStyle w:val="Rimandonotaapidipagina"/>
        </w:rPr>
        <w:footnoteRef/>
      </w:r>
      <w:r>
        <w:t xml:space="preserve"> </w:t>
      </w:r>
      <w:r>
        <w:rPr>
          <w:i/>
          <w:iCs/>
        </w:rPr>
        <w:t>O</w:t>
      </w:r>
      <w:r w:rsidRPr="005B3144">
        <w:rPr>
          <w:i/>
          <w:iCs/>
        </w:rPr>
        <w:t>rnaheque</w:t>
      </w:r>
      <w:r>
        <w:t xml:space="preserve"> nel documento, dal castigliano </w:t>
      </w:r>
      <w:r w:rsidRPr="002D3225">
        <w:rPr>
          <w:i/>
          <w:iCs/>
        </w:rPr>
        <w:t>hornabeque</w:t>
      </w:r>
      <w:r>
        <w:t>.</w:t>
      </w:r>
    </w:p>
  </w:footnote>
  <w:footnote w:id="12">
    <w:p w14:paraId="1FB7FA38" w14:textId="0A620175" w:rsidR="00F34C6B" w:rsidRPr="00F34C6B" w:rsidRDefault="00F34C6B" w:rsidP="00F34C6B">
      <w:pPr>
        <w:pStyle w:val="Testonotaapidipagina"/>
        <w:ind w:firstLine="0"/>
      </w:pPr>
      <w:r>
        <w:rPr>
          <w:rStyle w:val="Rimandonotaapidipagina"/>
        </w:rPr>
        <w:footnoteRef/>
      </w:r>
      <w:r>
        <w:t xml:space="preserve"> Di questa insenatura l’autore della relazione non indica il nome. Nel Novecento, accanto alla spiaggia sorgerà uno stabulario.</w:t>
      </w:r>
    </w:p>
  </w:footnote>
  <w:footnote w:id="13">
    <w:p w14:paraId="0FE1325A" w14:textId="77777777" w:rsidR="00F021E2" w:rsidRDefault="00F021E2" w:rsidP="008742CC">
      <w:pPr>
        <w:pStyle w:val="Testonotaapidipagina"/>
        <w:ind w:firstLine="0"/>
        <w:contextualSpacing/>
      </w:pPr>
      <w:r>
        <w:rPr>
          <w:rStyle w:val="Rimandonotaapidipagina"/>
        </w:rPr>
        <w:footnoteRef/>
      </w:r>
      <w:r>
        <w:t xml:space="preserve"> Lo stato attuale di conservazione della Torre del Prezzemolo conferma i restauri condotti nei secoli XVIII e XX. </w:t>
      </w:r>
    </w:p>
    <w:p w14:paraId="05B32631" w14:textId="13291B73" w:rsidR="00F021E2" w:rsidRPr="00E82944" w:rsidRDefault="00F021E2" w:rsidP="008742CC">
      <w:pPr>
        <w:pStyle w:val="Testonotaapidipagina"/>
        <w:ind w:firstLine="0"/>
        <w:contextualSpacing/>
      </w:pPr>
      <w:r w:rsidRPr="00E82944">
        <w:rPr>
          <w:smallCaps/>
        </w:rPr>
        <w:t>Rassu</w:t>
      </w:r>
      <w:r>
        <w:t xml:space="preserve"> 2005; </w:t>
      </w:r>
      <w:r w:rsidRPr="00E82944">
        <w:rPr>
          <w:smallCaps/>
        </w:rPr>
        <w:t>Montaldo</w:t>
      </w:r>
      <w:r>
        <w:t xml:space="preserve"> 199</w:t>
      </w:r>
      <w:r w:rsidR="00D24880">
        <w:t>2</w:t>
      </w:r>
      <w:r w:rsidR="00E11C00">
        <w:t>;</w:t>
      </w:r>
      <w:r w:rsidR="00D24880">
        <w:t xml:space="preserve"> </w:t>
      </w:r>
      <w:r w:rsidR="00D24880" w:rsidRPr="00D24880">
        <w:rPr>
          <w:smallCaps/>
        </w:rPr>
        <w:t xml:space="preserve">Giannattasio </w:t>
      </w:r>
      <w:r w:rsidR="00D24880">
        <w:t>e al. 2017.</w:t>
      </w:r>
    </w:p>
  </w:footnote>
  <w:footnote w:id="14">
    <w:p w14:paraId="269FC48C" w14:textId="29B6C6F8" w:rsidR="00FD593E" w:rsidRDefault="00FD593E" w:rsidP="00FD593E">
      <w:pPr>
        <w:pStyle w:val="Testonotaapidipagina"/>
        <w:ind w:firstLine="0"/>
      </w:pPr>
      <w:r w:rsidRPr="009965EA">
        <w:rPr>
          <w:rStyle w:val="Rimandonotaapidipagina"/>
        </w:rPr>
        <w:footnoteRef/>
      </w:r>
      <w:r w:rsidRPr="009965EA">
        <w:t xml:space="preserve"> </w:t>
      </w:r>
      <w:r w:rsidRPr="00C433A4">
        <w:rPr>
          <w:i/>
          <w:iCs/>
        </w:rPr>
        <w:t>Montisedu</w:t>
      </w:r>
      <w:r w:rsidRPr="009965EA">
        <w:t xml:space="preserve"> nella cartografia di fine Settecento</w:t>
      </w:r>
      <w:r w:rsidR="009965EA" w:rsidRPr="009965EA">
        <w:t>.</w:t>
      </w:r>
    </w:p>
  </w:footnote>
  <w:footnote w:id="15">
    <w:p w14:paraId="161E074F" w14:textId="77777777" w:rsidR="00734AAC" w:rsidRDefault="00734AAC" w:rsidP="00734AAC">
      <w:pPr>
        <w:pStyle w:val="Testonotaapidipagina"/>
        <w:ind w:firstLine="0"/>
      </w:pPr>
      <w:r>
        <w:rPr>
          <w:rStyle w:val="Rimandonotaapidipagina"/>
        </w:rPr>
        <w:footnoteRef/>
      </w:r>
      <w:r w:rsidRPr="004D74C0">
        <w:t>Archivo de la Corona de Aragón, ACA, CONSEJO DE ARAGÓN, Legajos, 1175, plano (http://pares.mcu.es/ParesBusquedas20/catalogo/show/1679409?nm ).</w:t>
      </w:r>
    </w:p>
  </w:footnote>
  <w:footnote w:id="16">
    <w:p w14:paraId="2708D4B3" w14:textId="356CD38C" w:rsidR="00F021E2" w:rsidRPr="00F82293" w:rsidRDefault="00F021E2" w:rsidP="00F863AF">
      <w:pPr>
        <w:pStyle w:val="Testonotaapidipagina"/>
        <w:ind w:firstLine="0"/>
        <w:rPr>
          <w:lang w:val="en-US"/>
        </w:rPr>
      </w:pPr>
      <w:r>
        <w:rPr>
          <w:rStyle w:val="Rimandonotaapidipagina"/>
        </w:rPr>
        <w:footnoteRef/>
      </w:r>
      <w:r w:rsidRPr="00F82293">
        <w:rPr>
          <w:lang w:val="en-US"/>
        </w:rPr>
        <w:t xml:space="preserve"> </w:t>
      </w:r>
      <w:r w:rsidRPr="00F82293">
        <w:rPr>
          <w:smallCaps/>
          <w:lang w:val="en-US"/>
        </w:rPr>
        <w:t>Virol, Bragarde</w:t>
      </w:r>
      <w:r w:rsidRPr="00F82293">
        <w:rPr>
          <w:lang w:val="en-US"/>
        </w:rPr>
        <w:t xml:space="preserve"> et alii, 2014; </w:t>
      </w:r>
      <w:r w:rsidRPr="00F82293">
        <w:rPr>
          <w:smallCaps/>
          <w:lang w:val="en-US"/>
        </w:rPr>
        <w:t>Lepage</w:t>
      </w:r>
      <w:r w:rsidRPr="00F82293">
        <w:rPr>
          <w:lang w:val="en-US"/>
        </w:rPr>
        <w:t xml:space="preserve"> 2009.</w:t>
      </w:r>
    </w:p>
  </w:footnote>
  <w:footnote w:id="17">
    <w:p w14:paraId="1C6DE7BB" w14:textId="27252986" w:rsidR="00242F2F" w:rsidRPr="00242F2F" w:rsidRDefault="00242F2F" w:rsidP="00242F2F">
      <w:pPr>
        <w:pStyle w:val="Testonotaapidipagina"/>
        <w:ind w:firstLine="0"/>
      </w:pPr>
      <w:r w:rsidRPr="00242F2F">
        <w:rPr>
          <w:rStyle w:val="Rimandonotaapidipagina"/>
        </w:rPr>
        <w:footnoteRef/>
      </w:r>
      <w:r w:rsidRPr="00242F2F">
        <w:t xml:space="preserve"> Sui forti a stella e su</w:t>
      </w:r>
      <w:r>
        <w:t>l</w:t>
      </w:r>
      <w:r w:rsidRPr="00242F2F">
        <w:t xml:space="preserve">l’opera di Pedro Luis Escrivà si veda Sánchez-Gijón 2000 e </w:t>
      </w:r>
      <w:r w:rsidRPr="00242F2F">
        <w:rPr>
          <w:smallCaps/>
        </w:rPr>
        <w:t xml:space="preserve">Cardone </w:t>
      </w:r>
      <w:r w:rsidRPr="00242F2F">
        <w:t xml:space="preserve">2003. </w:t>
      </w:r>
    </w:p>
  </w:footnote>
  <w:footnote w:id="18">
    <w:p w14:paraId="01A6141C" w14:textId="1C86921F" w:rsidR="00F021E2" w:rsidRPr="00242F2F" w:rsidRDefault="00F021E2" w:rsidP="004D74C0">
      <w:pPr>
        <w:pStyle w:val="Testonotaapidipagina"/>
        <w:ind w:firstLine="0"/>
      </w:pPr>
      <w:r w:rsidRPr="00242F2F">
        <w:rPr>
          <w:rStyle w:val="Rimandonotaapidipagina"/>
        </w:rPr>
        <w:footnoteRef/>
      </w:r>
      <w:r w:rsidRPr="00242F2F">
        <w:t xml:space="preserve"> Archivo de la Corona de Aragón, ACA, COLECCIONES, Mapas y Planos,85.</w:t>
      </w:r>
    </w:p>
  </w:footnote>
  <w:footnote w:id="19">
    <w:p w14:paraId="06D75EAD" w14:textId="21930009" w:rsidR="00F021E2" w:rsidRPr="00242F2F" w:rsidRDefault="00F021E2" w:rsidP="004D74C0">
      <w:pPr>
        <w:pStyle w:val="Testonotaapidipagina"/>
        <w:ind w:firstLine="0"/>
      </w:pPr>
      <w:r w:rsidRPr="00242F2F">
        <w:rPr>
          <w:rStyle w:val="Rimandonotaapidipagina"/>
        </w:rPr>
        <w:footnoteRef/>
      </w:r>
      <w:r w:rsidRPr="00242F2F">
        <w:t xml:space="preserve"> Bibliothéque Nationale de Paris, Dept. Des Cartes et Plans, Ge. D. 16245 (pubblicata in </w:t>
      </w:r>
      <w:r w:rsidRPr="00242F2F">
        <w:rPr>
          <w:smallCaps/>
        </w:rPr>
        <w:t xml:space="preserve">Cossu </w:t>
      </w:r>
      <w:r w:rsidR="00E10D6C" w:rsidRPr="00242F2F">
        <w:t>2001</w:t>
      </w:r>
      <w:r w:rsidRPr="00242F2F">
        <w:t>).</w:t>
      </w:r>
    </w:p>
  </w:footnote>
  <w:footnote w:id="20">
    <w:p w14:paraId="0F13F309" w14:textId="24E75465" w:rsidR="00F021E2" w:rsidRPr="00242F2F" w:rsidRDefault="00F021E2" w:rsidP="003B0B97">
      <w:pPr>
        <w:pStyle w:val="Testonotaapidipagina"/>
        <w:ind w:firstLine="0"/>
      </w:pPr>
      <w:r w:rsidRPr="00242F2F">
        <w:rPr>
          <w:rStyle w:val="Rimandonotaapidipagina"/>
        </w:rPr>
        <w:footnoteRef/>
      </w:r>
      <w:r w:rsidRPr="00242F2F">
        <w:t xml:space="preserve"> Archivio di Stato di Torino, ASTO, sezione Carte topografiche e disegni/Carte topografiche segrete.</w:t>
      </w:r>
    </w:p>
  </w:footnote>
  <w:footnote w:id="21">
    <w:p w14:paraId="5EC66B50" w14:textId="5F527955" w:rsidR="00242F2F" w:rsidRPr="00CC2F5A" w:rsidRDefault="00242F2F" w:rsidP="00242F2F">
      <w:pPr>
        <w:pStyle w:val="Testonotaapidipagina"/>
        <w:ind w:firstLine="0"/>
        <w:rPr>
          <w:lang w:val="en-US"/>
        </w:rPr>
      </w:pPr>
      <w:r w:rsidRPr="00242F2F">
        <w:rPr>
          <w:rStyle w:val="Rimandonotaapidipagina"/>
        </w:rPr>
        <w:footnoteRef/>
      </w:r>
      <w:r w:rsidRPr="00CC2F5A">
        <w:rPr>
          <w:lang w:val="en-US"/>
        </w:rPr>
        <w:t xml:space="preserve"> Rassu 2003, p.173.</w:t>
      </w:r>
    </w:p>
  </w:footnote>
  <w:footnote w:id="22">
    <w:p w14:paraId="1A9B6112" w14:textId="4698984D" w:rsidR="00817CAE" w:rsidRPr="00817CAE" w:rsidRDefault="00817CAE" w:rsidP="00817CAE">
      <w:pPr>
        <w:pStyle w:val="Testonotaapidipagina"/>
        <w:ind w:firstLine="0"/>
        <w:rPr>
          <w:lang w:val="en-GB"/>
        </w:rPr>
      </w:pPr>
      <w:r w:rsidRPr="0068297D">
        <w:rPr>
          <w:rStyle w:val="Rimandonotaapidipagina"/>
        </w:rPr>
        <w:footnoteRef/>
      </w:r>
      <w:r w:rsidRPr="0068297D">
        <w:rPr>
          <w:lang w:val="en-GB"/>
        </w:rPr>
        <w:t xml:space="preserve"> </w:t>
      </w:r>
      <w:r w:rsidR="0068297D" w:rsidRPr="0068297D">
        <w:rPr>
          <w:smallCaps/>
          <w:lang w:val="en-GB"/>
        </w:rPr>
        <w:t>X</w:t>
      </w:r>
      <w:r w:rsidRPr="0068297D">
        <w:rPr>
          <w:lang w:val="en-GB"/>
        </w:rPr>
        <w:t xml:space="preserve"> 2019</w:t>
      </w:r>
    </w:p>
  </w:footnote>
  <w:footnote w:id="23">
    <w:p w14:paraId="234A03DE" w14:textId="3AD097A4" w:rsidR="00F021E2" w:rsidRPr="00C964BB" w:rsidRDefault="00F021E2" w:rsidP="00D90FA0">
      <w:pPr>
        <w:ind w:firstLine="0"/>
        <w:rPr>
          <w:lang w:val="en-GB"/>
        </w:rPr>
      </w:pPr>
      <w:r w:rsidRPr="00C964BB">
        <w:rPr>
          <w:rStyle w:val="Rimandonotaapidipagina"/>
        </w:rPr>
        <w:footnoteRef/>
      </w:r>
      <w:r w:rsidRPr="00C964BB">
        <w:rPr>
          <w:lang w:val="en-GB"/>
        </w:rPr>
        <w:t xml:space="preserve"> </w:t>
      </w:r>
      <w:r w:rsidRPr="00C964BB">
        <w:rPr>
          <w:i/>
          <w:sz w:val="20"/>
          <w:lang w:val="en-GB"/>
        </w:rPr>
        <w:t>Quitting the capital to pass to the eastward, the traveller arrives at the Lazzaretto, a respectable establishment, with a good mole for landing at, but with very shallow water off it</w:t>
      </w:r>
      <w:r w:rsidRPr="00C964BB">
        <w:rPr>
          <w:sz w:val="20"/>
          <w:lang w:val="en-GB"/>
        </w:rPr>
        <w:t xml:space="preserve"> (</w:t>
      </w:r>
      <w:r w:rsidRPr="00147FEA">
        <w:rPr>
          <w:smallCaps/>
          <w:sz w:val="20"/>
          <w:lang w:val="en-GB"/>
        </w:rPr>
        <w:t>Smith</w:t>
      </w:r>
      <w:r w:rsidRPr="00C964BB">
        <w:rPr>
          <w:sz w:val="20"/>
          <w:lang w:val="en-GB"/>
        </w:rPr>
        <w:t xml:space="preserve"> 1928, p.222</w:t>
      </w:r>
      <w:r w:rsidR="00A92BD1" w:rsidRPr="00C964BB">
        <w:rPr>
          <w:sz w:val="20"/>
          <w:lang w:val="en-GB"/>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0705C"/>
    <w:multiLevelType w:val="multilevel"/>
    <w:tmpl w:val="76B2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D44645"/>
    <w:multiLevelType w:val="multilevel"/>
    <w:tmpl w:val="FC16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6D4"/>
    <w:rsid w:val="0000431C"/>
    <w:rsid w:val="0001089C"/>
    <w:rsid w:val="0001296F"/>
    <w:rsid w:val="0001664E"/>
    <w:rsid w:val="00025C25"/>
    <w:rsid w:val="00030AF7"/>
    <w:rsid w:val="00031B39"/>
    <w:rsid w:val="000332FE"/>
    <w:rsid w:val="000515E7"/>
    <w:rsid w:val="0005210F"/>
    <w:rsid w:val="00054E93"/>
    <w:rsid w:val="000606CD"/>
    <w:rsid w:val="00071047"/>
    <w:rsid w:val="00071DBF"/>
    <w:rsid w:val="00072681"/>
    <w:rsid w:val="0007784E"/>
    <w:rsid w:val="00077B33"/>
    <w:rsid w:val="0008359F"/>
    <w:rsid w:val="00085D97"/>
    <w:rsid w:val="000960D7"/>
    <w:rsid w:val="000A148F"/>
    <w:rsid w:val="000A3474"/>
    <w:rsid w:val="000B4739"/>
    <w:rsid w:val="000C73A3"/>
    <w:rsid w:val="000D17EF"/>
    <w:rsid w:val="000D7557"/>
    <w:rsid w:val="000E70CA"/>
    <w:rsid w:val="000F458B"/>
    <w:rsid w:val="0010115E"/>
    <w:rsid w:val="001041C6"/>
    <w:rsid w:val="0010648B"/>
    <w:rsid w:val="0012055E"/>
    <w:rsid w:val="001242D3"/>
    <w:rsid w:val="00137E9A"/>
    <w:rsid w:val="0014145B"/>
    <w:rsid w:val="00141EAD"/>
    <w:rsid w:val="00142B13"/>
    <w:rsid w:val="00147C4B"/>
    <w:rsid w:val="00147FEA"/>
    <w:rsid w:val="001536BD"/>
    <w:rsid w:val="00154DA6"/>
    <w:rsid w:val="0015607A"/>
    <w:rsid w:val="0016388D"/>
    <w:rsid w:val="00163A5C"/>
    <w:rsid w:val="001850FE"/>
    <w:rsid w:val="00186610"/>
    <w:rsid w:val="00194537"/>
    <w:rsid w:val="00197AE6"/>
    <w:rsid w:val="001A0571"/>
    <w:rsid w:val="001A5B76"/>
    <w:rsid w:val="001B5566"/>
    <w:rsid w:val="001C2398"/>
    <w:rsid w:val="001C3C4B"/>
    <w:rsid w:val="001E3C25"/>
    <w:rsid w:val="001F124E"/>
    <w:rsid w:val="001F5099"/>
    <w:rsid w:val="00200971"/>
    <w:rsid w:val="002038D0"/>
    <w:rsid w:val="00204EF8"/>
    <w:rsid w:val="002057EA"/>
    <w:rsid w:val="00214E55"/>
    <w:rsid w:val="00217600"/>
    <w:rsid w:val="00224E51"/>
    <w:rsid w:val="0023122E"/>
    <w:rsid w:val="002315A4"/>
    <w:rsid w:val="00236778"/>
    <w:rsid w:val="002412B3"/>
    <w:rsid w:val="00242F2F"/>
    <w:rsid w:val="002472D5"/>
    <w:rsid w:val="00251DA5"/>
    <w:rsid w:val="00252F42"/>
    <w:rsid w:val="00260E07"/>
    <w:rsid w:val="00261523"/>
    <w:rsid w:val="00263B65"/>
    <w:rsid w:val="00263D3C"/>
    <w:rsid w:val="002708D0"/>
    <w:rsid w:val="00275906"/>
    <w:rsid w:val="00276CC1"/>
    <w:rsid w:val="00277181"/>
    <w:rsid w:val="0028208F"/>
    <w:rsid w:val="00287DD0"/>
    <w:rsid w:val="00293D6C"/>
    <w:rsid w:val="00297395"/>
    <w:rsid w:val="00297854"/>
    <w:rsid w:val="002A0956"/>
    <w:rsid w:val="002A30C0"/>
    <w:rsid w:val="002A5202"/>
    <w:rsid w:val="002A66EC"/>
    <w:rsid w:val="002B2F25"/>
    <w:rsid w:val="002B4396"/>
    <w:rsid w:val="002B4537"/>
    <w:rsid w:val="002B702A"/>
    <w:rsid w:val="002C7622"/>
    <w:rsid w:val="002C7D49"/>
    <w:rsid w:val="002D3225"/>
    <w:rsid w:val="002E0EC5"/>
    <w:rsid w:val="002E3636"/>
    <w:rsid w:val="002E5BB9"/>
    <w:rsid w:val="002F0F36"/>
    <w:rsid w:val="002F4460"/>
    <w:rsid w:val="002F5AE3"/>
    <w:rsid w:val="0030396D"/>
    <w:rsid w:val="003039CD"/>
    <w:rsid w:val="00316D31"/>
    <w:rsid w:val="00320145"/>
    <w:rsid w:val="003204BB"/>
    <w:rsid w:val="00320F3C"/>
    <w:rsid w:val="00323862"/>
    <w:rsid w:val="00325A8D"/>
    <w:rsid w:val="003267A7"/>
    <w:rsid w:val="003303CF"/>
    <w:rsid w:val="003306F5"/>
    <w:rsid w:val="00330DC7"/>
    <w:rsid w:val="003328D2"/>
    <w:rsid w:val="00340AFE"/>
    <w:rsid w:val="00351BCC"/>
    <w:rsid w:val="00354580"/>
    <w:rsid w:val="00355242"/>
    <w:rsid w:val="003656CE"/>
    <w:rsid w:val="00372199"/>
    <w:rsid w:val="00380FF8"/>
    <w:rsid w:val="003835E4"/>
    <w:rsid w:val="0039049E"/>
    <w:rsid w:val="0039250D"/>
    <w:rsid w:val="00397ECE"/>
    <w:rsid w:val="003A4DA5"/>
    <w:rsid w:val="003A61DB"/>
    <w:rsid w:val="003A7186"/>
    <w:rsid w:val="003B0B97"/>
    <w:rsid w:val="003B625D"/>
    <w:rsid w:val="003B6EE2"/>
    <w:rsid w:val="003B74DE"/>
    <w:rsid w:val="003D4E32"/>
    <w:rsid w:val="003E0F85"/>
    <w:rsid w:val="003E7654"/>
    <w:rsid w:val="003F1C8F"/>
    <w:rsid w:val="00404EE6"/>
    <w:rsid w:val="00411A5C"/>
    <w:rsid w:val="004127B8"/>
    <w:rsid w:val="0041544D"/>
    <w:rsid w:val="004244AD"/>
    <w:rsid w:val="00425D44"/>
    <w:rsid w:val="00426A26"/>
    <w:rsid w:val="004275E4"/>
    <w:rsid w:val="0043750D"/>
    <w:rsid w:val="00441DD1"/>
    <w:rsid w:val="00441EAC"/>
    <w:rsid w:val="00442AF8"/>
    <w:rsid w:val="004457DB"/>
    <w:rsid w:val="00456AB5"/>
    <w:rsid w:val="00461B1B"/>
    <w:rsid w:val="00473126"/>
    <w:rsid w:val="00476DD5"/>
    <w:rsid w:val="00483729"/>
    <w:rsid w:val="00483C8F"/>
    <w:rsid w:val="0049136E"/>
    <w:rsid w:val="0049379D"/>
    <w:rsid w:val="004B46B3"/>
    <w:rsid w:val="004C4427"/>
    <w:rsid w:val="004C6763"/>
    <w:rsid w:val="004D143A"/>
    <w:rsid w:val="004D74C0"/>
    <w:rsid w:val="004E19B5"/>
    <w:rsid w:val="004E3780"/>
    <w:rsid w:val="00504E56"/>
    <w:rsid w:val="005056BC"/>
    <w:rsid w:val="0051172E"/>
    <w:rsid w:val="00512F54"/>
    <w:rsid w:val="005143FB"/>
    <w:rsid w:val="00526158"/>
    <w:rsid w:val="00527B5E"/>
    <w:rsid w:val="005344E9"/>
    <w:rsid w:val="005403F4"/>
    <w:rsid w:val="005419FB"/>
    <w:rsid w:val="00542512"/>
    <w:rsid w:val="00545260"/>
    <w:rsid w:val="00550907"/>
    <w:rsid w:val="00550931"/>
    <w:rsid w:val="005519EA"/>
    <w:rsid w:val="00553F7F"/>
    <w:rsid w:val="005644EC"/>
    <w:rsid w:val="005707E0"/>
    <w:rsid w:val="00582AA2"/>
    <w:rsid w:val="005835B8"/>
    <w:rsid w:val="00584A88"/>
    <w:rsid w:val="00585791"/>
    <w:rsid w:val="005904B6"/>
    <w:rsid w:val="005A0860"/>
    <w:rsid w:val="005B1677"/>
    <w:rsid w:val="005B3144"/>
    <w:rsid w:val="005B44D3"/>
    <w:rsid w:val="005B62C6"/>
    <w:rsid w:val="005C221E"/>
    <w:rsid w:val="005C7DAF"/>
    <w:rsid w:val="005D2450"/>
    <w:rsid w:val="005E016D"/>
    <w:rsid w:val="005E291F"/>
    <w:rsid w:val="005E6C91"/>
    <w:rsid w:val="005F5C53"/>
    <w:rsid w:val="00603181"/>
    <w:rsid w:val="006146C4"/>
    <w:rsid w:val="00641DE8"/>
    <w:rsid w:val="00645471"/>
    <w:rsid w:val="00651AC9"/>
    <w:rsid w:val="00656FCA"/>
    <w:rsid w:val="006605E0"/>
    <w:rsid w:val="00665AED"/>
    <w:rsid w:val="00666AB1"/>
    <w:rsid w:val="00670A83"/>
    <w:rsid w:val="00671AAF"/>
    <w:rsid w:val="006722E0"/>
    <w:rsid w:val="00676FB1"/>
    <w:rsid w:val="00677BA0"/>
    <w:rsid w:val="00680358"/>
    <w:rsid w:val="006805A4"/>
    <w:rsid w:val="0068297D"/>
    <w:rsid w:val="00685B95"/>
    <w:rsid w:val="006919BC"/>
    <w:rsid w:val="00694DD7"/>
    <w:rsid w:val="006960F5"/>
    <w:rsid w:val="006A101C"/>
    <w:rsid w:val="006A1A01"/>
    <w:rsid w:val="006A3B39"/>
    <w:rsid w:val="006B60E7"/>
    <w:rsid w:val="006B7428"/>
    <w:rsid w:val="006B765D"/>
    <w:rsid w:val="006C117B"/>
    <w:rsid w:val="006C3F46"/>
    <w:rsid w:val="006D0824"/>
    <w:rsid w:val="006D6511"/>
    <w:rsid w:val="006E2257"/>
    <w:rsid w:val="006F0FE7"/>
    <w:rsid w:val="006F508E"/>
    <w:rsid w:val="00702367"/>
    <w:rsid w:val="0070452D"/>
    <w:rsid w:val="0070544E"/>
    <w:rsid w:val="00705846"/>
    <w:rsid w:val="00706C52"/>
    <w:rsid w:val="00706F43"/>
    <w:rsid w:val="007113B0"/>
    <w:rsid w:val="007165F8"/>
    <w:rsid w:val="007246DE"/>
    <w:rsid w:val="00732F78"/>
    <w:rsid w:val="00734AAC"/>
    <w:rsid w:val="00737965"/>
    <w:rsid w:val="00740204"/>
    <w:rsid w:val="00743452"/>
    <w:rsid w:val="007605F6"/>
    <w:rsid w:val="00762422"/>
    <w:rsid w:val="00762A9D"/>
    <w:rsid w:val="0076369A"/>
    <w:rsid w:val="00773ED0"/>
    <w:rsid w:val="007767AC"/>
    <w:rsid w:val="00781047"/>
    <w:rsid w:val="00783872"/>
    <w:rsid w:val="00785EE7"/>
    <w:rsid w:val="007926D4"/>
    <w:rsid w:val="00792B83"/>
    <w:rsid w:val="00794F31"/>
    <w:rsid w:val="00797D8F"/>
    <w:rsid w:val="007B75E0"/>
    <w:rsid w:val="007C0A15"/>
    <w:rsid w:val="007C24AB"/>
    <w:rsid w:val="007C4A3C"/>
    <w:rsid w:val="007C6709"/>
    <w:rsid w:val="007C6FBD"/>
    <w:rsid w:val="007D55F3"/>
    <w:rsid w:val="007D5F4B"/>
    <w:rsid w:val="007E0531"/>
    <w:rsid w:val="007E10E5"/>
    <w:rsid w:val="007E6D55"/>
    <w:rsid w:val="007E7B04"/>
    <w:rsid w:val="007F1771"/>
    <w:rsid w:val="007F4C77"/>
    <w:rsid w:val="00803F2D"/>
    <w:rsid w:val="00815B41"/>
    <w:rsid w:val="008162D0"/>
    <w:rsid w:val="00817CAE"/>
    <w:rsid w:val="0082364C"/>
    <w:rsid w:val="008252DA"/>
    <w:rsid w:val="00827571"/>
    <w:rsid w:val="00827FE5"/>
    <w:rsid w:val="00836FCD"/>
    <w:rsid w:val="008419F9"/>
    <w:rsid w:val="00845C0F"/>
    <w:rsid w:val="0085172D"/>
    <w:rsid w:val="00851C79"/>
    <w:rsid w:val="008568FF"/>
    <w:rsid w:val="00857FE3"/>
    <w:rsid w:val="0086539C"/>
    <w:rsid w:val="008655D1"/>
    <w:rsid w:val="008742CC"/>
    <w:rsid w:val="00880D02"/>
    <w:rsid w:val="008847E7"/>
    <w:rsid w:val="00886AC4"/>
    <w:rsid w:val="00890EAC"/>
    <w:rsid w:val="00891B27"/>
    <w:rsid w:val="008957D4"/>
    <w:rsid w:val="00895C8B"/>
    <w:rsid w:val="00895F7D"/>
    <w:rsid w:val="00897B9F"/>
    <w:rsid w:val="008A7F1B"/>
    <w:rsid w:val="008B1A69"/>
    <w:rsid w:val="008B44C7"/>
    <w:rsid w:val="008B4CEB"/>
    <w:rsid w:val="008C3744"/>
    <w:rsid w:val="008C3ED3"/>
    <w:rsid w:val="008D36E8"/>
    <w:rsid w:val="008E0A8C"/>
    <w:rsid w:val="008E15A9"/>
    <w:rsid w:val="008E2CCB"/>
    <w:rsid w:val="008E39D0"/>
    <w:rsid w:val="008E41D0"/>
    <w:rsid w:val="008E4CBD"/>
    <w:rsid w:val="008F0BE8"/>
    <w:rsid w:val="008F755C"/>
    <w:rsid w:val="00901B9B"/>
    <w:rsid w:val="00903370"/>
    <w:rsid w:val="009144EC"/>
    <w:rsid w:val="009214BF"/>
    <w:rsid w:val="00923AB4"/>
    <w:rsid w:val="00930108"/>
    <w:rsid w:val="00930BE1"/>
    <w:rsid w:val="009348AA"/>
    <w:rsid w:val="0093548E"/>
    <w:rsid w:val="0094053D"/>
    <w:rsid w:val="0094774D"/>
    <w:rsid w:val="009508AA"/>
    <w:rsid w:val="00954C0B"/>
    <w:rsid w:val="00970C27"/>
    <w:rsid w:val="00975E56"/>
    <w:rsid w:val="00977646"/>
    <w:rsid w:val="00991630"/>
    <w:rsid w:val="009965EA"/>
    <w:rsid w:val="009A31BE"/>
    <w:rsid w:val="009A38DB"/>
    <w:rsid w:val="009A3CC0"/>
    <w:rsid w:val="009B4B94"/>
    <w:rsid w:val="009B637C"/>
    <w:rsid w:val="009B6E95"/>
    <w:rsid w:val="009C423F"/>
    <w:rsid w:val="009D495E"/>
    <w:rsid w:val="009E1493"/>
    <w:rsid w:val="009E6151"/>
    <w:rsid w:val="00A03672"/>
    <w:rsid w:val="00A053D6"/>
    <w:rsid w:val="00A1572F"/>
    <w:rsid w:val="00A16190"/>
    <w:rsid w:val="00A21EEA"/>
    <w:rsid w:val="00A227E3"/>
    <w:rsid w:val="00A22AD7"/>
    <w:rsid w:val="00A22C84"/>
    <w:rsid w:val="00A30D1E"/>
    <w:rsid w:val="00A31DBD"/>
    <w:rsid w:val="00A34708"/>
    <w:rsid w:val="00A35E63"/>
    <w:rsid w:val="00A42F3F"/>
    <w:rsid w:val="00A433AE"/>
    <w:rsid w:val="00A46717"/>
    <w:rsid w:val="00A51510"/>
    <w:rsid w:val="00A52BB2"/>
    <w:rsid w:val="00A54EF5"/>
    <w:rsid w:val="00A57FD8"/>
    <w:rsid w:val="00A722D9"/>
    <w:rsid w:val="00A87534"/>
    <w:rsid w:val="00A92BD1"/>
    <w:rsid w:val="00A96A85"/>
    <w:rsid w:val="00AA025A"/>
    <w:rsid w:val="00AA1F22"/>
    <w:rsid w:val="00AA3CA9"/>
    <w:rsid w:val="00AB0721"/>
    <w:rsid w:val="00AB5BE9"/>
    <w:rsid w:val="00AB6061"/>
    <w:rsid w:val="00AD1712"/>
    <w:rsid w:val="00AD32E5"/>
    <w:rsid w:val="00AE4AF8"/>
    <w:rsid w:val="00AF4E4A"/>
    <w:rsid w:val="00AF6E1F"/>
    <w:rsid w:val="00B0011E"/>
    <w:rsid w:val="00B06551"/>
    <w:rsid w:val="00B20CD1"/>
    <w:rsid w:val="00B27584"/>
    <w:rsid w:val="00B30166"/>
    <w:rsid w:val="00B304E9"/>
    <w:rsid w:val="00B34437"/>
    <w:rsid w:val="00B34D04"/>
    <w:rsid w:val="00B36CFA"/>
    <w:rsid w:val="00B43090"/>
    <w:rsid w:val="00B43FC1"/>
    <w:rsid w:val="00B450B6"/>
    <w:rsid w:val="00B576DA"/>
    <w:rsid w:val="00B61318"/>
    <w:rsid w:val="00B66072"/>
    <w:rsid w:val="00B74DEB"/>
    <w:rsid w:val="00B758EB"/>
    <w:rsid w:val="00B75E0A"/>
    <w:rsid w:val="00B81E30"/>
    <w:rsid w:val="00B836EE"/>
    <w:rsid w:val="00B85811"/>
    <w:rsid w:val="00B95AD1"/>
    <w:rsid w:val="00B95B39"/>
    <w:rsid w:val="00BA2F8D"/>
    <w:rsid w:val="00BA499E"/>
    <w:rsid w:val="00BA49A3"/>
    <w:rsid w:val="00BA67CC"/>
    <w:rsid w:val="00BB4356"/>
    <w:rsid w:val="00BB545F"/>
    <w:rsid w:val="00BC0749"/>
    <w:rsid w:val="00BC0FC3"/>
    <w:rsid w:val="00BC1081"/>
    <w:rsid w:val="00BC2244"/>
    <w:rsid w:val="00BC51BF"/>
    <w:rsid w:val="00BC56A8"/>
    <w:rsid w:val="00BC678D"/>
    <w:rsid w:val="00BD0876"/>
    <w:rsid w:val="00BD2A66"/>
    <w:rsid w:val="00BE17C0"/>
    <w:rsid w:val="00BE3223"/>
    <w:rsid w:val="00BE6821"/>
    <w:rsid w:val="00BF38CC"/>
    <w:rsid w:val="00BF5274"/>
    <w:rsid w:val="00BF579F"/>
    <w:rsid w:val="00C0101D"/>
    <w:rsid w:val="00C07358"/>
    <w:rsid w:val="00C175CF"/>
    <w:rsid w:val="00C32B1B"/>
    <w:rsid w:val="00C371C3"/>
    <w:rsid w:val="00C433A4"/>
    <w:rsid w:val="00C4789D"/>
    <w:rsid w:val="00C5170F"/>
    <w:rsid w:val="00C52C93"/>
    <w:rsid w:val="00C57E43"/>
    <w:rsid w:val="00C900E2"/>
    <w:rsid w:val="00C901CB"/>
    <w:rsid w:val="00C94A0F"/>
    <w:rsid w:val="00C964BB"/>
    <w:rsid w:val="00CA23DB"/>
    <w:rsid w:val="00CA47DA"/>
    <w:rsid w:val="00CB253F"/>
    <w:rsid w:val="00CB6FB0"/>
    <w:rsid w:val="00CB7AB3"/>
    <w:rsid w:val="00CC0A99"/>
    <w:rsid w:val="00CC2F5A"/>
    <w:rsid w:val="00CD651F"/>
    <w:rsid w:val="00CD66D8"/>
    <w:rsid w:val="00CE2B42"/>
    <w:rsid w:val="00CE5D14"/>
    <w:rsid w:val="00CF4F26"/>
    <w:rsid w:val="00D04A98"/>
    <w:rsid w:val="00D118A3"/>
    <w:rsid w:val="00D1379B"/>
    <w:rsid w:val="00D13DC4"/>
    <w:rsid w:val="00D1719B"/>
    <w:rsid w:val="00D21EDE"/>
    <w:rsid w:val="00D241C0"/>
    <w:rsid w:val="00D24880"/>
    <w:rsid w:val="00D24E2E"/>
    <w:rsid w:val="00D31471"/>
    <w:rsid w:val="00D36141"/>
    <w:rsid w:val="00D42B9A"/>
    <w:rsid w:val="00D4346D"/>
    <w:rsid w:val="00D50B3A"/>
    <w:rsid w:val="00D57E54"/>
    <w:rsid w:val="00D633E6"/>
    <w:rsid w:val="00D701F0"/>
    <w:rsid w:val="00D70515"/>
    <w:rsid w:val="00D7108B"/>
    <w:rsid w:val="00D724CE"/>
    <w:rsid w:val="00D74D3F"/>
    <w:rsid w:val="00D7519B"/>
    <w:rsid w:val="00D76E87"/>
    <w:rsid w:val="00D819DF"/>
    <w:rsid w:val="00D84B3C"/>
    <w:rsid w:val="00D85A6E"/>
    <w:rsid w:val="00D90C40"/>
    <w:rsid w:val="00D90FA0"/>
    <w:rsid w:val="00DA1478"/>
    <w:rsid w:val="00DB72CD"/>
    <w:rsid w:val="00DC0E37"/>
    <w:rsid w:val="00DC27F0"/>
    <w:rsid w:val="00DD15DF"/>
    <w:rsid w:val="00DD29FB"/>
    <w:rsid w:val="00DD37E9"/>
    <w:rsid w:val="00DD3CF3"/>
    <w:rsid w:val="00DE1AC1"/>
    <w:rsid w:val="00DE32ED"/>
    <w:rsid w:val="00DF408D"/>
    <w:rsid w:val="00DF50BA"/>
    <w:rsid w:val="00E02B12"/>
    <w:rsid w:val="00E0444C"/>
    <w:rsid w:val="00E10D6C"/>
    <w:rsid w:val="00E11C00"/>
    <w:rsid w:val="00E13286"/>
    <w:rsid w:val="00E136BF"/>
    <w:rsid w:val="00E16095"/>
    <w:rsid w:val="00E2404A"/>
    <w:rsid w:val="00E27AEF"/>
    <w:rsid w:val="00E3046C"/>
    <w:rsid w:val="00E31EB0"/>
    <w:rsid w:val="00E351A9"/>
    <w:rsid w:val="00E36375"/>
    <w:rsid w:val="00E50548"/>
    <w:rsid w:val="00E51047"/>
    <w:rsid w:val="00E52996"/>
    <w:rsid w:val="00E57710"/>
    <w:rsid w:val="00E62B8F"/>
    <w:rsid w:val="00E63476"/>
    <w:rsid w:val="00E7012D"/>
    <w:rsid w:val="00E8027E"/>
    <w:rsid w:val="00E807A4"/>
    <w:rsid w:val="00E80BB1"/>
    <w:rsid w:val="00E82944"/>
    <w:rsid w:val="00E82E77"/>
    <w:rsid w:val="00E8499E"/>
    <w:rsid w:val="00E9257D"/>
    <w:rsid w:val="00E94334"/>
    <w:rsid w:val="00E96EAE"/>
    <w:rsid w:val="00EA01F4"/>
    <w:rsid w:val="00EA0580"/>
    <w:rsid w:val="00EA1334"/>
    <w:rsid w:val="00EA2344"/>
    <w:rsid w:val="00EB169B"/>
    <w:rsid w:val="00EC077D"/>
    <w:rsid w:val="00EC2834"/>
    <w:rsid w:val="00EC4FE5"/>
    <w:rsid w:val="00EC6496"/>
    <w:rsid w:val="00EC66E6"/>
    <w:rsid w:val="00EC6996"/>
    <w:rsid w:val="00ED20D5"/>
    <w:rsid w:val="00ED7AED"/>
    <w:rsid w:val="00EE0232"/>
    <w:rsid w:val="00EE3551"/>
    <w:rsid w:val="00EE3F60"/>
    <w:rsid w:val="00EF088C"/>
    <w:rsid w:val="00F002D2"/>
    <w:rsid w:val="00F021E2"/>
    <w:rsid w:val="00F04F73"/>
    <w:rsid w:val="00F07ED3"/>
    <w:rsid w:val="00F10CCD"/>
    <w:rsid w:val="00F11E1A"/>
    <w:rsid w:val="00F13D7B"/>
    <w:rsid w:val="00F16779"/>
    <w:rsid w:val="00F17ABA"/>
    <w:rsid w:val="00F2003B"/>
    <w:rsid w:val="00F202E8"/>
    <w:rsid w:val="00F24BA4"/>
    <w:rsid w:val="00F25C98"/>
    <w:rsid w:val="00F26D89"/>
    <w:rsid w:val="00F27EF3"/>
    <w:rsid w:val="00F30ABD"/>
    <w:rsid w:val="00F34C6B"/>
    <w:rsid w:val="00F367C9"/>
    <w:rsid w:val="00F41591"/>
    <w:rsid w:val="00F4454B"/>
    <w:rsid w:val="00F5011F"/>
    <w:rsid w:val="00F53306"/>
    <w:rsid w:val="00F62308"/>
    <w:rsid w:val="00F62C87"/>
    <w:rsid w:val="00F65554"/>
    <w:rsid w:val="00F66383"/>
    <w:rsid w:val="00F67917"/>
    <w:rsid w:val="00F71B55"/>
    <w:rsid w:val="00F82293"/>
    <w:rsid w:val="00F83A98"/>
    <w:rsid w:val="00F861B1"/>
    <w:rsid w:val="00F863AF"/>
    <w:rsid w:val="00F90F86"/>
    <w:rsid w:val="00F9550D"/>
    <w:rsid w:val="00FA2B29"/>
    <w:rsid w:val="00FA7487"/>
    <w:rsid w:val="00FA7EBE"/>
    <w:rsid w:val="00FB0450"/>
    <w:rsid w:val="00FB7058"/>
    <w:rsid w:val="00FC2CCE"/>
    <w:rsid w:val="00FD0B5D"/>
    <w:rsid w:val="00FD1188"/>
    <w:rsid w:val="00FD1CE5"/>
    <w:rsid w:val="00FD1EF9"/>
    <w:rsid w:val="00FD593E"/>
    <w:rsid w:val="00FE3656"/>
    <w:rsid w:val="00FE6365"/>
    <w:rsid w:val="00FF4800"/>
    <w:rsid w:val="00FF4D14"/>
    <w:rsid w:val="00FF68C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6AE3B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4427"/>
    <w:pPr>
      <w:ind w:firstLine="284"/>
      <w:jc w:val="both"/>
    </w:pPr>
    <w:rPr>
      <w:rFonts w:ascii="Calibri" w:hAnsi="Calibri"/>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E136BF"/>
    <w:rPr>
      <w:sz w:val="20"/>
    </w:rPr>
  </w:style>
  <w:style w:type="character" w:customStyle="1" w:styleId="TestonotaapidipaginaCarattere">
    <w:name w:val="Testo nota a piè di pagina Carattere"/>
    <w:basedOn w:val="Carpredefinitoparagrafo"/>
    <w:link w:val="Testonotaapidipagina"/>
    <w:uiPriority w:val="99"/>
    <w:rsid w:val="00E136BF"/>
    <w:rPr>
      <w:rFonts w:ascii="Calibri" w:hAnsi="Calibri"/>
      <w:sz w:val="20"/>
    </w:rPr>
  </w:style>
  <w:style w:type="character" w:styleId="Rimandonotaapidipagina">
    <w:name w:val="footnote reference"/>
    <w:basedOn w:val="Carpredefinitoparagrafo"/>
    <w:uiPriority w:val="99"/>
    <w:unhideWhenUsed/>
    <w:rsid w:val="00E136BF"/>
    <w:rPr>
      <w:rFonts w:ascii="Calibri" w:hAnsi="Calibri"/>
      <w:sz w:val="20"/>
      <w:szCs w:val="20"/>
      <w:vertAlign w:val="superscript"/>
    </w:rPr>
  </w:style>
  <w:style w:type="paragraph" w:styleId="Pidipagina">
    <w:name w:val="footer"/>
    <w:basedOn w:val="Normale"/>
    <w:link w:val="PidipaginaCarattere"/>
    <w:uiPriority w:val="99"/>
    <w:unhideWhenUsed/>
    <w:rsid w:val="00E136BF"/>
    <w:pPr>
      <w:tabs>
        <w:tab w:val="center" w:pos="4819"/>
        <w:tab w:val="right" w:pos="9638"/>
      </w:tabs>
    </w:pPr>
  </w:style>
  <w:style w:type="character" w:customStyle="1" w:styleId="PidipaginaCarattere">
    <w:name w:val="Piè di pagina Carattere"/>
    <w:basedOn w:val="Carpredefinitoparagrafo"/>
    <w:link w:val="Pidipagina"/>
    <w:uiPriority w:val="99"/>
    <w:rsid w:val="00E136BF"/>
    <w:rPr>
      <w:rFonts w:ascii="Calibri" w:hAnsi="Calibri"/>
      <w:sz w:val="22"/>
    </w:rPr>
  </w:style>
  <w:style w:type="character" w:styleId="Numeropagina">
    <w:name w:val="page number"/>
    <w:basedOn w:val="Carpredefinitoparagrafo"/>
    <w:uiPriority w:val="99"/>
    <w:unhideWhenUsed/>
    <w:rsid w:val="00E136BF"/>
    <w:rPr>
      <w:rFonts w:ascii="Calibri" w:hAnsi="Calibri"/>
      <w:sz w:val="20"/>
      <w:szCs w:val="20"/>
    </w:rPr>
  </w:style>
  <w:style w:type="paragraph" w:styleId="Intestazione">
    <w:name w:val="header"/>
    <w:basedOn w:val="Normale"/>
    <w:link w:val="IntestazioneCarattere"/>
    <w:uiPriority w:val="99"/>
    <w:unhideWhenUsed/>
    <w:rsid w:val="00E136BF"/>
    <w:pPr>
      <w:tabs>
        <w:tab w:val="center" w:pos="4819"/>
        <w:tab w:val="right" w:pos="9638"/>
      </w:tabs>
    </w:pPr>
  </w:style>
  <w:style w:type="character" w:customStyle="1" w:styleId="IntestazioneCarattere">
    <w:name w:val="Intestazione Carattere"/>
    <w:basedOn w:val="Carpredefinitoparagrafo"/>
    <w:link w:val="Intestazione"/>
    <w:uiPriority w:val="99"/>
    <w:rsid w:val="00E136BF"/>
    <w:rPr>
      <w:rFonts w:ascii="Calibri" w:hAnsi="Calibri"/>
      <w:sz w:val="22"/>
    </w:rPr>
  </w:style>
  <w:style w:type="character" w:customStyle="1" w:styleId="apple-converted-space">
    <w:name w:val="apple-converted-space"/>
    <w:basedOn w:val="Carpredefinitoparagrafo"/>
    <w:rsid w:val="00A34708"/>
  </w:style>
  <w:style w:type="character" w:styleId="Rimandocommento">
    <w:name w:val="annotation reference"/>
    <w:basedOn w:val="Carpredefinitoparagrafo"/>
    <w:uiPriority w:val="99"/>
    <w:semiHidden/>
    <w:unhideWhenUsed/>
    <w:rsid w:val="0015607A"/>
    <w:rPr>
      <w:sz w:val="18"/>
      <w:szCs w:val="18"/>
    </w:rPr>
  </w:style>
  <w:style w:type="paragraph" w:styleId="Testocommento">
    <w:name w:val="annotation text"/>
    <w:basedOn w:val="Normale"/>
    <w:link w:val="TestocommentoCarattere"/>
    <w:uiPriority w:val="99"/>
    <w:semiHidden/>
    <w:unhideWhenUsed/>
    <w:rsid w:val="0015607A"/>
    <w:rPr>
      <w:sz w:val="24"/>
    </w:rPr>
  </w:style>
  <w:style w:type="character" w:customStyle="1" w:styleId="TestocommentoCarattere">
    <w:name w:val="Testo commento Carattere"/>
    <w:basedOn w:val="Carpredefinitoparagrafo"/>
    <w:link w:val="Testocommento"/>
    <w:uiPriority w:val="99"/>
    <w:semiHidden/>
    <w:rsid w:val="0015607A"/>
    <w:rPr>
      <w:rFonts w:ascii="Calibri" w:hAnsi="Calibri"/>
    </w:rPr>
  </w:style>
  <w:style w:type="paragraph" w:styleId="Soggettocommento">
    <w:name w:val="annotation subject"/>
    <w:basedOn w:val="Testocommento"/>
    <w:next w:val="Testocommento"/>
    <w:link w:val="SoggettocommentoCarattere"/>
    <w:uiPriority w:val="99"/>
    <w:semiHidden/>
    <w:unhideWhenUsed/>
    <w:rsid w:val="0015607A"/>
    <w:rPr>
      <w:b/>
      <w:bCs/>
      <w:sz w:val="20"/>
      <w:szCs w:val="20"/>
    </w:rPr>
  </w:style>
  <w:style w:type="character" w:customStyle="1" w:styleId="SoggettocommentoCarattere">
    <w:name w:val="Soggetto commento Carattere"/>
    <w:basedOn w:val="TestocommentoCarattere"/>
    <w:link w:val="Soggettocommento"/>
    <w:uiPriority w:val="99"/>
    <w:semiHidden/>
    <w:rsid w:val="0015607A"/>
    <w:rPr>
      <w:rFonts w:ascii="Calibri" w:hAnsi="Calibri"/>
      <w:b/>
      <w:bCs/>
      <w:sz w:val="20"/>
      <w:szCs w:val="20"/>
    </w:rPr>
  </w:style>
  <w:style w:type="paragraph" w:styleId="Testofumetto">
    <w:name w:val="Balloon Text"/>
    <w:basedOn w:val="Normale"/>
    <w:link w:val="TestofumettoCarattere"/>
    <w:uiPriority w:val="99"/>
    <w:semiHidden/>
    <w:unhideWhenUsed/>
    <w:rsid w:val="0015607A"/>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15607A"/>
    <w:rPr>
      <w:rFonts w:ascii="Lucida Grande" w:hAnsi="Lucida Grande"/>
      <w:sz w:val="18"/>
      <w:szCs w:val="18"/>
    </w:rPr>
  </w:style>
  <w:style w:type="character" w:styleId="CitazioneHTML">
    <w:name w:val="HTML Cite"/>
    <w:basedOn w:val="Carpredefinitoparagrafo"/>
    <w:uiPriority w:val="99"/>
    <w:semiHidden/>
    <w:unhideWhenUsed/>
    <w:rsid w:val="00C901CB"/>
    <w:rPr>
      <w:i/>
      <w:iCs/>
    </w:rPr>
  </w:style>
  <w:style w:type="character" w:styleId="Collegamentoipertestuale">
    <w:name w:val="Hyperlink"/>
    <w:basedOn w:val="Carpredefinitoparagrafo"/>
    <w:uiPriority w:val="99"/>
    <w:unhideWhenUsed/>
    <w:rsid w:val="007113B0"/>
    <w:rPr>
      <w:color w:val="0000FF" w:themeColor="hyperlink"/>
      <w:u w:val="single"/>
    </w:rPr>
  </w:style>
  <w:style w:type="character" w:styleId="Enfasicorsivo">
    <w:name w:val="Emphasis"/>
    <w:basedOn w:val="Carpredefinitoparagrafo"/>
    <w:uiPriority w:val="20"/>
    <w:qFormat/>
    <w:rsid w:val="006919BC"/>
    <w:rPr>
      <w:i/>
      <w:iCs/>
    </w:rPr>
  </w:style>
  <w:style w:type="character" w:styleId="Testosegnaposto">
    <w:name w:val="Placeholder Text"/>
    <w:basedOn w:val="Carpredefinitoparagrafo"/>
    <w:uiPriority w:val="99"/>
    <w:semiHidden/>
    <w:rsid w:val="00B74DEB"/>
    <w:rPr>
      <w:color w:val="808080"/>
    </w:rPr>
  </w:style>
  <w:style w:type="character" w:customStyle="1" w:styleId="a">
    <w:name w:val="a"/>
    <w:basedOn w:val="Carpredefinitoparagrafo"/>
    <w:rsid w:val="00A51510"/>
  </w:style>
  <w:style w:type="paragraph" w:styleId="Didascalia">
    <w:name w:val="caption"/>
    <w:basedOn w:val="Normale"/>
    <w:next w:val="Normale"/>
    <w:uiPriority w:val="35"/>
    <w:unhideWhenUsed/>
    <w:qFormat/>
    <w:rsid w:val="00645471"/>
    <w:pPr>
      <w:spacing w:after="200"/>
    </w:pPr>
    <w:rPr>
      <w:b/>
      <w:bCs/>
      <w:color w:val="4F81BD" w:themeColor="accent1"/>
      <w:sz w:val="18"/>
      <w:szCs w:val="18"/>
    </w:rPr>
  </w:style>
  <w:style w:type="paragraph" w:styleId="NormaleWeb">
    <w:name w:val="Normal (Web)"/>
    <w:basedOn w:val="Normale"/>
    <w:uiPriority w:val="99"/>
    <w:unhideWhenUsed/>
    <w:rsid w:val="00F5011F"/>
    <w:pPr>
      <w:spacing w:before="100" w:beforeAutospacing="1" w:after="100" w:afterAutospacing="1"/>
      <w:ind w:firstLine="0"/>
      <w:jc w:val="left"/>
    </w:pPr>
    <w:rPr>
      <w:rFonts w:ascii="Times New Roman" w:eastAsia="Times New Roman" w:hAnsi="Times New Roman"/>
      <w:sz w:val="24"/>
    </w:rPr>
  </w:style>
  <w:style w:type="paragraph" w:styleId="Testonotadichiusura">
    <w:name w:val="endnote text"/>
    <w:basedOn w:val="Normale"/>
    <w:link w:val="TestonotadichiusuraCarattere"/>
    <w:uiPriority w:val="99"/>
    <w:semiHidden/>
    <w:unhideWhenUsed/>
    <w:rsid w:val="00F5011F"/>
    <w:pPr>
      <w:ind w:firstLine="0"/>
      <w:jc w:val="left"/>
    </w:pPr>
    <w:rPr>
      <w:rFonts w:asciiTheme="minorHAnsi" w:eastAsiaTheme="minorHAnsi" w:hAnsiTheme="minorHAnsi" w:cstheme="minorBidi"/>
      <w:sz w:val="20"/>
      <w:szCs w:val="20"/>
      <w:lang w:eastAsia="en-US"/>
    </w:rPr>
  </w:style>
  <w:style w:type="character" w:customStyle="1" w:styleId="TestonotadichiusuraCarattere">
    <w:name w:val="Testo nota di chiusura Carattere"/>
    <w:basedOn w:val="Carpredefinitoparagrafo"/>
    <w:link w:val="Testonotadichiusura"/>
    <w:uiPriority w:val="99"/>
    <w:semiHidden/>
    <w:rsid w:val="00F5011F"/>
    <w:rPr>
      <w:rFonts w:asciiTheme="minorHAnsi" w:eastAsiaTheme="minorHAnsi" w:hAnsiTheme="minorHAnsi" w:cstheme="minorBidi"/>
      <w:sz w:val="20"/>
      <w:szCs w:val="20"/>
      <w:lang w:eastAsia="en-US"/>
    </w:rPr>
  </w:style>
  <w:style w:type="character" w:styleId="Rimandonotadichiusura">
    <w:name w:val="endnote reference"/>
    <w:basedOn w:val="Carpredefinitoparagrafo"/>
    <w:uiPriority w:val="99"/>
    <w:semiHidden/>
    <w:unhideWhenUsed/>
    <w:rsid w:val="00F5011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4427"/>
    <w:pPr>
      <w:ind w:firstLine="284"/>
      <w:jc w:val="both"/>
    </w:pPr>
    <w:rPr>
      <w:rFonts w:ascii="Calibri" w:hAnsi="Calibri"/>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E136BF"/>
    <w:rPr>
      <w:sz w:val="20"/>
    </w:rPr>
  </w:style>
  <w:style w:type="character" w:customStyle="1" w:styleId="TestonotaapidipaginaCarattere">
    <w:name w:val="Testo nota a piè di pagina Carattere"/>
    <w:basedOn w:val="Carpredefinitoparagrafo"/>
    <w:link w:val="Testonotaapidipagina"/>
    <w:uiPriority w:val="99"/>
    <w:rsid w:val="00E136BF"/>
    <w:rPr>
      <w:rFonts w:ascii="Calibri" w:hAnsi="Calibri"/>
      <w:sz w:val="20"/>
    </w:rPr>
  </w:style>
  <w:style w:type="character" w:styleId="Rimandonotaapidipagina">
    <w:name w:val="footnote reference"/>
    <w:basedOn w:val="Carpredefinitoparagrafo"/>
    <w:uiPriority w:val="99"/>
    <w:unhideWhenUsed/>
    <w:rsid w:val="00E136BF"/>
    <w:rPr>
      <w:rFonts w:ascii="Calibri" w:hAnsi="Calibri"/>
      <w:sz w:val="20"/>
      <w:szCs w:val="20"/>
      <w:vertAlign w:val="superscript"/>
    </w:rPr>
  </w:style>
  <w:style w:type="paragraph" w:styleId="Pidipagina">
    <w:name w:val="footer"/>
    <w:basedOn w:val="Normale"/>
    <w:link w:val="PidipaginaCarattere"/>
    <w:uiPriority w:val="99"/>
    <w:unhideWhenUsed/>
    <w:rsid w:val="00E136BF"/>
    <w:pPr>
      <w:tabs>
        <w:tab w:val="center" w:pos="4819"/>
        <w:tab w:val="right" w:pos="9638"/>
      </w:tabs>
    </w:pPr>
  </w:style>
  <w:style w:type="character" w:customStyle="1" w:styleId="PidipaginaCarattere">
    <w:name w:val="Piè di pagina Carattere"/>
    <w:basedOn w:val="Carpredefinitoparagrafo"/>
    <w:link w:val="Pidipagina"/>
    <w:uiPriority w:val="99"/>
    <w:rsid w:val="00E136BF"/>
    <w:rPr>
      <w:rFonts w:ascii="Calibri" w:hAnsi="Calibri"/>
      <w:sz w:val="22"/>
    </w:rPr>
  </w:style>
  <w:style w:type="character" w:styleId="Numeropagina">
    <w:name w:val="page number"/>
    <w:basedOn w:val="Carpredefinitoparagrafo"/>
    <w:uiPriority w:val="99"/>
    <w:unhideWhenUsed/>
    <w:rsid w:val="00E136BF"/>
    <w:rPr>
      <w:rFonts w:ascii="Calibri" w:hAnsi="Calibri"/>
      <w:sz w:val="20"/>
      <w:szCs w:val="20"/>
    </w:rPr>
  </w:style>
  <w:style w:type="paragraph" w:styleId="Intestazione">
    <w:name w:val="header"/>
    <w:basedOn w:val="Normale"/>
    <w:link w:val="IntestazioneCarattere"/>
    <w:uiPriority w:val="99"/>
    <w:unhideWhenUsed/>
    <w:rsid w:val="00E136BF"/>
    <w:pPr>
      <w:tabs>
        <w:tab w:val="center" w:pos="4819"/>
        <w:tab w:val="right" w:pos="9638"/>
      </w:tabs>
    </w:pPr>
  </w:style>
  <w:style w:type="character" w:customStyle="1" w:styleId="IntestazioneCarattere">
    <w:name w:val="Intestazione Carattere"/>
    <w:basedOn w:val="Carpredefinitoparagrafo"/>
    <w:link w:val="Intestazione"/>
    <w:uiPriority w:val="99"/>
    <w:rsid w:val="00E136BF"/>
    <w:rPr>
      <w:rFonts w:ascii="Calibri" w:hAnsi="Calibri"/>
      <w:sz w:val="22"/>
    </w:rPr>
  </w:style>
  <w:style w:type="character" w:customStyle="1" w:styleId="apple-converted-space">
    <w:name w:val="apple-converted-space"/>
    <w:basedOn w:val="Carpredefinitoparagrafo"/>
    <w:rsid w:val="00A34708"/>
  </w:style>
  <w:style w:type="character" w:styleId="Rimandocommento">
    <w:name w:val="annotation reference"/>
    <w:basedOn w:val="Carpredefinitoparagrafo"/>
    <w:uiPriority w:val="99"/>
    <w:semiHidden/>
    <w:unhideWhenUsed/>
    <w:rsid w:val="0015607A"/>
    <w:rPr>
      <w:sz w:val="18"/>
      <w:szCs w:val="18"/>
    </w:rPr>
  </w:style>
  <w:style w:type="paragraph" w:styleId="Testocommento">
    <w:name w:val="annotation text"/>
    <w:basedOn w:val="Normale"/>
    <w:link w:val="TestocommentoCarattere"/>
    <w:uiPriority w:val="99"/>
    <w:semiHidden/>
    <w:unhideWhenUsed/>
    <w:rsid w:val="0015607A"/>
    <w:rPr>
      <w:sz w:val="24"/>
    </w:rPr>
  </w:style>
  <w:style w:type="character" w:customStyle="1" w:styleId="TestocommentoCarattere">
    <w:name w:val="Testo commento Carattere"/>
    <w:basedOn w:val="Carpredefinitoparagrafo"/>
    <w:link w:val="Testocommento"/>
    <w:uiPriority w:val="99"/>
    <w:semiHidden/>
    <w:rsid w:val="0015607A"/>
    <w:rPr>
      <w:rFonts w:ascii="Calibri" w:hAnsi="Calibri"/>
    </w:rPr>
  </w:style>
  <w:style w:type="paragraph" w:styleId="Soggettocommento">
    <w:name w:val="annotation subject"/>
    <w:basedOn w:val="Testocommento"/>
    <w:next w:val="Testocommento"/>
    <w:link w:val="SoggettocommentoCarattere"/>
    <w:uiPriority w:val="99"/>
    <w:semiHidden/>
    <w:unhideWhenUsed/>
    <w:rsid w:val="0015607A"/>
    <w:rPr>
      <w:b/>
      <w:bCs/>
      <w:sz w:val="20"/>
      <w:szCs w:val="20"/>
    </w:rPr>
  </w:style>
  <w:style w:type="character" w:customStyle="1" w:styleId="SoggettocommentoCarattere">
    <w:name w:val="Soggetto commento Carattere"/>
    <w:basedOn w:val="TestocommentoCarattere"/>
    <w:link w:val="Soggettocommento"/>
    <w:uiPriority w:val="99"/>
    <w:semiHidden/>
    <w:rsid w:val="0015607A"/>
    <w:rPr>
      <w:rFonts w:ascii="Calibri" w:hAnsi="Calibri"/>
      <w:b/>
      <w:bCs/>
      <w:sz w:val="20"/>
      <w:szCs w:val="20"/>
    </w:rPr>
  </w:style>
  <w:style w:type="paragraph" w:styleId="Testofumetto">
    <w:name w:val="Balloon Text"/>
    <w:basedOn w:val="Normale"/>
    <w:link w:val="TestofumettoCarattere"/>
    <w:uiPriority w:val="99"/>
    <w:semiHidden/>
    <w:unhideWhenUsed/>
    <w:rsid w:val="0015607A"/>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15607A"/>
    <w:rPr>
      <w:rFonts w:ascii="Lucida Grande" w:hAnsi="Lucida Grande"/>
      <w:sz w:val="18"/>
      <w:szCs w:val="18"/>
    </w:rPr>
  </w:style>
  <w:style w:type="character" w:styleId="CitazioneHTML">
    <w:name w:val="HTML Cite"/>
    <w:basedOn w:val="Carpredefinitoparagrafo"/>
    <w:uiPriority w:val="99"/>
    <w:semiHidden/>
    <w:unhideWhenUsed/>
    <w:rsid w:val="00C901CB"/>
    <w:rPr>
      <w:i/>
      <w:iCs/>
    </w:rPr>
  </w:style>
  <w:style w:type="character" w:styleId="Collegamentoipertestuale">
    <w:name w:val="Hyperlink"/>
    <w:basedOn w:val="Carpredefinitoparagrafo"/>
    <w:uiPriority w:val="99"/>
    <w:unhideWhenUsed/>
    <w:rsid w:val="007113B0"/>
    <w:rPr>
      <w:color w:val="0000FF" w:themeColor="hyperlink"/>
      <w:u w:val="single"/>
    </w:rPr>
  </w:style>
  <w:style w:type="character" w:styleId="Enfasicorsivo">
    <w:name w:val="Emphasis"/>
    <w:basedOn w:val="Carpredefinitoparagrafo"/>
    <w:uiPriority w:val="20"/>
    <w:qFormat/>
    <w:rsid w:val="006919BC"/>
    <w:rPr>
      <w:i/>
      <w:iCs/>
    </w:rPr>
  </w:style>
  <w:style w:type="character" w:styleId="Testosegnaposto">
    <w:name w:val="Placeholder Text"/>
    <w:basedOn w:val="Carpredefinitoparagrafo"/>
    <w:uiPriority w:val="99"/>
    <w:semiHidden/>
    <w:rsid w:val="00B74DEB"/>
    <w:rPr>
      <w:color w:val="808080"/>
    </w:rPr>
  </w:style>
  <w:style w:type="character" w:customStyle="1" w:styleId="a">
    <w:name w:val="a"/>
    <w:basedOn w:val="Carpredefinitoparagrafo"/>
    <w:rsid w:val="00A51510"/>
  </w:style>
  <w:style w:type="paragraph" w:styleId="Didascalia">
    <w:name w:val="caption"/>
    <w:basedOn w:val="Normale"/>
    <w:next w:val="Normale"/>
    <w:uiPriority w:val="35"/>
    <w:unhideWhenUsed/>
    <w:qFormat/>
    <w:rsid w:val="00645471"/>
    <w:pPr>
      <w:spacing w:after="200"/>
    </w:pPr>
    <w:rPr>
      <w:b/>
      <w:bCs/>
      <w:color w:val="4F81BD" w:themeColor="accent1"/>
      <w:sz w:val="18"/>
      <w:szCs w:val="18"/>
    </w:rPr>
  </w:style>
  <w:style w:type="paragraph" w:styleId="NormaleWeb">
    <w:name w:val="Normal (Web)"/>
    <w:basedOn w:val="Normale"/>
    <w:uiPriority w:val="99"/>
    <w:unhideWhenUsed/>
    <w:rsid w:val="00F5011F"/>
    <w:pPr>
      <w:spacing w:before="100" w:beforeAutospacing="1" w:after="100" w:afterAutospacing="1"/>
      <w:ind w:firstLine="0"/>
      <w:jc w:val="left"/>
    </w:pPr>
    <w:rPr>
      <w:rFonts w:ascii="Times New Roman" w:eastAsia="Times New Roman" w:hAnsi="Times New Roman"/>
      <w:sz w:val="24"/>
    </w:rPr>
  </w:style>
  <w:style w:type="paragraph" w:styleId="Testonotadichiusura">
    <w:name w:val="endnote text"/>
    <w:basedOn w:val="Normale"/>
    <w:link w:val="TestonotadichiusuraCarattere"/>
    <w:uiPriority w:val="99"/>
    <w:semiHidden/>
    <w:unhideWhenUsed/>
    <w:rsid w:val="00F5011F"/>
    <w:pPr>
      <w:ind w:firstLine="0"/>
      <w:jc w:val="left"/>
    </w:pPr>
    <w:rPr>
      <w:rFonts w:asciiTheme="minorHAnsi" w:eastAsiaTheme="minorHAnsi" w:hAnsiTheme="minorHAnsi" w:cstheme="minorBidi"/>
      <w:sz w:val="20"/>
      <w:szCs w:val="20"/>
      <w:lang w:eastAsia="en-US"/>
    </w:rPr>
  </w:style>
  <w:style w:type="character" w:customStyle="1" w:styleId="TestonotadichiusuraCarattere">
    <w:name w:val="Testo nota di chiusura Carattere"/>
    <w:basedOn w:val="Carpredefinitoparagrafo"/>
    <w:link w:val="Testonotadichiusura"/>
    <w:uiPriority w:val="99"/>
    <w:semiHidden/>
    <w:rsid w:val="00F5011F"/>
    <w:rPr>
      <w:rFonts w:asciiTheme="minorHAnsi" w:eastAsiaTheme="minorHAnsi" w:hAnsiTheme="minorHAnsi" w:cstheme="minorBidi"/>
      <w:sz w:val="20"/>
      <w:szCs w:val="20"/>
      <w:lang w:eastAsia="en-US"/>
    </w:rPr>
  </w:style>
  <w:style w:type="character" w:styleId="Rimandonotadichiusura">
    <w:name w:val="endnote reference"/>
    <w:basedOn w:val="Carpredefinitoparagrafo"/>
    <w:uiPriority w:val="99"/>
    <w:semiHidden/>
    <w:unhideWhenUsed/>
    <w:rsid w:val="00F501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82378">
      <w:bodyDiv w:val="1"/>
      <w:marLeft w:val="0"/>
      <w:marRight w:val="0"/>
      <w:marTop w:val="0"/>
      <w:marBottom w:val="0"/>
      <w:divBdr>
        <w:top w:val="none" w:sz="0" w:space="0" w:color="auto"/>
        <w:left w:val="none" w:sz="0" w:space="0" w:color="auto"/>
        <w:bottom w:val="none" w:sz="0" w:space="0" w:color="auto"/>
        <w:right w:val="none" w:sz="0" w:space="0" w:color="auto"/>
      </w:divBdr>
    </w:div>
    <w:div w:id="281350526">
      <w:bodyDiv w:val="1"/>
      <w:marLeft w:val="0"/>
      <w:marRight w:val="0"/>
      <w:marTop w:val="0"/>
      <w:marBottom w:val="0"/>
      <w:divBdr>
        <w:top w:val="none" w:sz="0" w:space="0" w:color="auto"/>
        <w:left w:val="none" w:sz="0" w:space="0" w:color="auto"/>
        <w:bottom w:val="none" w:sz="0" w:space="0" w:color="auto"/>
        <w:right w:val="none" w:sz="0" w:space="0" w:color="auto"/>
      </w:divBdr>
    </w:div>
    <w:div w:id="302276811">
      <w:bodyDiv w:val="1"/>
      <w:marLeft w:val="0"/>
      <w:marRight w:val="0"/>
      <w:marTop w:val="0"/>
      <w:marBottom w:val="0"/>
      <w:divBdr>
        <w:top w:val="none" w:sz="0" w:space="0" w:color="auto"/>
        <w:left w:val="none" w:sz="0" w:space="0" w:color="auto"/>
        <w:bottom w:val="none" w:sz="0" w:space="0" w:color="auto"/>
        <w:right w:val="none" w:sz="0" w:space="0" w:color="auto"/>
      </w:divBdr>
    </w:div>
    <w:div w:id="783186522">
      <w:bodyDiv w:val="1"/>
      <w:marLeft w:val="0"/>
      <w:marRight w:val="0"/>
      <w:marTop w:val="0"/>
      <w:marBottom w:val="0"/>
      <w:divBdr>
        <w:top w:val="none" w:sz="0" w:space="0" w:color="auto"/>
        <w:left w:val="none" w:sz="0" w:space="0" w:color="auto"/>
        <w:bottom w:val="none" w:sz="0" w:space="0" w:color="auto"/>
        <w:right w:val="none" w:sz="0" w:space="0" w:color="auto"/>
      </w:divBdr>
    </w:div>
    <w:div w:id="839269085">
      <w:bodyDiv w:val="1"/>
      <w:marLeft w:val="0"/>
      <w:marRight w:val="0"/>
      <w:marTop w:val="0"/>
      <w:marBottom w:val="0"/>
      <w:divBdr>
        <w:top w:val="none" w:sz="0" w:space="0" w:color="auto"/>
        <w:left w:val="none" w:sz="0" w:space="0" w:color="auto"/>
        <w:bottom w:val="none" w:sz="0" w:space="0" w:color="auto"/>
        <w:right w:val="none" w:sz="0" w:space="0" w:color="auto"/>
      </w:divBdr>
    </w:div>
    <w:div w:id="1151599108">
      <w:bodyDiv w:val="1"/>
      <w:marLeft w:val="0"/>
      <w:marRight w:val="0"/>
      <w:marTop w:val="0"/>
      <w:marBottom w:val="0"/>
      <w:divBdr>
        <w:top w:val="none" w:sz="0" w:space="0" w:color="auto"/>
        <w:left w:val="none" w:sz="0" w:space="0" w:color="auto"/>
        <w:bottom w:val="none" w:sz="0" w:space="0" w:color="auto"/>
        <w:right w:val="none" w:sz="0" w:space="0" w:color="auto"/>
      </w:divBdr>
    </w:div>
    <w:div w:id="1360665353">
      <w:bodyDiv w:val="1"/>
      <w:marLeft w:val="0"/>
      <w:marRight w:val="0"/>
      <w:marTop w:val="0"/>
      <w:marBottom w:val="0"/>
      <w:divBdr>
        <w:top w:val="none" w:sz="0" w:space="0" w:color="auto"/>
        <w:left w:val="none" w:sz="0" w:space="0" w:color="auto"/>
        <w:bottom w:val="none" w:sz="0" w:space="0" w:color="auto"/>
        <w:right w:val="none" w:sz="0" w:space="0" w:color="auto"/>
      </w:divBdr>
    </w:div>
    <w:div w:id="1442457772">
      <w:bodyDiv w:val="1"/>
      <w:marLeft w:val="0"/>
      <w:marRight w:val="0"/>
      <w:marTop w:val="0"/>
      <w:marBottom w:val="0"/>
      <w:divBdr>
        <w:top w:val="none" w:sz="0" w:space="0" w:color="auto"/>
        <w:left w:val="none" w:sz="0" w:space="0" w:color="auto"/>
        <w:bottom w:val="none" w:sz="0" w:space="0" w:color="auto"/>
        <w:right w:val="none" w:sz="0" w:space="0" w:color="auto"/>
      </w:divBdr>
    </w:div>
    <w:div w:id="1656716659">
      <w:bodyDiv w:val="1"/>
      <w:marLeft w:val="0"/>
      <w:marRight w:val="0"/>
      <w:marTop w:val="0"/>
      <w:marBottom w:val="0"/>
      <w:divBdr>
        <w:top w:val="none" w:sz="0" w:space="0" w:color="auto"/>
        <w:left w:val="none" w:sz="0" w:space="0" w:color="auto"/>
        <w:bottom w:val="none" w:sz="0" w:space="0" w:color="auto"/>
        <w:right w:val="none" w:sz="0" w:space="0" w:color="auto"/>
      </w:divBdr>
    </w:div>
    <w:div w:id="2048288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t.wikipedia.org/w/index.php?title=Juan_Vives_de_Canyam%C3%A1s&amp;action=edit&amp;redlink=1" TargetMode="External"/><Relationship Id="rId4" Type="http://schemas.microsoft.com/office/2007/relationships/stylesWithEffects" Target="stylesWithEffects.xml"/><Relationship Id="rId9" Type="http://schemas.openxmlformats.org/officeDocument/2006/relationships/hyperlink" Target="https://it.wikipedia.org/wiki/Baltasar_de_Z%C3%BA%C3%B1iga_y_Guzm%C3%A1n"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19C15-3113-41AC-AAEF-DA1E7F623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5626</Words>
  <Characters>30662</Characters>
  <Application>Microsoft Office Word</Application>
  <DocSecurity>0</DocSecurity>
  <Lines>365</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studio Fanari - Schirru</dc:creator>
  <cp:lastModifiedBy>User RAS</cp:lastModifiedBy>
  <cp:revision>4</cp:revision>
  <cp:lastPrinted>2022-03-09T15:04:00Z</cp:lastPrinted>
  <dcterms:created xsi:type="dcterms:W3CDTF">2022-03-29T17:11:00Z</dcterms:created>
  <dcterms:modified xsi:type="dcterms:W3CDTF">2022-03-29T17:15:00Z</dcterms:modified>
</cp:coreProperties>
</file>