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DEE60" w14:textId="77777777" w:rsidR="00F427F1" w:rsidRPr="008B42EF" w:rsidRDefault="00F427F1" w:rsidP="00F427F1">
      <w:pPr>
        <w:spacing w:line="264" w:lineRule="auto"/>
        <w:rPr>
          <w:rFonts w:asciiTheme="minorHAnsi" w:hAnsiTheme="minorHAnsi" w:cstheme="minorHAnsi"/>
          <w:i/>
          <w:iCs/>
          <w:szCs w:val="22"/>
        </w:rPr>
      </w:pPr>
      <w:r w:rsidRPr="008B42EF">
        <w:rPr>
          <w:rFonts w:asciiTheme="minorHAnsi" w:hAnsiTheme="minorHAnsi" w:cstheme="minorHAnsi"/>
          <w:i/>
          <w:iCs/>
          <w:szCs w:val="22"/>
        </w:rPr>
        <w:t>Abstract</w:t>
      </w:r>
    </w:p>
    <w:p w14:paraId="48E8D4FC" w14:textId="77777777" w:rsidR="00F427F1" w:rsidRPr="00732D62" w:rsidRDefault="00F427F1" w:rsidP="00F427F1">
      <w:pPr>
        <w:spacing w:line="264" w:lineRule="auto"/>
        <w:ind w:firstLine="284"/>
        <w:jc w:val="both"/>
        <w:rPr>
          <w:rFonts w:asciiTheme="minorHAnsi" w:hAnsiTheme="minorHAnsi" w:cstheme="minorHAnsi"/>
          <w:szCs w:val="22"/>
        </w:rPr>
      </w:pPr>
      <w:r w:rsidRPr="00732D62">
        <w:rPr>
          <w:rFonts w:asciiTheme="minorHAnsi" w:hAnsiTheme="minorHAnsi" w:cstheme="minorHAnsi"/>
          <w:szCs w:val="22"/>
        </w:rPr>
        <w:t xml:space="preserve">L’articolo, partendo dall’analisi della documentazione archivistica, bibliografica e dall’osservazione diretta degli edifici, analizza le superfici di finitura degli edifici residenziali progettati da Giuseppe Terragni per comprenderne le scelte formali e tecnologico costruttive, gli esiti in cantiere e le modifiche che tali finiture hanno subito nel tempo. Giuseppe Terragni, dal 1927 al 1943, ha progettato e realizzato, da solo o in collaborazione con altri architetti (Pietro </w:t>
      </w:r>
      <w:proofErr w:type="spellStart"/>
      <w:r w:rsidRPr="00732D62">
        <w:rPr>
          <w:rFonts w:asciiTheme="minorHAnsi" w:hAnsiTheme="minorHAnsi" w:cstheme="minorHAnsi"/>
          <w:szCs w:val="22"/>
        </w:rPr>
        <w:t>Lingeri</w:t>
      </w:r>
      <w:proofErr w:type="spellEnd"/>
      <w:r w:rsidRPr="00732D62">
        <w:rPr>
          <w:rFonts w:asciiTheme="minorHAnsi" w:hAnsiTheme="minorHAnsi" w:cstheme="minorHAnsi"/>
          <w:szCs w:val="22"/>
        </w:rPr>
        <w:t xml:space="preserve"> e Alberto </w:t>
      </w:r>
      <w:proofErr w:type="spellStart"/>
      <w:r w:rsidRPr="00732D62">
        <w:rPr>
          <w:rFonts w:asciiTheme="minorHAnsi" w:hAnsiTheme="minorHAnsi" w:cstheme="minorHAnsi"/>
          <w:szCs w:val="22"/>
        </w:rPr>
        <w:t>Sartoris</w:t>
      </w:r>
      <w:proofErr w:type="spellEnd"/>
      <w:r w:rsidRPr="00732D62">
        <w:rPr>
          <w:rFonts w:asciiTheme="minorHAnsi" w:hAnsiTheme="minorHAnsi" w:cstheme="minorHAnsi"/>
          <w:szCs w:val="22"/>
        </w:rPr>
        <w:t>), nove edifici destinati ad abitazioni plurifamiliari e due ville monofamiliari. Per le finiture esterne delle sue architetture sperimenta diverse soluzioni: finiture ad intonaco, rivestimenti lapidei in lastre di grandi dimensioni e in elementi più piccoli oltre a un rivestimento in elementi prefabbricati in graniglia di cemento. Nonostante la dichiarata volontà di Terragni di realizzare finiture durevoli, che potessero resistere all’azione degli agenti atmosferici, la maggior parte hanno subito modifiche e trasformazioni.</w:t>
      </w:r>
    </w:p>
    <w:p w14:paraId="42260DB6" w14:textId="77777777" w:rsidR="00F427F1" w:rsidRPr="00F427F1" w:rsidRDefault="00F427F1" w:rsidP="00F427F1">
      <w:pPr>
        <w:spacing w:line="264" w:lineRule="auto"/>
        <w:ind w:firstLine="284"/>
        <w:jc w:val="both"/>
        <w:rPr>
          <w:rFonts w:asciiTheme="minorHAnsi" w:hAnsiTheme="minorHAnsi" w:cstheme="minorHAnsi"/>
          <w:szCs w:val="22"/>
        </w:rPr>
      </w:pPr>
    </w:p>
    <w:p w14:paraId="656EB350" w14:textId="4B5B45A3" w:rsidR="00F427F1" w:rsidRDefault="00F427F1" w:rsidP="00F427F1">
      <w:pPr>
        <w:spacing w:line="264" w:lineRule="auto"/>
        <w:ind w:firstLine="284"/>
        <w:jc w:val="both"/>
        <w:rPr>
          <w:rFonts w:asciiTheme="minorHAnsi" w:hAnsiTheme="minorHAnsi" w:cstheme="minorHAnsi"/>
          <w:szCs w:val="22"/>
          <w:lang w:val="en-GB"/>
        </w:rPr>
      </w:pPr>
      <w:r w:rsidRPr="007B22B6">
        <w:rPr>
          <w:rFonts w:asciiTheme="minorHAnsi" w:hAnsiTheme="minorHAnsi" w:cstheme="minorHAnsi"/>
          <w:szCs w:val="22"/>
          <w:lang w:val="en-GB"/>
        </w:rPr>
        <w:t xml:space="preserve">Starting from the analysis of the archival and bibliographical documentation and from the direct observation of the buildings, the article analyses the finishing surfaces of the residential buildings designed by Giuseppe </w:t>
      </w:r>
      <w:proofErr w:type="spellStart"/>
      <w:r w:rsidRPr="007B22B6">
        <w:rPr>
          <w:rFonts w:asciiTheme="minorHAnsi" w:hAnsiTheme="minorHAnsi" w:cstheme="minorHAnsi"/>
          <w:szCs w:val="22"/>
          <w:lang w:val="en-GB"/>
        </w:rPr>
        <w:t>Terragni</w:t>
      </w:r>
      <w:proofErr w:type="spellEnd"/>
      <w:r w:rsidRPr="007B22B6">
        <w:rPr>
          <w:rFonts w:asciiTheme="minorHAnsi" w:hAnsiTheme="minorHAnsi" w:cstheme="minorHAnsi"/>
          <w:szCs w:val="22"/>
          <w:lang w:val="en-GB"/>
        </w:rPr>
        <w:t xml:space="preserve">, </w:t>
      </w:r>
      <w:proofErr w:type="gramStart"/>
      <w:r w:rsidRPr="007B22B6">
        <w:rPr>
          <w:rFonts w:asciiTheme="minorHAnsi" w:hAnsiTheme="minorHAnsi" w:cstheme="minorHAnsi"/>
          <w:szCs w:val="22"/>
          <w:lang w:val="en-GB"/>
        </w:rPr>
        <w:t>in order to</w:t>
      </w:r>
      <w:proofErr w:type="gramEnd"/>
      <w:r w:rsidRPr="007B22B6">
        <w:rPr>
          <w:rFonts w:asciiTheme="minorHAnsi" w:hAnsiTheme="minorHAnsi" w:cstheme="minorHAnsi"/>
          <w:szCs w:val="22"/>
          <w:lang w:val="en-GB"/>
        </w:rPr>
        <w:t xml:space="preserve"> understand the structural and technological construction choices, the results on site and the changes that such finishes have undergone over time. From 1927 and 1943, Giuseppe </w:t>
      </w:r>
      <w:proofErr w:type="spellStart"/>
      <w:r w:rsidRPr="007B22B6">
        <w:rPr>
          <w:rFonts w:asciiTheme="minorHAnsi" w:hAnsiTheme="minorHAnsi" w:cstheme="minorHAnsi"/>
          <w:szCs w:val="22"/>
          <w:lang w:val="en-GB"/>
        </w:rPr>
        <w:t>Terragni</w:t>
      </w:r>
      <w:proofErr w:type="spellEnd"/>
      <w:r w:rsidRPr="007B22B6">
        <w:rPr>
          <w:rFonts w:asciiTheme="minorHAnsi" w:hAnsiTheme="minorHAnsi" w:cstheme="minorHAnsi"/>
          <w:szCs w:val="22"/>
          <w:lang w:val="en-GB"/>
        </w:rPr>
        <w:t xml:space="preserve"> designed and built, alone or in cooperation with other architects (Pietro </w:t>
      </w:r>
      <w:proofErr w:type="spellStart"/>
      <w:r w:rsidRPr="007B22B6">
        <w:rPr>
          <w:rFonts w:asciiTheme="minorHAnsi" w:hAnsiTheme="minorHAnsi" w:cstheme="minorHAnsi"/>
          <w:szCs w:val="22"/>
          <w:lang w:val="en-GB"/>
        </w:rPr>
        <w:t>Lingeri</w:t>
      </w:r>
      <w:proofErr w:type="spellEnd"/>
      <w:r w:rsidRPr="007B22B6">
        <w:rPr>
          <w:rFonts w:asciiTheme="minorHAnsi" w:hAnsiTheme="minorHAnsi" w:cstheme="minorHAnsi"/>
          <w:szCs w:val="22"/>
          <w:lang w:val="en-GB"/>
        </w:rPr>
        <w:t xml:space="preserve"> e Alberto Sartoris), nine buildings intended for multi-family dwellings and two single-family villas. For the outer finishes of his architecture works, he experimented different solutions: plaster finishes, stone cladding in large slabs and smaller elements, as well as cladding with prefabricated elements of cement grit. Despite </w:t>
      </w:r>
      <w:proofErr w:type="spellStart"/>
      <w:r w:rsidRPr="007B22B6">
        <w:rPr>
          <w:rFonts w:asciiTheme="minorHAnsi" w:hAnsiTheme="minorHAnsi" w:cstheme="minorHAnsi"/>
          <w:szCs w:val="22"/>
          <w:lang w:val="en-GB"/>
        </w:rPr>
        <w:t>Terragni’s</w:t>
      </w:r>
      <w:proofErr w:type="spellEnd"/>
      <w:r w:rsidRPr="007B22B6">
        <w:rPr>
          <w:rFonts w:asciiTheme="minorHAnsi" w:hAnsiTheme="minorHAnsi" w:cstheme="minorHAnsi"/>
          <w:szCs w:val="22"/>
          <w:lang w:val="en-GB"/>
        </w:rPr>
        <w:t xml:space="preserve"> declare wish to create durable finishes which could withstand the effects of the weather, most have undergone modifications and transformations.</w:t>
      </w:r>
    </w:p>
    <w:p w14:paraId="078B6B2A" w14:textId="5CF6A4F5" w:rsidR="00F427F1" w:rsidRDefault="00F427F1" w:rsidP="00F427F1">
      <w:pPr>
        <w:spacing w:line="264" w:lineRule="auto"/>
        <w:ind w:firstLine="284"/>
        <w:jc w:val="both"/>
        <w:rPr>
          <w:rFonts w:asciiTheme="minorHAnsi" w:hAnsiTheme="minorHAnsi" w:cstheme="minorHAnsi"/>
          <w:szCs w:val="22"/>
          <w:lang w:val="en-GB"/>
        </w:rPr>
      </w:pPr>
    </w:p>
    <w:p w14:paraId="7D2325D0" w14:textId="77777777" w:rsidR="00F427F1" w:rsidRDefault="00F427F1" w:rsidP="00F427F1">
      <w:pPr>
        <w:spacing w:line="264" w:lineRule="auto"/>
        <w:ind w:firstLine="284"/>
        <w:jc w:val="both"/>
        <w:rPr>
          <w:rFonts w:asciiTheme="minorHAnsi" w:hAnsiTheme="minorHAnsi" w:cstheme="minorHAnsi"/>
          <w:szCs w:val="22"/>
          <w:lang w:val="en-GB"/>
        </w:rPr>
      </w:pPr>
    </w:p>
    <w:p w14:paraId="5900B30B" w14:textId="7949A4BA" w:rsidR="00F427F1" w:rsidRPr="00F427F1" w:rsidRDefault="00F427F1" w:rsidP="00F427F1">
      <w:pPr>
        <w:spacing w:line="264" w:lineRule="auto"/>
        <w:ind w:firstLine="284"/>
        <w:jc w:val="both"/>
        <w:rPr>
          <w:rFonts w:asciiTheme="minorHAnsi" w:hAnsiTheme="minorHAnsi" w:cstheme="minorHAnsi"/>
          <w:szCs w:val="22"/>
        </w:rPr>
      </w:pPr>
      <w:r w:rsidRPr="00F427F1">
        <w:rPr>
          <w:rFonts w:asciiTheme="minorHAnsi" w:hAnsiTheme="minorHAnsi" w:cstheme="minorHAnsi"/>
          <w:szCs w:val="22"/>
        </w:rPr>
        <w:t>Giuseppe Terragni, rivestimenti esterni, architettura moderna, rivestimento lapideo, restauro del modern</w:t>
      </w:r>
      <w:r>
        <w:rPr>
          <w:rFonts w:asciiTheme="minorHAnsi" w:hAnsiTheme="minorHAnsi" w:cstheme="minorHAnsi"/>
          <w:szCs w:val="22"/>
        </w:rPr>
        <w:t>o</w:t>
      </w:r>
      <w:r w:rsidRPr="00F427F1">
        <w:rPr>
          <w:rFonts w:asciiTheme="minorHAnsi" w:hAnsiTheme="minorHAnsi" w:cstheme="minorHAnsi"/>
          <w:szCs w:val="22"/>
        </w:rPr>
        <w:t>.</w:t>
      </w:r>
    </w:p>
    <w:p w14:paraId="4C7B5B4C" w14:textId="77777777" w:rsidR="00F427F1" w:rsidRPr="00F427F1" w:rsidRDefault="00F427F1" w:rsidP="00F427F1">
      <w:pPr>
        <w:spacing w:line="264" w:lineRule="auto"/>
        <w:ind w:firstLine="284"/>
        <w:jc w:val="both"/>
        <w:rPr>
          <w:rFonts w:asciiTheme="minorHAnsi" w:hAnsiTheme="minorHAnsi" w:cstheme="minorHAnsi"/>
          <w:szCs w:val="22"/>
          <w:lang w:val="en-GB"/>
        </w:rPr>
      </w:pPr>
      <w:r w:rsidRPr="00F427F1">
        <w:rPr>
          <w:rFonts w:asciiTheme="minorHAnsi" w:hAnsiTheme="minorHAnsi" w:cstheme="minorHAnsi"/>
          <w:szCs w:val="22"/>
          <w:lang w:val="en-GB"/>
        </w:rPr>
        <w:t xml:space="preserve">Giuseppe </w:t>
      </w:r>
      <w:proofErr w:type="spellStart"/>
      <w:r w:rsidRPr="00F427F1">
        <w:rPr>
          <w:rFonts w:asciiTheme="minorHAnsi" w:hAnsiTheme="minorHAnsi" w:cstheme="minorHAnsi"/>
          <w:szCs w:val="22"/>
          <w:lang w:val="en-GB"/>
        </w:rPr>
        <w:t>Terragni</w:t>
      </w:r>
      <w:proofErr w:type="spellEnd"/>
      <w:r w:rsidRPr="00F427F1">
        <w:rPr>
          <w:rFonts w:asciiTheme="minorHAnsi" w:hAnsiTheme="minorHAnsi" w:cstheme="minorHAnsi"/>
          <w:szCs w:val="22"/>
          <w:lang w:val="en-GB"/>
        </w:rPr>
        <w:t xml:space="preserve">, outer cladding, modern architecture, stone cladding, restoration of the modern. </w:t>
      </w:r>
    </w:p>
    <w:p w14:paraId="72D47FFB" w14:textId="77777777" w:rsidR="00F427F1" w:rsidRPr="00F427F1" w:rsidRDefault="00F427F1" w:rsidP="00F427F1">
      <w:pPr>
        <w:spacing w:line="264" w:lineRule="auto"/>
        <w:ind w:firstLine="284"/>
        <w:jc w:val="both"/>
        <w:rPr>
          <w:rFonts w:asciiTheme="minorHAnsi" w:hAnsiTheme="minorHAnsi" w:cstheme="minorHAnsi"/>
          <w:szCs w:val="22"/>
          <w:lang w:val="en-GB"/>
        </w:rPr>
      </w:pPr>
    </w:p>
    <w:p w14:paraId="7817B695" w14:textId="273FA788" w:rsidR="00042915" w:rsidRDefault="00042915">
      <w:pPr>
        <w:rPr>
          <w:lang w:val="en-GB"/>
        </w:rPr>
      </w:pPr>
    </w:p>
    <w:p w14:paraId="500ADA08" w14:textId="77777777" w:rsidR="00F427F1" w:rsidRPr="00F427F1" w:rsidRDefault="00F427F1">
      <w:pPr>
        <w:rPr>
          <w:lang w:val="en-GB"/>
        </w:rPr>
      </w:pPr>
    </w:p>
    <w:sectPr w:rsidR="00F427F1" w:rsidRPr="00F427F1" w:rsidSect="00302FBE">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20B0604020202020204"/>
    <w:charset w:val="01"/>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652"/>
    <w:rsid w:val="00042915"/>
    <w:rsid w:val="00302FBE"/>
    <w:rsid w:val="008B42EF"/>
    <w:rsid w:val="00BC7652"/>
    <w:rsid w:val="00F427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8385D18"/>
  <w15:chartTrackingRefBased/>
  <w15:docId w15:val="{30490322-2EC0-6D4F-A218-7F679599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Liberation Serif"/>
        <w:bCs/>
        <w:sz w:val="22"/>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427F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305</Words>
  <Characters>1953</Characters>
  <Application>Microsoft Office Word</Application>
  <DocSecurity>0</DocSecurity>
  <Lines>29</Lines>
  <Paragraphs>5</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2253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Marta Casanova</cp:lastModifiedBy>
  <cp:revision>3</cp:revision>
  <dcterms:created xsi:type="dcterms:W3CDTF">2021-09-03T12:07:00Z</dcterms:created>
  <dcterms:modified xsi:type="dcterms:W3CDTF">2021-09-20T07:02:00Z</dcterms:modified>
  <cp:category/>
</cp:coreProperties>
</file>