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41F1A" w14:textId="77777777" w:rsidR="00D91255" w:rsidRPr="00AC75B6" w:rsidRDefault="00D91255" w:rsidP="00D91255">
      <w:pPr>
        <w:autoSpaceDE w:val="0"/>
        <w:autoSpaceDN w:val="0"/>
        <w:adjustRightInd w:val="0"/>
        <w:spacing w:line="264" w:lineRule="exact"/>
        <w:ind w:left="284"/>
        <w:rPr>
          <w:rFonts w:asciiTheme="minorHAnsi" w:hAnsiTheme="minorHAnsi" w:cstheme="minorHAnsi"/>
          <w:b/>
          <w:sz w:val="22"/>
        </w:rPr>
      </w:pPr>
      <w:r w:rsidRPr="00AC75B6">
        <w:rPr>
          <w:rFonts w:asciiTheme="minorHAnsi" w:hAnsiTheme="minorHAnsi" w:cstheme="minorHAnsi"/>
          <w:b/>
          <w:sz w:val="22"/>
        </w:rPr>
        <w:t>«</w:t>
      </w:r>
      <w:proofErr w:type="spellStart"/>
      <w:r w:rsidRPr="00AC75B6">
        <w:rPr>
          <w:rFonts w:asciiTheme="minorHAnsi" w:hAnsiTheme="minorHAnsi" w:cstheme="minorHAnsi"/>
          <w:b/>
          <w:sz w:val="22"/>
        </w:rPr>
        <w:t>Recta</w:t>
      </w:r>
      <w:proofErr w:type="spellEnd"/>
      <w:r w:rsidRPr="00AC75B6">
        <w:rPr>
          <w:rFonts w:asciiTheme="minorHAnsi" w:hAnsiTheme="minorHAnsi" w:cstheme="minorHAnsi"/>
          <w:b/>
          <w:sz w:val="22"/>
        </w:rPr>
        <w:t xml:space="preserve"> linea et ad </w:t>
      </w:r>
      <w:proofErr w:type="spellStart"/>
      <w:r w:rsidRPr="00AC75B6">
        <w:rPr>
          <w:rFonts w:asciiTheme="minorHAnsi" w:hAnsiTheme="minorHAnsi" w:cstheme="minorHAnsi"/>
          <w:b/>
          <w:sz w:val="22"/>
        </w:rPr>
        <w:t>cordam</w:t>
      </w:r>
      <w:proofErr w:type="spellEnd"/>
      <w:r w:rsidRPr="00AC75B6">
        <w:rPr>
          <w:rFonts w:asciiTheme="minorHAnsi" w:hAnsiTheme="minorHAnsi" w:cstheme="minorHAnsi"/>
          <w:b/>
          <w:sz w:val="22"/>
        </w:rPr>
        <w:t>»</w:t>
      </w:r>
    </w:p>
    <w:p w14:paraId="5339FB64" w14:textId="77777777" w:rsidR="00D91255" w:rsidRPr="00AC75B6" w:rsidRDefault="00D91255" w:rsidP="00D91255">
      <w:pPr>
        <w:autoSpaceDE w:val="0"/>
        <w:autoSpaceDN w:val="0"/>
        <w:adjustRightInd w:val="0"/>
        <w:spacing w:line="264" w:lineRule="exact"/>
        <w:ind w:left="284"/>
        <w:rPr>
          <w:rFonts w:asciiTheme="minorHAnsi" w:hAnsiTheme="minorHAnsi" w:cstheme="minorHAnsi"/>
          <w:b/>
          <w:sz w:val="22"/>
        </w:rPr>
      </w:pPr>
      <w:r w:rsidRPr="00AC75B6">
        <w:rPr>
          <w:rFonts w:asciiTheme="minorHAnsi" w:hAnsiTheme="minorHAnsi" w:cstheme="minorHAnsi"/>
          <w:b/>
          <w:sz w:val="22"/>
        </w:rPr>
        <w:t>Misurazioni, tracciamenti e prassi urbanistica nelle città dell’Italia comunale (</w:t>
      </w:r>
      <w:proofErr w:type="spellStart"/>
      <w:r w:rsidRPr="00AC75B6">
        <w:rPr>
          <w:rFonts w:asciiTheme="minorHAnsi" w:hAnsiTheme="minorHAnsi" w:cstheme="minorHAnsi"/>
          <w:b/>
          <w:sz w:val="22"/>
        </w:rPr>
        <w:t>secc</w:t>
      </w:r>
      <w:proofErr w:type="spellEnd"/>
      <w:r w:rsidRPr="00AC75B6">
        <w:rPr>
          <w:rFonts w:asciiTheme="minorHAnsi" w:hAnsiTheme="minorHAnsi" w:cstheme="minorHAnsi"/>
          <w:b/>
          <w:sz w:val="22"/>
        </w:rPr>
        <w:t>. XII – XIII)</w:t>
      </w:r>
    </w:p>
    <w:p w14:paraId="108AC185" w14:textId="726E0816" w:rsidR="002F38D9" w:rsidRDefault="002F38D9" w:rsidP="00D91255">
      <w:pPr>
        <w:spacing w:line="360" w:lineRule="auto"/>
        <w:ind w:left="284"/>
      </w:pPr>
    </w:p>
    <w:p w14:paraId="02392F41" w14:textId="212F726A" w:rsidR="00D91255" w:rsidRPr="00D91255" w:rsidRDefault="00D91255" w:rsidP="00D91255">
      <w:pPr>
        <w:spacing w:line="264" w:lineRule="exact"/>
        <w:ind w:left="284"/>
        <w:rPr>
          <w:rFonts w:asciiTheme="minorHAnsi" w:hAnsiTheme="minorHAnsi" w:cstheme="minorHAnsi"/>
          <w:b/>
          <w:bCs/>
          <w:sz w:val="22"/>
        </w:rPr>
      </w:pPr>
      <w:proofErr w:type="spellStart"/>
      <w:r w:rsidRPr="00D91255">
        <w:rPr>
          <w:rFonts w:asciiTheme="minorHAnsi" w:hAnsiTheme="minorHAnsi" w:cstheme="minorHAnsi"/>
          <w:b/>
          <w:bCs/>
          <w:sz w:val="22"/>
        </w:rPr>
        <w:t>Abstract</w:t>
      </w:r>
      <w:proofErr w:type="spellEnd"/>
    </w:p>
    <w:p w14:paraId="362ED20D" w14:textId="77777777" w:rsidR="002F38D9" w:rsidRDefault="002F38D9" w:rsidP="002F38D9">
      <w:pPr>
        <w:spacing w:line="360" w:lineRule="auto"/>
      </w:pPr>
    </w:p>
    <w:p w14:paraId="3D3D022F" w14:textId="1C0F147C" w:rsidR="00580873" w:rsidRPr="00D91255" w:rsidRDefault="00243ECF" w:rsidP="00D91255">
      <w:pPr>
        <w:spacing w:line="264" w:lineRule="exact"/>
        <w:ind w:left="284" w:firstLine="142"/>
        <w:rPr>
          <w:rFonts w:asciiTheme="minorHAnsi" w:eastAsia="Calibri" w:hAnsiTheme="minorHAnsi" w:cstheme="minorHAnsi"/>
          <w:sz w:val="22"/>
        </w:rPr>
      </w:pPr>
      <w:r w:rsidRPr="00D91255">
        <w:rPr>
          <w:rFonts w:asciiTheme="minorHAnsi" w:eastAsia="Calibri" w:hAnsiTheme="minorHAnsi" w:cstheme="minorHAnsi"/>
          <w:sz w:val="22"/>
        </w:rPr>
        <w:t xml:space="preserve">I primi decenni del XIII </w:t>
      </w:r>
      <w:r w:rsidR="00FD2E24" w:rsidRPr="00D91255">
        <w:rPr>
          <w:rFonts w:asciiTheme="minorHAnsi" w:eastAsia="Calibri" w:hAnsiTheme="minorHAnsi" w:cstheme="minorHAnsi"/>
          <w:sz w:val="22"/>
        </w:rPr>
        <w:t xml:space="preserve">secolo </w:t>
      </w:r>
      <w:r w:rsidRPr="00D91255">
        <w:rPr>
          <w:rFonts w:asciiTheme="minorHAnsi" w:eastAsia="Calibri" w:hAnsiTheme="minorHAnsi" w:cstheme="minorHAnsi"/>
          <w:sz w:val="22"/>
        </w:rPr>
        <w:t>segnano un</w:t>
      </w:r>
      <w:r w:rsidR="003E67B4" w:rsidRPr="00D91255">
        <w:rPr>
          <w:rFonts w:asciiTheme="minorHAnsi" w:eastAsia="Calibri" w:hAnsiTheme="minorHAnsi" w:cstheme="minorHAnsi"/>
          <w:sz w:val="22"/>
        </w:rPr>
        <w:t>a decisiva</w:t>
      </w:r>
      <w:r w:rsidRPr="00D91255">
        <w:rPr>
          <w:rFonts w:asciiTheme="minorHAnsi" w:eastAsia="Calibri" w:hAnsiTheme="minorHAnsi" w:cstheme="minorHAnsi"/>
          <w:sz w:val="22"/>
        </w:rPr>
        <w:t xml:space="preserve"> svolta nello sviluppo della p</w:t>
      </w:r>
      <w:r w:rsidR="00AD3BE0" w:rsidRPr="00D91255">
        <w:rPr>
          <w:rFonts w:asciiTheme="minorHAnsi" w:eastAsia="Calibri" w:hAnsiTheme="minorHAnsi" w:cstheme="minorHAnsi"/>
          <w:sz w:val="22"/>
        </w:rPr>
        <w:t>rassi urbanistica nelle città del</w:t>
      </w:r>
      <w:r w:rsidR="005A2186" w:rsidRPr="00D91255">
        <w:rPr>
          <w:rFonts w:asciiTheme="minorHAnsi" w:eastAsia="Calibri" w:hAnsiTheme="minorHAnsi" w:cstheme="minorHAnsi"/>
          <w:sz w:val="22"/>
        </w:rPr>
        <w:t xml:space="preserve"> centro e del nord </w:t>
      </w:r>
      <w:r w:rsidR="00AD3BE0" w:rsidRPr="00D91255">
        <w:rPr>
          <w:rFonts w:asciiTheme="minorHAnsi" w:eastAsia="Calibri" w:hAnsiTheme="minorHAnsi" w:cstheme="minorHAnsi"/>
          <w:sz w:val="22"/>
        </w:rPr>
        <w:t>Italia. Il consolidamento delle istituzioni comunali</w:t>
      </w:r>
      <w:r w:rsidR="002517C3" w:rsidRPr="00D91255">
        <w:rPr>
          <w:rFonts w:asciiTheme="minorHAnsi" w:eastAsia="Calibri" w:hAnsiTheme="minorHAnsi" w:cstheme="minorHAnsi"/>
          <w:sz w:val="22"/>
        </w:rPr>
        <w:t xml:space="preserve"> consente la messa a punto </w:t>
      </w:r>
      <w:r w:rsidR="0025164A" w:rsidRPr="00D91255">
        <w:rPr>
          <w:rFonts w:asciiTheme="minorHAnsi" w:eastAsia="Calibri" w:hAnsiTheme="minorHAnsi" w:cstheme="minorHAnsi"/>
          <w:sz w:val="22"/>
        </w:rPr>
        <w:t>dei</w:t>
      </w:r>
      <w:r w:rsidR="00937A92" w:rsidRPr="00D91255">
        <w:rPr>
          <w:rFonts w:asciiTheme="minorHAnsi" w:eastAsia="Calibri" w:hAnsiTheme="minorHAnsi" w:cstheme="minorHAnsi"/>
          <w:sz w:val="22"/>
        </w:rPr>
        <w:t xml:space="preserve"> fondamenti </w:t>
      </w:r>
      <w:r w:rsidR="0025164A" w:rsidRPr="00D91255">
        <w:rPr>
          <w:rFonts w:asciiTheme="minorHAnsi" w:eastAsia="Calibri" w:hAnsiTheme="minorHAnsi" w:cstheme="minorHAnsi"/>
          <w:sz w:val="22"/>
        </w:rPr>
        <w:t xml:space="preserve">tecnici </w:t>
      </w:r>
      <w:r w:rsidR="00B3358A" w:rsidRPr="00D91255">
        <w:rPr>
          <w:rFonts w:asciiTheme="minorHAnsi" w:eastAsia="Calibri" w:hAnsiTheme="minorHAnsi" w:cstheme="minorHAnsi"/>
          <w:sz w:val="22"/>
        </w:rPr>
        <w:t xml:space="preserve">e </w:t>
      </w:r>
      <w:r w:rsidR="0025164A" w:rsidRPr="00D91255">
        <w:rPr>
          <w:rFonts w:asciiTheme="minorHAnsi" w:eastAsia="Calibri" w:hAnsiTheme="minorHAnsi" w:cstheme="minorHAnsi"/>
          <w:sz w:val="22"/>
        </w:rPr>
        <w:t>giuridici sui quali si fonda un sostanziale</w:t>
      </w:r>
      <w:r w:rsidR="00937A92" w:rsidRPr="00D91255">
        <w:rPr>
          <w:rFonts w:asciiTheme="minorHAnsi" w:eastAsia="Calibri" w:hAnsiTheme="minorHAnsi" w:cstheme="minorHAnsi"/>
          <w:sz w:val="22"/>
        </w:rPr>
        <w:t xml:space="preserve"> rinnovamento </w:t>
      </w:r>
      <w:r w:rsidR="0025164A" w:rsidRPr="00D91255">
        <w:rPr>
          <w:rFonts w:asciiTheme="minorHAnsi" w:eastAsia="Calibri" w:hAnsiTheme="minorHAnsi" w:cstheme="minorHAnsi"/>
          <w:sz w:val="22"/>
        </w:rPr>
        <w:t>dello spazio urbano</w:t>
      </w:r>
      <w:r w:rsidR="00937A92" w:rsidRPr="00D91255">
        <w:rPr>
          <w:rFonts w:asciiTheme="minorHAnsi" w:eastAsia="Calibri" w:hAnsiTheme="minorHAnsi" w:cstheme="minorHAnsi"/>
          <w:sz w:val="22"/>
        </w:rPr>
        <w:t>.</w:t>
      </w:r>
      <w:r w:rsidR="002517C3" w:rsidRPr="00D91255">
        <w:rPr>
          <w:rFonts w:asciiTheme="minorHAnsi" w:eastAsia="Calibri" w:hAnsiTheme="minorHAnsi" w:cstheme="minorHAnsi"/>
          <w:sz w:val="22"/>
        </w:rPr>
        <w:t xml:space="preserve"> </w:t>
      </w:r>
      <w:r w:rsidR="00DE2F07" w:rsidRPr="00D91255">
        <w:rPr>
          <w:rFonts w:asciiTheme="minorHAnsi" w:eastAsia="Calibri" w:hAnsiTheme="minorHAnsi" w:cstheme="minorHAnsi"/>
          <w:sz w:val="22"/>
        </w:rPr>
        <w:t>L</w:t>
      </w:r>
      <w:r w:rsidR="00E059A2" w:rsidRPr="00D91255">
        <w:rPr>
          <w:rFonts w:asciiTheme="minorHAnsi" w:eastAsia="Calibri" w:hAnsiTheme="minorHAnsi" w:cstheme="minorHAnsi"/>
          <w:sz w:val="22"/>
        </w:rPr>
        <w:t xml:space="preserve">e operazioni </w:t>
      </w:r>
      <w:r w:rsidR="00DE2F07" w:rsidRPr="00D91255">
        <w:rPr>
          <w:rFonts w:asciiTheme="minorHAnsi" w:eastAsia="Calibri" w:hAnsiTheme="minorHAnsi" w:cstheme="minorHAnsi"/>
          <w:sz w:val="22"/>
        </w:rPr>
        <w:t>relative alla</w:t>
      </w:r>
      <w:r w:rsidR="00E059A2" w:rsidRPr="00D91255">
        <w:rPr>
          <w:rFonts w:asciiTheme="minorHAnsi" w:eastAsia="Calibri" w:hAnsiTheme="minorHAnsi" w:cstheme="minorHAnsi"/>
          <w:sz w:val="22"/>
        </w:rPr>
        <w:t xml:space="preserve"> misurazione dei suoli e</w:t>
      </w:r>
      <w:r w:rsidR="000D7547" w:rsidRPr="00D91255">
        <w:rPr>
          <w:rFonts w:asciiTheme="minorHAnsi" w:eastAsia="Calibri" w:hAnsiTheme="minorHAnsi" w:cstheme="minorHAnsi"/>
          <w:sz w:val="22"/>
        </w:rPr>
        <w:t xml:space="preserve"> a</w:t>
      </w:r>
      <w:r w:rsidR="00DE2F07" w:rsidRPr="00D91255">
        <w:rPr>
          <w:rFonts w:asciiTheme="minorHAnsi" w:eastAsia="Calibri" w:hAnsiTheme="minorHAnsi" w:cstheme="minorHAnsi"/>
          <w:sz w:val="22"/>
        </w:rPr>
        <w:t>ll</w:t>
      </w:r>
      <w:r w:rsidR="00C0238B" w:rsidRPr="00D91255">
        <w:rPr>
          <w:rFonts w:asciiTheme="minorHAnsi" w:eastAsia="Calibri" w:hAnsiTheme="minorHAnsi" w:cstheme="minorHAnsi"/>
          <w:sz w:val="22"/>
        </w:rPr>
        <w:t>a</w:t>
      </w:r>
      <w:r w:rsidR="00E059A2" w:rsidRPr="00D91255">
        <w:rPr>
          <w:rFonts w:asciiTheme="minorHAnsi" w:eastAsia="Calibri" w:hAnsiTheme="minorHAnsi" w:cstheme="minorHAnsi"/>
          <w:sz w:val="22"/>
        </w:rPr>
        <w:t xml:space="preserve"> loro ‘terminazione’ </w:t>
      </w:r>
      <w:r w:rsidR="00DE2F07" w:rsidRPr="00D91255">
        <w:rPr>
          <w:rFonts w:asciiTheme="minorHAnsi" w:eastAsia="Calibri" w:hAnsiTheme="minorHAnsi" w:cstheme="minorHAnsi"/>
          <w:sz w:val="22"/>
        </w:rPr>
        <w:t>assumono</w:t>
      </w:r>
      <w:r w:rsidR="00E059A2" w:rsidRPr="00D91255">
        <w:rPr>
          <w:rFonts w:asciiTheme="minorHAnsi" w:eastAsia="Calibri" w:hAnsiTheme="minorHAnsi" w:cstheme="minorHAnsi"/>
          <w:sz w:val="22"/>
        </w:rPr>
        <w:t xml:space="preserve"> </w:t>
      </w:r>
      <w:r w:rsidR="00C0238B" w:rsidRPr="00D91255">
        <w:rPr>
          <w:rFonts w:asciiTheme="minorHAnsi" w:eastAsia="Calibri" w:hAnsiTheme="minorHAnsi" w:cstheme="minorHAnsi"/>
          <w:sz w:val="22"/>
        </w:rPr>
        <w:t xml:space="preserve">in questo quadro </w:t>
      </w:r>
      <w:r w:rsidR="00E059A2" w:rsidRPr="00D91255">
        <w:rPr>
          <w:rFonts w:asciiTheme="minorHAnsi" w:eastAsia="Calibri" w:hAnsiTheme="minorHAnsi" w:cstheme="minorHAnsi"/>
          <w:sz w:val="22"/>
        </w:rPr>
        <w:t xml:space="preserve">un </w:t>
      </w:r>
      <w:r w:rsidR="00DE2F07" w:rsidRPr="00D91255">
        <w:rPr>
          <w:rFonts w:asciiTheme="minorHAnsi" w:eastAsia="Calibri" w:hAnsiTheme="minorHAnsi" w:cstheme="minorHAnsi"/>
          <w:sz w:val="22"/>
        </w:rPr>
        <w:t xml:space="preserve">valore </w:t>
      </w:r>
      <w:r w:rsidR="0025164A" w:rsidRPr="00D91255">
        <w:rPr>
          <w:rFonts w:asciiTheme="minorHAnsi" w:eastAsia="Calibri" w:hAnsiTheme="minorHAnsi" w:cstheme="minorHAnsi"/>
          <w:sz w:val="22"/>
        </w:rPr>
        <w:t>preminente</w:t>
      </w:r>
      <w:r w:rsidR="000D7547" w:rsidRPr="00D91255">
        <w:rPr>
          <w:rFonts w:asciiTheme="minorHAnsi" w:eastAsia="Calibri" w:hAnsiTheme="minorHAnsi" w:cstheme="minorHAnsi"/>
          <w:sz w:val="22"/>
        </w:rPr>
        <w:t xml:space="preserve">. Utilizzate a partire dalla seconda metà del XII secolo per stabilire un efficace ‘governo’ dei suoli pubblici, </w:t>
      </w:r>
      <w:r w:rsidR="00B3358A" w:rsidRPr="00D91255">
        <w:rPr>
          <w:rFonts w:asciiTheme="minorHAnsi" w:eastAsia="Calibri" w:hAnsiTheme="minorHAnsi" w:cstheme="minorHAnsi"/>
          <w:sz w:val="22"/>
        </w:rPr>
        <w:t xml:space="preserve">le tecniche di ‘confinazione’ derivate dalla pratica </w:t>
      </w:r>
      <w:r w:rsidR="000D7547" w:rsidRPr="00D91255">
        <w:rPr>
          <w:rFonts w:asciiTheme="minorHAnsi" w:eastAsia="Calibri" w:hAnsiTheme="minorHAnsi" w:cstheme="minorHAnsi"/>
          <w:sz w:val="22"/>
        </w:rPr>
        <w:t xml:space="preserve">agrimensoria divengono </w:t>
      </w:r>
      <w:r w:rsidR="00B3358A" w:rsidRPr="00D91255">
        <w:rPr>
          <w:rFonts w:asciiTheme="minorHAnsi" w:eastAsia="Calibri" w:hAnsiTheme="minorHAnsi" w:cstheme="minorHAnsi"/>
          <w:sz w:val="22"/>
        </w:rPr>
        <w:t>presto</w:t>
      </w:r>
      <w:r w:rsidR="00580873" w:rsidRPr="00D91255">
        <w:rPr>
          <w:rFonts w:asciiTheme="minorHAnsi" w:eastAsia="Calibri" w:hAnsiTheme="minorHAnsi" w:cstheme="minorHAnsi"/>
          <w:sz w:val="22"/>
        </w:rPr>
        <w:t xml:space="preserve"> consuete</w:t>
      </w:r>
      <w:r w:rsidR="00E9393E" w:rsidRPr="00D91255">
        <w:rPr>
          <w:rFonts w:asciiTheme="minorHAnsi" w:eastAsia="Calibri" w:hAnsiTheme="minorHAnsi" w:cstheme="minorHAnsi"/>
          <w:sz w:val="22"/>
        </w:rPr>
        <w:t xml:space="preserve"> </w:t>
      </w:r>
      <w:r w:rsidR="00DE2F07" w:rsidRPr="00D91255">
        <w:rPr>
          <w:rFonts w:asciiTheme="minorHAnsi" w:eastAsia="Calibri" w:hAnsiTheme="minorHAnsi" w:cstheme="minorHAnsi"/>
          <w:sz w:val="22"/>
        </w:rPr>
        <w:t xml:space="preserve">anche </w:t>
      </w:r>
      <w:r w:rsidR="00B3358A" w:rsidRPr="00D91255">
        <w:rPr>
          <w:rFonts w:asciiTheme="minorHAnsi" w:eastAsia="Calibri" w:hAnsiTheme="minorHAnsi" w:cstheme="minorHAnsi"/>
          <w:sz w:val="22"/>
        </w:rPr>
        <w:t>nella configurazione</w:t>
      </w:r>
      <w:r w:rsidR="00E059A2" w:rsidRPr="00D91255">
        <w:rPr>
          <w:rFonts w:asciiTheme="minorHAnsi" w:eastAsia="Calibri" w:hAnsiTheme="minorHAnsi" w:cstheme="minorHAnsi"/>
          <w:sz w:val="22"/>
        </w:rPr>
        <w:t xml:space="preserve"> </w:t>
      </w:r>
      <w:r w:rsidR="00DE2F07" w:rsidRPr="00D91255">
        <w:rPr>
          <w:rFonts w:asciiTheme="minorHAnsi" w:eastAsia="Calibri" w:hAnsiTheme="minorHAnsi" w:cstheme="minorHAnsi"/>
          <w:sz w:val="22"/>
        </w:rPr>
        <w:t xml:space="preserve">di addizioni alle cinte murarie e di </w:t>
      </w:r>
      <w:r w:rsidR="00E059A2" w:rsidRPr="00D91255">
        <w:rPr>
          <w:rFonts w:asciiTheme="minorHAnsi" w:eastAsia="Calibri" w:hAnsiTheme="minorHAnsi" w:cstheme="minorHAnsi"/>
          <w:sz w:val="22"/>
        </w:rPr>
        <w:t xml:space="preserve">nuove </w:t>
      </w:r>
      <w:r w:rsidR="009C083A" w:rsidRPr="00D91255">
        <w:rPr>
          <w:rFonts w:asciiTheme="minorHAnsi" w:eastAsia="Calibri" w:hAnsiTheme="minorHAnsi" w:cstheme="minorHAnsi"/>
          <w:sz w:val="22"/>
        </w:rPr>
        <w:t>strutture viarie</w:t>
      </w:r>
      <w:r w:rsidR="00E059A2" w:rsidRPr="00D91255">
        <w:rPr>
          <w:rFonts w:asciiTheme="minorHAnsi" w:eastAsia="Calibri" w:hAnsiTheme="minorHAnsi" w:cstheme="minorHAnsi"/>
          <w:sz w:val="22"/>
        </w:rPr>
        <w:t>, nella predisposizione di ampliamenti</w:t>
      </w:r>
      <w:r w:rsidR="008562F8" w:rsidRPr="00D91255">
        <w:rPr>
          <w:rFonts w:asciiTheme="minorHAnsi" w:eastAsia="Calibri" w:hAnsiTheme="minorHAnsi" w:cstheme="minorHAnsi"/>
          <w:sz w:val="22"/>
        </w:rPr>
        <w:t xml:space="preserve"> e regolarizzazioni</w:t>
      </w:r>
      <w:r w:rsidR="00DE2F07" w:rsidRPr="00D91255">
        <w:rPr>
          <w:rFonts w:asciiTheme="minorHAnsi" w:eastAsia="Calibri" w:hAnsiTheme="minorHAnsi" w:cstheme="minorHAnsi"/>
          <w:sz w:val="22"/>
        </w:rPr>
        <w:t xml:space="preserve"> degli spazi pubblici</w:t>
      </w:r>
      <w:r w:rsidR="008562F8" w:rsidRPr="00D91255">
        <w:rPr>
          <w:rFonts w:asciiTheme="minorHAnsi" w:eastAsia="Calibri" w:hAnsiTheme="minorHAnsi" w:cstheme="minorHAnsi"/>
          <w:sz w:val="22"/>
        </w:rPr>
        <w:t xml:space="preserve">. </w:t>
      </w:r>
      <w:r w:rsidR="00C0238B" w:rsidRPr="00D91255">
        <w:rPr>
          <w:rFonts w:asciiTheme="minorHAnsi" w:eastAsia="Calibri" w:hAnsiTheme="minorHAnsi" w:cstheme="minorHAnsi"/>
          <w:sz w:val="22"/>
        </w:rPr>
        <w:t xml:space="preserve">L’adozione sistematica di tracciamenti </w:t>
      </w:r>
      <w:r w:rsidR="0025164A" w:rsidRPr="00D91255">
        <w:rPr>
          <w:rFonts w:asciiTheme="minorHAnsi" w:eastAsia="Calibri" w:hAnsiTheme="minorHAnsi" w:cstheme="minorHAnsi"/>
          <w:sz w:val="22"/>
        </w:rPr>
        <w:t>realizzati con</w:t>
      </w:r>
      <w:r w:rsidR="00580873" w:rsidRPr="00D91255">
        <w:rPr>
          <w:rFonts w:asciiTheme="minorHAnsi" w:eastAsia="Calibri" w:hAnsiTheme="minorHAnsi" w:cstheme="minorHAnsi"/>
          <w:sz w:val="22"/>
        </w:rPr>
        <w:t xml:space="preserve"> corde tese tra picchetti</w:t>
      </w:r>
      <w:r w:rsidR="00C0238B" w:rsidRPr="00D91255">
        <w:rPr>
          <w:rFonts w:asciiTheme="minorHAnsi" w:eastAsia="Calibri" w:hAnsiTheme="minorHAnsi" w:cstheme="minorHAnsi"/>
          <w:sz w:val="22"/>
        </w:rPr>
        <w:t>,</w:t>
      </w:r>
      <w:r w:rsidR="003E2336" w:rsidRPr="00D91255">
        <w:rPr>
          <w:rFonts w:asciiTheme="minorHAnsi" w:eastAsia="Calibri" w:hAnsiTheme="minorHAnsi" w:cstheme="minorHAnsi"/>
          <w:sz w:val="22"/>
        </w:rPr>
        <w:t xml:space="preserve"> costitu</w:t>
      </w:r>
      <w:r w:rsidR="000D7547" w:rsidRPr="00D91255">
        <w:rPr>
          <w:rFonts w:asciiTheme="minorHAnsi" w:eastAsia="Calibri" w:hAnsiTheme="minorHAnsi" w:cstheme="minorHAnsi"/>
          <w:sz w:val="22"/>
        </w:rPr>
        <w:t>isce</w:t>
      </w:r>
      <w:r w:rsidR="003E2336" w:rsidRPr="00D91255">
        <w:rPr>
          <w:rFonts w:asciiTheme="minorHAnsi" w:eastAsia="Calibri" w:hAnsiTheme="minorHAnsi" w:cstheme="minorHAnsi"/>
          <w:sz w:val="22"/>
        </w:rPr>
        <w:t xml:space="preserve"> </w:t>
      </w:r>
      <w:r w:rsidR="00B3358A" w:rsidRPr="00D91255">
        <w:rPr>
          <w:rFonts w:asciiTheme="minorHAnsi" w:eastAsia="Calibri" w:hAnsiTheme="minorHAnsi" w:cstheme="minorHAnsi"/>
          <w:sz w:val="22"/>
        </w:rPr>
        <w:t xml:space="preserve">così </w:t>
      </w:r>
      <w:r w:rsidR="003E2336" w:rsidRPr="00D91255">
        <w:rPr>
          <w:rFonts w:asciiTheme="minorHAnsi" w:eastAsia="Calibri" w:hAnsiTheme="minorHAnsi" w:cstheme="minorHAnsi"/>
          <w:sz w:val="22"/>
        </w:rPr>
        <w:t xml:space="preserve">un </w:t>
      </w:r>
      <w:r w:rsidR="00450505" w:rsidRPr="00D91255">
        <w:rPr>
          <w:rFonts w:asciiTheme="minorHAnsi" w:eastAsia="Calibri" w:hAnsiTheme="minorHAnsi" w:cstheme="minorHAnsi"/>
          <w:sz w:val="22"/>
        </w:rPr>
        <w:t>incisivo</w:t>
      </w:r>
      <w:r w:rsidR="003E2336" w:rsidRPr="00D91255">
        <w:rPr>
          <w:rFonts w:asciiTheme="minorHAnsi" w:eastAsia="Calibri" w:hAnsiTheme="minorHAnsi" w:cstheme="minorHAnsi"/>
          <w:sz w:val="22"/>
        </w:rPr>
        <w:t xml:space="preserve"> fattore di </w:t>
      </w:r>
      <w:r w:rsidR="0025164A" w:rsidRPr="00D91255">
        <w:rPr>
          <w:rFonts w:asciiTheme="minorHAnsi" w:eastAsia="Calibri" w:hAnsiTheme="minorHAnsi" w:cstheme="minorHAnsi"/>
          <w:sz w:val="22"/>
        </w:rPr>
        <w:t>trasformazione</w:t>
      </w:r>
      <w:r w:rsidR="003E2336" w:rsidRPr="00D91255">
        <w:rPr>
          <w:rFonts w:asciiTheme="minorHAnsi" w:eastAsia="Calibri" w:hAnsiTheme="minorHAnsi" w:cstheme="minorHAnsi"/>
          <w:sz w:val="22"/>
        </w:rPr>
        <w:t xml:space="preserve"> della struttura urbana, nel segno di </w:t>
      </w:r>
      <w:r w:rsidR="000705B7" w:rsidRPr="00D91255">
        <w:rPr>
          <w:rFonts w:asciiTheme="minorHAnsi" w:eastAsia="Calibri" w:hAnsiTheme="minorHAnsi" w:cstheme="minorHAnsi"/>
          <w:sz w:val="22"/>
        </w:rPr>
        <w:t>innovative</w:t>
      </w:r>
      <w:r w:rsidR="003E2336" w:rsidRPr="00D91255">
        <w:rPr>
          <w:rFonts w:asciiTheme="minorHAnsi" w:eastAsia="Calibri" w:hAnsiTheme="minorHAnsi" w:cstheme="minorHAnsi"/>
          <w:sz w:val="22"/>
        </w:rPr>
        <w:t xml:space="preserve"> geometrie </w:t>
      </w:r>
      <w:r w:rsidR="00DE2F07" w:rsidRPr="00D91255">
        <w:rPr>
          <w:rFonts w:asciiTheme="minorHAnsi" w:eastAsia="Calibri" w:hAnsiTheme="minorHAnsi" w:cstheme="minorHAnsi"/>
          <w:sz w:val="22"/>
        </w:rPr>
        <w:t xml:space="preserve">rettilinee o </w:t>
      </w:r>
      <w:r w:rsidR="003E2336" w:rsidRPr="00D91255">
        <w:rPr>
          <w:rFonts w:asciiTheme="minorHAnsi" w:eastAsia="Calibri" w:hAnsiTheme="minorHAnsi" w:cstheme="minorHAnsi"/>
          <w:sz w:val="22"/>
        </w:rPr>
        <w:t>poligonali.</w:t>
      </w:r>
    </w:p>
    <w:p w14:paraId="68898729" w14:textId="57803308" w:rsidR="0035143A" w:rsidRPr="00D91255" w:rsidRDefault="00DC5B3E" w:rsidP="00D91255">
      <w:pPr>
        <w:spacing w:line="264" w:lineRule="exact"/>
        <w:ind w:left="284" w:firstLine="142"/>
        <w:rPr>
          <w:rFonts w:asciiTheme="minorHAnsi" w:eastAsia="Calibri" w:hAnsiTheme="minorHAnsi" w:cstheme="minorHAnsi"/>
          <w:sz w:val="22"/>
        </w:rPr>
      </w:pPr>
      <w:r w:rsidRPr="00D91255">
        <w:rPr>
          <w:rFonts w:asciiTheme="minorHAnsi" w:eastAsia="Calibri" w:hAnsiTheme="minorHAnsi" w:cstheme="minorHAnsi"/>
          <w:sz w:val="22"/>
        </w:rPr>
        <w:t>La</w:t>
      </w:r>
      <w:r w:rsidR="00450505" w:rsidRPr="00D91255">
        <w:rPr>
          <w:rFonts w:asciiTheme="minorHAnsi" w:eastAsia="Calibri" w:hAnsiTheme="minorHAnsi" w:cstheme="minorHAnsi"/>
          <w:sz w:val="22"/>
        </w:rPr>
        <w:t xml:space="preserve"> ricca documentazione proveniente principali realtà </w:t>
      </w:r>
      <w:r w:rsidR="0025164A" w:rsidRPr="00D91255">
        <w:rPr>
          <w:rFonts w:asciiTheme="minorHAnsi" w:eastAsia="Calibri" w:hAnsiTheme="minorHAnsi" w:cstheme="minorHAnsi"/>
          <w:sz w:val="22"/>
        </w:rPr>
        <w:t>cittadine dell’Italia centro-settentrionale</w:t>
      </w:r>
      <w:r w:rsidR="00450505" w:rsidRPr="00D91255">
        <w:rPr>
          <w:rFonts w:asciiTheme="minorHAnsi" w:eastAsia="Calibri" w:hAnsiTheme="minorHAnsi" w:cstheme="minorHAnsi"/>
          <w:sz w:val="22"/>
        </w:rPr>
        <w:t xml:space="preserve"> </w:t>
      </w:r>
      <w:r w:rsidRPr="00D91255">
        <w:rPr>
          <w:rFonts w:asciiTheme="minorHAnsi" w:eastAsia="Calibri" w:hAnsiTheme="minorHAnsi" w:cstheme="minorHAnsi"/>
          <w:sz w:val="22"/>
        </w:rPr>
        <w:t>consente di ripercorrere</w:t>
      </w:r>
      <w:r w:rsidR="00450505" w:rsidRPr="00D91255">
        <w:rPr>
          <w:rFonts w:asciiTheme="minorHAnsi" w:eastAsia="Calibri" w:hAnsiTheme="minorHAnsi" w:cstheme="minorHAnsi"/>
          <w:sz w:val="22"/>
        </w:rPr>
        <w:t xml:space="preserve"> </w:t>
      </w:r>
      <w:r w:rsidRPr="00D91255">
        <w:rPr>
          <w:rFonts w:asciiTheme="minorHAnsi" w:eastAsia="Calibri" w:hAnsiTheme="minorHAnsi" w:cstheme="minorHAnsi"/>
          <w:sz w:val="22"/>
        </w:rPr>
        <w:t xml:space="preserve">con puntualità gli </w:t>
      </w:r>
      <w:r w:rsidR="00450505" w:rsidRPr="00D91255">
        <w:rPr>
          <w:rFonts w:asciiTheme="minorHAnsi" w:eastAsia="Calibri" w:hAnsiTheme="minorHAnsi" w:cstheme="minorHAnsi"/>
          <w:sz w:val="22"/>
        </w:rPr>
        <w:t>svilupp</w:t>
      </w:r>
      <w:r w:rsidRPr="00D91255">
        <w:rPr>
          <w:rFonts w:asciiTheme="minorHAnsi" w:eastAsia="Calibri" w:hAnsiTheme="minorHAnsi" w:cstheme="minorHAnsi"/>
          <w:sz w:val="22"/>
        </w:rPr>
        <w:t>i</w:t>
      </w:r>
      <w:r w:rsidR="00450505" w:rsidRPr="00D91255">
        <w:rPr>
          <w:rFonts w:asciiTheme="minorHAnsi" w:eastAsia="Calibri" w:hAnsiTheme="minorHAnsi" w:cstheme="minorHAnsi"/>
          <w:sz w:val="22"/>
        </w:rPr>
        <w:t xml:space="preserve"> di questo particolare aspetto della prassi di intervento sulla città nei secoli XII e XIII</w:t>
      </w:r>
      <w:r w:rsidRPr="00D91255">
        <w:rPr>
          <w:rFonts w:asciiTheme="minorHAnsi" w:eastAsia="Calibri" w:hAnsiTheme="minorHAnsi" w:cstheme="minorHAnsi"/>
          <w:sz w:val="22"/>
        </w:rPr>
        <w:t xml:space="preserve">, rivelando </w:t>
      </w:r>
      <w:r w:rsidR="005A2186" w:rsidRPr="00D91255">
        <w:rPr>
          <w:rFonts w:asciiTheme="minorHAnsi" w:eastAsia="Calibri" w:hAnsiTheme="minorHAnsi" w:cstheme="minorHAnsi"/>
          <w:sz w:val="22"/>
        </w:rPr>
        <w:t>quanto</w:t>
      </w:r>
      <w:r w:rsidRPr="00D91255">
        <w:rPr>
          <w:rFonts w:asciiTheme="minorHAnsi" w:eastAsia="Calibri" w:hAnsiTheme="minorHAnsi" w:cstheme="minorHAnsi"/>
          <w:sz w:val="22"/>
        </w:rPr>
        <w:t xml:space="preserve"> la messa a punto e l’affinamento di strumenti tecnici e procedure operative abbia inciso sull’affermazione degli orientamenti progettuali e delle concezioni estetiche che caratterizzano le fasi mature di </w:t>
      </w:r>
      <w:r w:rsidR="0025164A" w:rsidRPr="00D91255">
        <w:rPr>
          <w:rFonts w:asciiTheme="minorHAnsi" w:eastAsia="Calibri" w:hAnsiTheme="minorHAnsi" w:cstheme="minorHAnsi"/>
          <w:sz w:val="22"/>
        </w:rPr>
        <w:t>evoluzione</w:t>
      </w:r>
      <w:r w:rsidRPr="00D91255">
        <w:rPr>
          <w:rFonts w:asciiTheme="minorHAnsi" w:eastAsia="Calibri" w:hAnsiTheme="minorHAnsi" w:cstheme="minorHAnsi"/>
          <w:sz w:val="22"/>
        </w:rPr>
        <w:t xml:space="preserve"> della città comunale.</w:t>
      </w:r>
    </w:p>
    <w:p w14:paraId="6C328DAC" w14:textId="6A720288" w:rsidR="00D91255" w:rsidRPr="00D91255" w:rsidRDefault="00D91255" w:rsidP="00D91255">
      <w:pPr>
        <w:spacing w:line="264" w:lineRule="exact"/>
        <w:ind w:left="284" w:firstLine="142"/>
        <w:rPr>
          <w:rFonts w:asciiTheme="minorHAnsi" w:eastAsia="Calibri" w:hAnsiTheme="minorHAnsi" w:cstheme="minorHAnsi"/>
          <w:sz w:val="22"/>
        </w:rPr>
      </w:pPr>
    </w:p>
    <w:p w14:paraId="32D80FC5" w14:textId="25E1D5C7" w:rsidR="00D91255" w:rsidRPr="00D91255" w:rsidRDefault="00D91255" w:rsidP="00D91255">
      <w:pPr>
        <w:spacing w:line="264" w:lineRule="exact"/>
        <w:ind w:left="284" w:firstLine="142"/>
        <w:rPr>
          <w:rFonts w:asciiTheme="minorHAnsi" w:eastAsia="Calibri" w:hAnsiTheme="minorHAnsi" w:cstheme="minorHAnsi"/>
          <w:sz w:val="22"/>
        </w:rPr>
      </w:pPr>
    </w:p>
    <w:p w14:paraId="3272259C" w14:textId="77777777" w:rsidR="00D91255" w:rsidRPr="00E7638F" w:rsidRDefault="00D91255" w:rsidP="00D91255">
      <w:pPr>
        <w:spacing w:line="264" w:lineRule="exact"/>
        <w:ind w:left="284" w:firstLine="142"/>
        <w:rPr>
          <w:rFonts w:asciiTheme="minorHAnsi" w:eastAsia="Calibri" w:hAnsiTheme="minorHAnsi" w:cstheme="minorHAnsi"/>
          <w:sz w:val="22"/>
          <w:lang w:val="en-US"/>
        </w:rPr>
      </w:pPr>
      <w:r w:rsidRPr="00E7638F">
        <w:rPr>
          <w:rFonts w:asciiTheme="minorHAnsi" w:eastAsia="Calibri" w:hAnsiTheme="minorHAnsi" w:cstheme="minorHAnsi"/>
          <w:sz w:val="22"/>
          <w:lang w:val="en-US"/>
        </w:rPr>
        <w:t xml:space="preserve">The first decades of the 13th century mark a decisive turning point in the development of urban planning practices in the cities of central and northern Italy. The enhancement of municipal institutions enables the statement of technical and legal norms on which a substantial renewal of urban space is based. Soil measurement operations including its perimeter tracing are of paramount importance in this context. Used from the second half of the 12th century </w:t>
      </w:r>
      <w:proofErr w:type="gramStart"/>
      <w:r w:rsidRPr="00E7638F">
        <w:rPr>
          <w:rFonts w:asciiTheme="minorHAnsi" w:eastAsia="Calibri" w:hAnsiTheme="minorHAnsi" w:cstheme="minorHAnsi"/>
          <w:sz w:val="22"/>
          <w:lang w:val="en-US"/>
        </w:rPr>
        <w:t>in order to</w:t>
      </w:r>
      <w:proofErr w:type="gramEnd"/>
      <w:r w:rsidRPr="00E7638F">
        <w:rPr>
          <w:rFonts w:asciiTheme="minorHAnsi" w:eastAsia="Calibri" w:hAnsiTheme="minorHAnsi" w:cstheme="minorHAnsi"/>
          <w:sz w:val="22"/>
          <w:lang w:val="en-US"/>
        </w:rPr>
        <w:t xml:space="preserve"> control public places, these techniques derived from land surveying science and soon became customary also in the design of additions to city walls and new road structures as well as in the projects of extension and </w:t>
      </w:r>
      <w:proofErr w:type="spellStart"/>
      <w:r w:rsidRPr="00E7638F">
        <w:rPr>
          <w:rFonts w:asciiTheme="minorHAnsi" w:eastAsia="Calibri" w:hAnsiTheme="minorHAnsi" w:cstheme="minorHAnsi"/>
          <w:sz w:val="22"/>
          <w:lang w:val="en-US"/>
        </w:rPr>
        <w:t>regularisation</w:t>
      </w:r>
      <w:proofErr w:type="spellEnd"/>
      <w:r w:rsidRPr="00E7638F">
        <w:rPr>
          <w:rFonts w:asciiTheme="minorHAnsi" w:eastAsia="Calibri" w:hAnsiTheme="minorHAnsi" w:cstheme="minorHAnsi"/>
          <w:sz w:val="22"/>
          <w:lang w:val="en-US"/>
        </w:rPr>
        <w:t xml:space="preserve"> of public spaces. Systematic adoption of ropes stretched between pickets thus constitutes an incisive factor in the transformation of urban structure, under the sign of innovative rectilinear or polygonal geometries.</w:t>
      </w:r>
    </w:p>
    <w:p w14:paraId="63D30BA2" w14:textId="5EA322D3" w:rsidR="00D91255" w:rsidRPr="00E7638F" w:rsidRDefault="00D91255" w:rsidP="00D91255">
      <w:pPr>
        <w:spacing w:line="264" w:lineRule="exact"/>
        <w:ind w:left="284" w:firstLine="142"/>
        <w:rPr>
          <w:rFonts w:asciiTheme="minorHAnsi" w:eastAsia="Calibri" w:hAnsiTheme="minorHAnsi" w:cstheme="minorHAnsi"/>
          <w:sz w:val="22"/>
          <w:lang w:val="en-US"/>
        </w:rPr>
      </w:pPr>
      <w:r w:rsidRPr="00E7638F">
        <w:rPr>
          <w:rFonts w:asciiTheme="minorHAnsi" w:eastAsia="Calibri" w:hAnsiTheme="minorHAnsi" w:cstheme="minorHAnsi"/>
          <w:sz w:val="22"/>
          <w:lang w:val="en-US"/>
        </w:rPr>
        <w:t>Numerous historical documents from main towns in central and northern Italy make it possible to analyse this particular topic during the 12th and the 13th centuries. They reveal that the improvement of technical tools and operational procedures affected the affirmation of new ‘urban planning’ methods and aesthetic concepts during the more mature period of the Communal Age.</w:t>
      </w:r>
    </w:p>
    <w:sectPr w:rsidR="00D91255" w:rsidRPr="00E7638F" w:rsidSect="00D91255">
      <w:pgSz w:w="11906" w:h="16838"/>
      <w:pgMar w:top="1418" w:right="1134"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ECF"/>
    <w:rsid w:val="00052B39"/>
    <w:rsid w:val="000705B7"/>
    <w:rsid w:val="000C5CDA"/>
    <w:rsid w:val="000C739B"/>
    <w:rsid w:val="000D7547"/>
    <w:rsid w:val="000E7815"/>
    <w:rsid w:val="00117477"/>
    <w:rsid w:val="00200AAF"/>
    <w:rsid w:val="002169AE"/>
    <w:rsid w:val="00243ECF"/>
    <w:rsid w:val="00247090"/>
    <w:rsid w:val="0025164A"/>
    <w:rsid w:val="002517C3"/>
    <w:rsid w:val="002715CF"/>
    <w:rsid w:val="002A5CBF"/>
    <w:rsid w:val="002C4F3D"/>
    <w:rsid w:val="002F38D9"/>
    <w:rsid w:val="00323E85"/>
    <w:rsid w:val="0035143A"/>
    <w:rsid w:val="00386C72"/>
    <w:rsid w:val="003D11AC"/>
    <w:rsid w:val="003D51D5"/>
    <w:rsid w:val="003E2336"/>
    <w:rsid w:val="003E67B4"/>
    <w:rsid w:val="004007BA"/>
    <w:rsid w:val="00417157"/>
    <w:rsid w:val="004177CE"/>
    <w:rsid w:val="00450505"/>
    <w:rsid w:val="004C3B2C"/>
    <w:rsid w:val="004E2196"/>
    <w:rsid w:val="00543412"/>
    <w:rsid w:val="005474B1"/>
    <w:rsid w:val="00580873"/>
    <w:rsid w:val="005A2186"/>
    <w:rsid w:val="005B174F"/>
    <w:rsid w:val="005E6070"/>
    <w:rsid w:val="00706525"/>
    <w:rsid w:val="007C0F67"/>
    <w:rsid w:val="00802B41"/>
    <w:rsid w:val="00834B88"/>
    <w:rsid w:val="008562F8"/>
    <w:rsid w:val="00874DA5"/>
    <w:rsid w:val="008876D4"/>
    <w:rsid w:val="008B4F56"/>
    <w:rsid w:val="008E50DE"/>
    <w:rsid w:val="00923831"/>
    <w:rsid w:val="00937A92"/>
    <w:rsid w:val="009C083A"/>
    <w:rsid w:val="009C4A22"/>
    <w:rsid w:val="009C4B53"/>
    <w:rsid w:val="009E429C"/>
    <w:rsid w:val="00A202CA"/>
    <w:rsid w:val="00A44C53"/>
    <w:rsid w:val="00A50581"/>
    <w:rsid w:val="00AA6DBD"/>
    <w:rsid w:val="00AD3BE0"/>
    <w:rsid w:val="00B13264"/>
    <w:rsid w:val="00B3358A"/>
    <w:rsid w:val="00BF3EA9"/>
    <w:rsid w:val="00C018D9"/>
    <w:rsid w:val="00C0238B"/>
    <w:rsid w:val="00C378DB"/>
    <w:rsid w:val="00C60A70"/>
    <w:rsid w:val="00C7346D"/>
    <w:rsid w:val="00C82949"/>
    <w:rsid w:val="00C85E58"/>
    <w:rsid w:val="00C952D1"/>
    <w:rsid w:val="00CC340F"/>
    <w:rsid w:val="00CD3FA3"/>
    <w:rsid w:val="00D61BD8"/>
    <w:rsid w:val="00D6685F"/>
    <w:rsid w:val="00D8426B"/>
    <w:rsid w:val="00D91255"/>
    <w:rsid w:val="00DC5B3E"/>
    <w:rsid w:val="00DE2F07"/>
    <w:rsid w:val="00E059A2"/>
    <w:rsid w:val="00E4470A"/>
    <w:rsid w:val="00E71BF8"/>
    <w:rsid w:val="00E7638F"/>
    <w:rsid w:val="00E9393E"/>
    <w:rsid w:val="00EC4DBD"/>
    <w:rsid w:val="00F812E7"/>
    <w:rsid w:val="00F923C0"/>
    <w:rsid w:val="00F95599"/>
    <w:rsid w:val="00FD2E2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9F543"/>
  <w15:docId w15:val="{ECA10194-462C-481F-95B7-22F05942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0F67"/>
    <w:pPr>
      <w:spacing w:after="0"/>
    </w:pPr>
    <w:rPr>
      <w:rFonts w:ascii="Times New Roman" w:hAnsi="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E23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2ABBF-D258-4F9C-A4BC-C7F0AC66E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441</Words>
  <Characters>2519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Windows</dc:creator>
  <cp:lastModifiedBy>Guglielmo  Villa</cp:lastModifiedBy>
  <cp:revision>4</cp:revision>
  <dcterms:created xsi:type="dcterms:W3CDTF">2021-05-12T10:31:00Z</dcterms:created>
  <dcterms:modified xsi:type="dcterms:W3CDTF">2021-05-18T14:57:00Z</dcterms:modified>
</cp:coreProperties>
</file>