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9F9BA" w14:textId="083720F2" w:rsidR="00B45A57" w:rsidRPr="00317253" w:rsidRDefault="00DE5A27" w:rsidP="00317253">
      <w:pPr>
        <w:spacing w:after="0" w:line="216" w:lineRule="exact"/>
        <w:rPr>
          <w:sz w:val="18"/>
          <w:szCs w:val="18"/>
        </w:rPr>
      </w:pPr>
      <w:r w:rsidRPr="00317253">
        <w:rPr>
          <w:sz w:val="18"/>
          <w:szCs w:val="18"/>
        </w:rPr>
        <w:t>1</w:t>
      </w:r>
    </w:p>
    <w:p w14:paraId="45F78841" w14:textId="6BA0EE9D" w:rsidR="00DE5A27" w:rsidRPr="00317253" w:rsidRDefault="00DE5A27" w:rsidP="00317253">
      <w:pPr>
        <w:spacing w:after="0" w:line="216" w:lineRule="exact"/>
        <w:rPr>
          <w:sz w:val="18"/>
          <w:szCs w:val="18"/>
        </w:rPr>
      </w:pPr>
      <w:r w:rsidRPr="00317253">
        <w:rPr>
          <w:sz w:val="18"/>
          <w:szCs w:val="18"/>
        </w:rPr>
        <w:t xml:space="preserve">Piano generale di </w:t>
      </w:r>
      <w:proofErr w:type="spellStart"/>
      <w:r w:rsidRPr="00317253">
        <w:rPr>
          <w:sz w:val="18"/>
          <w:szCs w:val="18"/>
        </w:rPr>
        <w:t>Alessandropoli</w:t>
      </w:r>
      <w:proofErr w:type="spellEnd"/>
      <w:r w:rsidRPr="00317253">
        <w:rPr>
          <w:sz w:val="18"/>
          <w:szCs w:val="18"/>
        </w:rPr>
        <w:t xml:space="preserve">, 1840. Si noti ad ovest della città la fortezza russa (in </w:t>
      </w:r>
      <w:proofErr w:type="spellStart"/>
      <w:r w:rsidR="00317253" w:rsidRPr="00317253">
        <w:rPr>
          <w:bCs/>
          <w:iCs/>
          <w:smallCaps/>
          <w:color w:val="000000"/>
          <w:sz w:val="18"/>
          <w:szCs w:val="18"/>
          <w:bdr w:val="none" w:sz="0" w:space="0" w:color="auto" w:frame="1"/>
        </w:rPr>
        <w:t>Aa.Vv</w:t>
      </w:r>
      <w:proofErr w:type="spellEnd"/>
      <w:r w:rsidR="00317253" w:rsidRPr="00317253">
        <w:rPr>
          <w:bCs/>
          <w:iCs/>
          <w:smallCaps/>
          <w:color w:val="000000"/>
          <w:sz w:val="18"/>
          <w:szCs w:val="18"/>
          <w:bdr w:val="none" w:sz="0" w:space="0" w:color="auto" w:frame="1"/>
        </w:rPr>
        <w:t xml:space="preserve">., </w:t>
      </w:r>
      <w:r w:rsidR="00317253" w:rsidRPr="00317253">
        <w:rPr>
          <w:i/>
          <w:color w:val="000000"/>
          <w:sz w:val="18"/>
          <w:szCs w:val="18"/>
          <w:bdr w:val="none" w:sz="0" w:space="0" w:color="auto" w:frame="1"/>
        </w:rPr>
        <w:t>Gyumri</w:t>
      </w:r>
      <w:r w:rsidR="00317253" w:rsidRPr="00317253">
        <w:rPr>
          <w:color w:val="000000"/>
          <w:sz w:val="18"/>
          <w:szCs w:val="18"/>
          <w:bdr w:val="none" w:sz="0" w:space="0" w:color="auto" w:frame="1"/>
        </w:rPr>
        <w:t xml:space="preserve">, Eldorado </w:t>
      </w:r>
      <w:proofErr w:type="spellStart"/>
      <w:r w:rsidR="00317253" w:rsidRPr="00317253">
        <w:rPr>
          <w:color w:val="000000"/>
          <w:sz w:val="18"/>
          <w:szCs w:val="18"/>
          <w:bdr w:val="none" w:sz="0" w:space="0" w:color="auto" w:frame="1"/>
        </w:rPr>
        <w:t>publishing</w:t>
      </w:r>
      <w:proofErr w:type="spellEnd"/>
      <w:r w:rsidR="00317253" w:rsidRPr="00317253">
        <w:rPr>
          <w:color w:val="000000"/>
          <w:sz w:val="18"/>
          <w:szCs w:val="18"/>
          <w:bdr w:val="none" w:sz="0" w:space="0" w:color="auto" w:frame="1"/>
        </w:rPr>
        <w:t xml:space="preserve"> </w:t>
      </w:r>
      <w:proofErr w:type="spellStart"/>
      <w:r w:rsidR="00317253" w:rsidRPr="00317253">
        <w:rPr>
          <w:color w:val="000000"/>
          <w:sz w:val="18"/>
          <w:szCs w:val="18"/>
          <w:bdr w:val="none" w:sz="0" w:space="0" w:color="auto" w:frame="1"/>
        </w:rPr>
        <w:t>house</w:t>
      </w:r>
      <w:proofErr w:type="spellEnd"/>
      <w:r w:rsidR="00317253" w:rsidRPr="00317253">
        <w:rPr>
          <w:color w:val="000000"/>
          <w:sz w:val="18"/>
          <w:szCs w:val="18"/>
          <w:bdr w:val="none" w:sz="0" w:space="0" w:color="auto" w:frame="1"/>
        </w:rPr>
        <w:t>, Gyumri 2013</w:t>
      </w:r>
      <w:r w:rsidRPr="00317253">
        <w:rPr>
          <w:sz w:val="18"/>
          <w:szCs w:val="18"/>
        </w:rPr>
        <w:t>)</w:t>
      </w:r>
    </w:p>
    <w:p w14:paraId="53D87118" w14:textId="77777777" w:rsidR="00DE5A27" w:rsidRPr="00317253" w:rsidRDefault="00DE5A27" w:rsidP="00317253">
      <w:pPr>
        <w:spacing w:after="0" w:line="216" w:lineRule="exact"/>
        <w:rPr>
          <w:sz w:val="18"/>
          <w:szCs w:val="18"/>
        </w:rPr>
      </w:pPr>
    </w:p>
    <w:p w14:paraId="2EED2DE4" w14:textId="7B277C15" w:rsidR="00DE5A27" w:rsidRPr="00317253" w:rsidRDefault="00DE5A27" w:rsidP="00317253">
      <w:pPr>
        <w:spacing w:after="0" w:line="216" w:lineRule="exact"/>
        <w:rPr>
          <w:sz w:val="18"/>
          <w:szCs w:val="18"/>
        </w:rPr>
      </w:pPr>
      <w:r w:rsidRPr="00317253">
        <w:rPr>
          <w:sz w:val="18"/>
          <w:szCs w:val="18"/>
        </w:rPr>
        <w:t>2</w:t>
      </w:r>
    </w:p>
    <w:p w14:paraId="34D0343B" w14:textId="60A4C0CE" w:rsidR="00DE5A27" w:rsidRPr="00317253" w:rsidRDefault="00DE5A27" w:rsidP="00317253">
      <w:pPr>
        <w:spacing w:after="0" w:line="216" w:lineRule="exact"/>
        <w:rPr>
          <w:sz w:val="18"/>
          <w:szCs w:val="18"/>
        </w:rPr>
      </w:pPr>
      <w:r w:rsidRPr="00317253">
        <w:rPr>
          <w:sz w:val="18"/>
          <w:szCs w:val="18"/>
        </w:rPr>
        <w:t xml:space="preserve">Piano generale di </w:t>
      </w:r>
      <w:proofErr w:type="spellStart"/>
      <w:r w:rsidRPr="00317253">
        <w:rPr>
          <w:sz w:val="18"/>
          <w:szCs w:val="18"/>
        </w:rPr>
        <w:t>Alessandropoli</w:t>
      </w:r>
      <w:proofErr w:type="spellEnd"/>
      <w:r w:rsidRPr="00317253">
        <w:rPr>
          <w:sz w:val="18"/>
          <w:szCs w:val="18"/>
        </w:rPr>
        <w:t xml:space="preserve">, 1872 (in </w:t>
      </w:r>
      <w:r w:rsidR="00A31D4E" w:rsidRPr="00A31D4E">
        <w:rPr>
          <w:bCs/>
          <w:iCs/>
          <w:smallCaps/>
          <w:color w:val="000000"/>
          <w:sz w:val="18"/>
          <w:szCs w:val="18"/>
          <w:bdr w:val="none" w:sz="0" w:space="0" w:color="auto" w:frame="1"/>
        </w:rPr>
        <w:t xml:space="preserve">S. </w:t>
      </w:r>
      <w:proofErr w:type="spellStart"/>
      <w:r w:rsidR="00A31D4E" w:rsidRPr="00A31D4E">
        <w:rPr>
          <w:bCs/>
          <w:iCs/>
          <w:smallCaps/>
          <w:color w:val="000000"/>
          <w:sz w:val="18"/>
          <w:szCs w:val="18"/>
          <w:bdr w:val="none" w:sz="0" w:space="0" w:color="auto" w:frame="1"/>
        </w:rPr>
        <w:t>Matevosyan</w:t>
      </w:r>
      <w:proofErr w:type="spellEnd"/>
      <w:r w:rsidR="00A31D4E" w:rsidRPr="00A31D4E">
        <w:rPr>
          <w:bCs/>
          <w:iCs/>
          <w:smallCaps/>
          <w:color w:val="000000"/>
          <w:sz w:val="18"/>
          <w:szCs w:val="18"/>
          <w:bdr w:val="none" w:sz="0" w:space="0" w:color="auto" w:frame="1"/>
        </w:rPr>
        <w:t xml:space="preserve">, </w:t>
      </w:r>
      <w:proofErr w:type="spellStart"/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>Gyumri’s</w:t>
      </w:r>
      <w:proofErr w:type="spellEnd"/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 xml:space="preserve"> </w:t>
      </w:r>
      <w:proofErr w:type="spellStart"/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>national</w:t>
      </w:r>
      <w:proofErr w:type="spellEnd"/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 xml:space="preserve"> </w:t>
      </w:r>
      <w:proofErr w:type="spellStart"/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>architecture</w:t>
      </w:r>
      <w:proofErr w:type="spellEnd"/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 xml:space="preserve">, </w:t>
      </w:r>
      <w:r w:rsidR="00A31D4E" w:rsidRPr="00A31D4E">
        <w:rPr>
          <w:iCs/>
          <w:color w:val="1A1A1A"/>
          <w:sz w:val="18"/>
          <w:szCs w:val="18"/>
          <w:bdr w:val="none" w:sz="0" w:space="0" w:color="auto" w:frame="1"/>
        </w:rPr>
        <w:t>s.e.,</w:t>
      </w:r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 xml:space="preserve"> </w:t>
      </w:r>
      <w:proofErr w:type="spellStart"/>
      <w:r w:rsidR="00A31D4E" w:rsidRPr="00A31D4E">
        <w:rPr>
          <w:iCs/>
          <w:color w:val="1A1A1A"/>
          <w:sz w:val="18"/>
          <w:szCs w:val="18"/>
          <w:bdr w:val="none" w:sz="0" w:space="0" w:color="auto" w:frame="1"/>
        </w:rPr>
        <w:t>Yerevan</w:t>
      </w:r>
      <w:proofErr w:type="spellEnd"/>
      <w:r w:rsidR="00A31D4E" w:rsidRPr="00A31D4E">
        <w:rPr>
          <w:iCs/>
          <w:color w:val="1A1A1A"/>
          <w:sz w:val="18"/>
          <w:szCs w:val="18"/>
          <w:bdr w:val="none" w:sz="0" w:space="0" w:color="auto" w:frame="1"/>
        </w:rPr>
        <w:t xml:space="preserve"> 1985</w:t>
      </w:r>
      <w:r w:rsidRPr="00317253">
        <w:rPr>
          <w:sz w:val="18"/>
          <w:szCs w:val="18"/>
        </w:rPr>
        <w:t>)</w:t>
      </w:r>
    </w:p>
    <w:p w14:paraId="504B83C9" w14:textId="77777777" w:rsidR="00DE5A27" w:rsidRPr="00317253" w:rsidRDefault="00DE5A27" w:rsidP="00317253">
      <w:pPr>
        <w:spacing w:after="0" w:line="216" w:lineRule="exact"/>
        <w:rPr>
          <w:sz w:val="18"/>
          <w:szCs w:val="18"/>
        </w:rPr>
      </w:pPr>
    </w:p>
    <w:p w14:paraId="2DE1B793" w14:textId="52F23C71" w:rsidR="00DE5A27" w:rsidRPr="00317253" w:rsidRDefault="00DE5A27" w:rsidP="00317253">
      <w:pPr>
        <w:spacing w:after="0" w:line="216" w:lineRule="exact"/>
        <w:rPr>
          <w:sz w:val="18"/>
          <w:szCs w:val="18"/>
        </w:rPr>
      </w:pPr>
      <w:r w:rsidRPr="00317253">
        <w:rPr>
          <w:sz w:val="18"/>
          <w:szCs w:val="18"/>
        </w:rPr>
        <w:t>3</w:t>
      </w:r>
    </w:p>
    <w:p w14:paraId="3205A3BA" w14:textId="3DFCCDC8" w:rsidR="00DE5A27" w:rsidRPr="00317253" w:rsidRDefault="00DE5A27" w:rsidP="00317253">
      <w:pPr>
        <w:spacing w:after="0" w:line="216" w:lineRule="exact"/>
        <w:rPr>
          <w:sz w:val="18"/>
          <w:szCs w:val="18"/>
        </w:rPr>
      </w:pPr>
      <w:r w:rsidRPr="00317253">
        <w:rPr>
          <w:sz w:val="18"/>
          <w:szCs w:val="18"/>
        </w:rPr>
        <w:t xml:space="preserve">Piano generale di </w:t>
      </w:r>
      <w:proofErr w:type="spellStart"/>
      <w:r w:rsidRPr="00317253">
        <w:rPr>
          <w:sz w:val="18"/>
          <w:szCs w:val="18"/>
        </w:rPr>
        <w:t>Alessandropoli</w:t>
      </w:r>
      <w:proofErr w:type="spellEnd"/>
      <w:r w:rsidRPr="00317253">
        <w:rPr>
          <w:sz w:val="18"/>
          <w:szCs w:val="18"/>
        </w:rPr>
        <w:t xml:space="preserve">, 1900 (in </w:t>
      </w:r>
      <w:r w:rsidR="00A31D4E" w:rsidRPr="00A31D4E">
        <w:rPr>
          <w:bCs/>
          <w:iCs/>
          <w:smallCaps/>
          <w:color w:val="000000"/>
          <w:sz w:val="18"/>
          <w:szCs w:val="18"/>
          <w:bdr w:val="none" w:sz="0" w:space="0" w:color="auto" w:frame="1"/>
        </w:rPr>
        <w:t xml:space="preserve">S. </w:t>
      </w:r>
      <w:proofErr w:type="spellStart"/>
      <w:r w:rsidR="00A31D4E" w:rsidRPr="00A31D4E">
        <w:rPr>
          <w:bCs/>
          <w:iCs/>
          <w:smallCaps/>
          <w:color w:val="000000"/>
          <w:sz w:val="18"/>
          <w:szCs w:val="18"/>
          <w:bdr w:val="none" w:sz="0" w:space="0" w:color="auto" w:frame="1"/>
        </w:rPr>
        <w:t>Matevosyan</w:t>
      </w:r>
      <w:proofErr w:type="spellEnd"/>
      <w:r w:rsidR="00A31D4E" w:rsidRPr="00A31D4E">
        <w:rPr>
          <w:bCs/>
          <w:iCs/>
          <w:smallCaps/>
          <w:color w:val="000000"/>
          <w:sz w:val="18"/>
          <w:szCs w:val="18"/>
          <w:bdr w:val="none" w:sz="0" w:space="0" w:color="auto" w:frame="1"/>
        </w:rPr>
        <w:t xml:space="preserve">, </w:t>
      </w:r>
      <w:proofErr w:type="spellStart"/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>Gyumri’s</w:t>
      </w:r>
      <w:proofErr w:type="spellEnd"/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 xml:space="preserve"> </w:t>
      </w:r>
      <w:proofErr w:type="spellStart"/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>national</w:t>
      </w:r>
      <w:proofErr w:type="spellEnd"/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 xml:space="preserve"> </w:t>
      </w:r>
      <w:proofErr w:type="spellStart"/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>architecture</w:t>
      </w:r>
      <w:proofErr w:type="spellEnd"/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 xml:space="preserve">, </w:t>
      </w:r>
      <w:r w:rsidR="00A31D4E" w:rsidRPr="00A31D4E">
        <w:rPr>
          <w:iCs/>
          <w:color w:val="1A1A1A"/>
          <w:sz w:val="18"/>
          <w:szCs w:val="18"/>
          <w:bdr w:val="none" w:sz="0" w:space="0" w:color="auto" w:frame="1"/>
        </w:rPr>
        <w:t>s.e.,</w:t>
      </w:r>
      <w:r w:rsidR="00A31D4E" w:rsidRPr="00A31D4E">
        <w:rPr>
          <w:i/>
          <w:iCs/>
          <w:color w:val="1A1A1A"/>
          <w:sz w:val="18"/>
          <w:szCs w:val="18"/>
          <w:bdr w:val="none" w:sz="0" w:space="0" w:color="auto" w:frame="1"/>
        </w:rPr>
        <w:t xml:space="preserve"> </w:t>
      </w:r>
      <w:proofErr w:type="spellStart"/>
      <w:r w:rsidR="00A31D4E" w:rsidRPr="00A31D4E">
        <w:rPr>
          <w:iCs/>
          <w:color w:val="1A1A1A"/>
          <w:sz w:val="18"/>
          <w:szCs w:val="18"/>
          <w:bdr w:val="none" w:sz="0" w:space="0" w:color="auto" w:frame="1"/>
        </w:rPr>
        <w:t>Yerevan</w:t>
      </w:r>
      <w:proofErr w:type="spellEnd"/>
      <w:r w:rsidR="00A31D4E" w:rsidRPr="00A31D4E">
        <w:rPr>
          <w:iCs/>
          <w:color w:val="1A1A1A"/>
          <w:sz w:val="18"/>
          <w:szCs w:val="18"/>
          <w:bdr w:val="none" w:sz="0" w:space="0" w:color="auto" w:frame="1"/>
        </w:rPr>
        <w:t xml:space="preserve"> 1985</w:t>
      </w:r>
      <w:r w:rsidRPr="00317253">
        <w:rPr>
          <w:sz w:val="18"/>
          <w:szCs w:val="18"/>
        </w:rPr>
        <w:t>)</w:t>
      </w:r>
    </w:p>
    <w:p w14:paraId="31ADCFFC" w14:textId="7410D57A" w:rsidR="00DE5A27" w:rsidRPr="00317253" w:rsidRDefault="00DE5A27" w:rsidP="00317253">
      <w:pPr>
        <w:spacing w:after="0" w:line="216" w:lineRule="exact"/>
        <w:rPr>
          <w:sz w:val="18"/>
          <w:szCs w:val="18"/>
        </w:rPr>
      </w:pPr>
    </w:p>
    <w:p w14:paraId="44DAAED8" w14:textId="0332B311" w:rsidR="00DE5A27" w:rsidRPr="00317253" w:rsidRDefault="00DE5A27" w:rsidP="00317253">
      <w:pPr>
        <w:spacing w:after="0" w:line="216" w:lineRule="exact"/>
        <w:rPr>
          <w:sz w:val="18"/>
          <w:szCs w:val="18"/>
        </w:rPr>
      </w:pPr>
      <w:r w:rsidRPr="00317253">
        <w:rPr>
          <w:sz w:val="18"/>
          <w:szCs w:val="18"/>
        </w:rPr>
        <w:t>4</w:t>
      </w:r>
    </w:p>
    <w:p w14:paraId="4B0C4D65" w14:textId="34F60CB2" w:rsidR="00DE5A27" w:rsidRPr="00317253" w:rsidRDefault="00DE5A27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sz w:val="18"/>
          <w:szCs w:val="18"/>
        </w:rPr>
        <w:t xml:space="preserve">Il piano generale di </w:t>
      </w:r>
      <w:proofErr w:type="spellStart"/>
      <w:r w:rsidRPr="00317253">
        <w:rPr>
          <w:sz w:val="18"/>
          <w:szCs w:val="18"/>
        </w:rPr>
        <w:t>Leninakan</w:t>
      </w:r>
      <w:proofErr w:type="spellEnd"/>
      <w:r w:rsidRPr="00317253">
        <w:rPr>
          <w:sz w:val="18"/>
          <w:szCs w:val="18"/>
        </w:rPr>
        <w:t xml:space="preserve"> redatto tra il 1932 e il 1937 (in </w:t>
      </w:r>
      <w:r w:rsidR="00A31D4E" w:rsidRPr="00A31D4E">
        <w:rPr>
          <w:smallCaps/>
          <w:sz w:val="18"/>
          <w:szCs w:val="18"/>
        </w:rPr>
        <w:t xml:space="preserve">L.K. </w:t>
      </w:r>
      <w:proofErr w:type="spellStart"/>
      <w:r w:rsidR="00A31D4E" w:rsidRPr="00A31D4E">
        <w:rPr>
          <w:smallCaps/>
          <w:sz w:val="18"/>
          <w:szCs w:val="18"/>
        </w:rPr>
        <w:t>Dolukhanian</w:t>
      </w:r>
      <w:proofErr w:type="spellEnd"/>
      <w:r w:rsidR="00A31D4E" w:rsidRPr="00A31D4E">
        <w:rPr>
          <w:smallCaps/>
          <w:sz w:val="18"/>
          <w:szCs w:val="18"/>
        </w:rPr>
        <w:t xml:space="preserve">, </w:t>
      </w:r>
      <w:r w:rsidR="00A31D4E" w:rsidRPr="00A31D4E">
        <w:rPr>
          <w:rFonts w:eastAsia="Times New Roman"/>
          <w:i/>
          <w:color w:val="000000"/>
          <w:sz w:val="18"/>
          <w:szCs w:val="18"/>
          <w:bdr w:val="none" w:sz="0" w:space="0" w:color="auto" w:frame="1"/>
          <w:lang w:eastAsia="it-IT"/>
        </w:rPr>
        <w:t xml:space="preserve">On the Soviet </w:t>
      </w:r>
      <w:proofErr w:type="spellStart"/>
      <w:r w:rsidR="00A31D4E" w:rsidRPr="00A31D4E">
        <w:rPr>
          <w:rFonts w:eastAsia="Times New Roman"/>
          <w:i/>
          <w:color w:val="000000"/>
          <w:sz w:val="18"/>
          <w:szCs w:val="18"/>
          <w:bdr w:val="none" w:sz="0" w:space="0" w:color="auto" w:frame="1"/>
          <w:lang w:eastAsia="it-IT"/>
        </w:rPr>
        <w:t>Armenian</w:t>
      </w:r>
      <w:proofErr w:type="spellEnd"/>
      <w:r w:rsidR="00A31D4E" w:rsidRPr="00A31D4E">
        <w:rPr>
          <w:rFonts w:eastAsia="Times New Roman"/>
          <w:i/>
          <w:color w:val="000000"/>
          <w:sz w:val="18"/>
          <w:szCs w:val="18"/>
          <w:bdr w:val="none" w:sz="0" w:space="0" w:color="auto" w:frame="1"/>
          <w:lang w:eastAsia="it-IT"/>
        </w:rPr>
        <w:t xml:space="preserve"> Architecture of the 20th </w:t>
      </w:r>
      <w:proofErr w:type="spellStart"/>
      <w:r w:rsidR="00A31D4E" w:rsidRPr="00A31D4E">
        <w:rPr>
          <w:rFonts w:eastAsia="Times New Roman"/>
          <w:i/>
          <w:color w:val="000000"/>
          <w:sz w:val="18"/>
          <w:szCs w:val="18"/>
          <w:bdr w:val="none" w:sz="0" w:space="0" w:color="auto" w:frame="1"/>
          <w:lang w:eastAsia="it-IT"/>
        </w:rPr>
        <w:t>century</w:t>
      </w:r>
      <w:proofErr w:type="spellEnd"/>
      <w:r w:rsidR="00A31D4E" w:rsidRPr="00A31D4E">
        <w:rPr>
          <w:rFonts w:eastAsia="Times New Roman"/>
          <w:color w:val="000000"/>
          <w:sz w:val="18"/>
          <w:szCs w:val="18"/>
          <w:bdr w:val="none" w:sz="0" w:space="0" w:color="auto" w:frame="1"/>
          <w:lang w:eastAsia="it-IT"/>
        </w:rPr>
        <w:t xml:space="preserve">, s.e., </w:t>
      </w:r>
      <w:proofErr w:type="spellStart"/>
      <w:r w:rsidR="00A31D4E" w:rsidRPr="00A31D4E">
        <w:rPr>
          <w:rFonts w:eastAsia="Times New Roman"/>
          <w:color w:val="000000"/>
          <w:sz w:val="18"/>
          <w:szCs w:val="18"/>
          <w:bdr w:val="none" w:sz="0" w:space="0" w:color="auto" w:frame="1"/>
          <w:lang w:eastAsia="it-IT"/>
        </w:rPr>
        <w:t>Yerevan</w:t>
      </w:r>
      <w:proofErr w:type="spellEnd"/>
      <w:r w:rsidR="00A31D4E" w:rsidRPr="00A31D4E">
        <w:rPr>
          <w:rFonts w:eastAsia="Times New Roman"/>
          <w:color w:val="000000"/>
          <w:sz w:val="18"/>
          <w:szCs w:val="18"/>
          <w:bdr w:val="none" w:sz="0" w:space="0" w:color="auto" w:frame="1"/>
          <w:lang w:eastAsia="it-IT"/>
        </w:rPr>
        <w:t xml:space="preserve"> 1980</w:t>
      </w:r>
      <w:r w:rsidRPr="00317253">
        <w:rPr>
          <w:rFonts w:cs="Calibri"/>
          <w:color w:val="000000"/>
          <w:sz w:val="18"/>
          <w:szCs w:val="18"/>
          <w:shd w:val="clear" w:color="auto" w:fill="FFFFFF"/>
        </w:rPr>
        <w:t>)</w:t>
      </w:r>
    </w:p>
    <w:p w14:paraId="5AED314C" w14:textId="588906A0" w:rsidR="00DE5A27" w:rsidRPr="00317253" w:rsidRDefault="00DE5A27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1BD0160C" w14:textId="4C41638A" w:rsidR="00DE5A27" w:rsidRPr="00317253" w:rsidRDefault="00DE5A27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5 (</w:t>
      </w:r>
      <w:r w:rsidR="00A31D4E">
        <w:rPr>
          <w:rFonts w:cs="Calibri"/>
          <w:color w:val="000000"/>
          <w:sz w:val="18"/>
          <w:szCs w:val="18"/>
          <w:shd w:val="clear" w:color="auto" w:fill="FFFFFF"/>
        </w:rPr>
        <w:t xml:space="preserve">O </w:t>
      </w:r>
      <w:r w:rsidRPr="00317253">
        <w:rPr>
          <w:rFonts w:cs="Calibri"/>
          <w:color w:val="000000"/>
          <w:sz w:val="18"/>
          <w:szCs w:val="18"/>
          <w:shd w:val="clear" w:color="auto" w:fill="FFFFFF"/>
        </w:rPr>
        <w:t>IN ALTERNATIVA ALL’IMMAGINE 4)</w:t>
      </w:r>
    </w:p>
    <w:p w14:paraId="093F33C5" w14:textId="576C66C6" w:rsidR="00DE5A27" w:rsidRPr="00317253" w:rsidRDefault="00DE5A27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Dettag</w:t>
      </w:r>
      <w:r w:rsidR="00FF5F55">
        <w:rPr>
          <w:rFonts w:cs="Calibri"/>
          <w:color w:val="000000"/>
          <w:sz w:val="18"/>
          <w:szCs w:val="18"/>
          <w:shd w:val="clear" w:color="auto" w:fill="FFFFFF"/>
        </w:rPr>
        <w:t xml:space="preserve">lio del Piano generale di </w:t>
      </w:r>
      <w:proofErr w:type="spellStart"/>
      <w:r w:rsidR="00FF5F55">
        <w:rPr>
          <w:rFonts w:cs="Calibri"/>
          <w:color w:val="000000"/>
          <w:sz w:val="18"/>
          <w:szCs w:val="18"/>
          <w:shd w:val="clear" w:color="auto" w:fill="FFFFFF"/>
        </w:rPr>
        <w:t>Lenina</w:t>
      </w:r>
      <w:r w:rsidRPr="00317253">
        <w:rPr>
          <w:rFonts w:cs="Calibri"/>
          <w:color w:val="000000"/>
          <w:sz w:val="18"/>
          <w:szCs w:val="18"/>
          <w:shd w:val="clear" w:color="auto" w:fill="FFFFFF"/>
        </w:rPr>
        <w:t>kan</w:t>
      </w:r>
      <w:proofErr w:type="spellEnd"/>
      <w:r w:rsidRPr="00317253">
        <w:rPr>
          <w:rFonts w:cs="Calibri"/>
          <w:color w:val="000000"/>
          <w:sz w:val="18"/>
          <w:szCs w:val="18"/>
          <w:shd w:val="clear" w:color="auto" w:fill="FFFFFF"/>
        </w:rPr>
        <w:t xml:space="preserve"> per la zona centrale della citta, 1932-1937 (</w:t>
      </w:r>
      <w:r w:rsidRPr="00317253">
        <w:rPr>
          <w:sz w:val="18"/>
          <w:szCs w:val="18"/>
        </w:rPr>
        <w:t xml:space="preserve">in </w:t>
      </w:r>
      <w:r w:rsidR="00A31D4E" w:rsidRPr="00A31D4E">
        <w:rPr>
          <w:smallCaps/>
          <w:sz w:val="18"/>
          <w:szCs w:val="18"/>
        </w:rPr>
        <w:t xml:space="preserve">L.K. </w:t>
      </w:r>
      <w:proofErr w:type="spellStart"/>
      <w:r w:rsidR="00A31D4E" w:rsidRPr="00A31D4E">
        <w:rPr>
          <w:smallCaps/>
          <w:sz w:val="18"/>
          <w:szCs w:val="18"/>
        </w:rPr>
        <w:t>Dolukhanian</w:t>
      </w:r>
      <w:proofErr w:type="spellEnd"/>
      <w:r w:rsidR="00A31D4E" w:rsidRPr="00A31D4E">
        <w:rPr>
          <w:smallCaps/>
          <w:sz w:val="18"/>
          <w:szCs w:val="18"/>
        </w:rPr>
        <w:t xml:space="preserve">, </w:t>
      </w:r>
      <w:r w:rsidR="00A31D4E" w:rsidRPr="00A31D4E">
        <w:rPr>
          <w:rFonts w:eastAsia="Times New Roman"/>
          <w:i/>
          <w:color w:val="000000"/>
          <w:sz w:val="18"/>
          <w:szCs w:val="18"/>
          <w:bdr w:val="none" w:sz="0" w:space="0" w:color="auto" w:frame="1"/>
          <w:lang w:eastAsia="it-IT"/>
        </w:rPr>
        <w:t xml:space="preserve">On the Soviet </w:t>
      </w:r>
      <w:proofErr w:type="spellStart"/>
      <w:r w:rsidR="00A31D4E" w:rsidRPr="00A31D4E">
        <w:rPr>
          <w:rFonts w:eastAsia="Times New Roman"/>
          <w:i/>
          <w:color w:val="000000"/>
          <w:sz w:val="18"/>
          <w:szCs w:val="18"/>
          <w:bdr w:val="none" w:sz="0" w:space="0" w:color="auto" w:frame="1"/>
          <w:lang w:eastAsia="it-IT"/>
        </w:rPr>
        <w:t>Armenian</w:t>
      </w:r>
      <w:proofErr w:type="spellEnd"/>
      <w:r w:rsidR="00A31D4E" w:rsidRPr="00A31D4E">
        <w:rPr>
          <w:rFonts w:eastAsia="Times New Roman"/>
          <w:i/>
          <w:color w:val="000000"/>
          <w:sz w:val="18"/>
          <w:szCs w:val="18"/>
          <w:bdr w:val="none" w:sz="0" w:space="0" w:color="auto" w:frame="1"/>
          <w:lang w:eastAsia="it-IT"/>
        </w:rPr>
        <w:t xml:space="preserve"> Architecture of the 20th </w:t>
      </w:r>
      <w:proofErr w:type="spellStart"/>
      <w:r w:rsidR="00A31D4E" w:rsidRPr="00A31D4E">
        <w:rPr>
          <w:rFonts w:eastAsia="Times New Roman"/>
          <w:i/>
          <w:color w:val="000000"/>
          <w:sz w:val="18"/>
          <w:szCs w:val="18"/>
          <w:bdr w:val="none" w:sz="0" w:space="0" w:color="auto" w:frame="1"/>
          <w:lang w:eastAsia="it-IT"/>
        </w:rPr>
        <w:t>century</w:t>
      </w:r>
      <w:proofErr w:type="spellEnd"/>
      <w:r w:rsidR="00A31D4E" w:rsidRPr="00A31D4E">
        <w:rPr>
          <w:rFonts w:eastAsia="Times New Roman"/>
          <w:color w:val="000000"/>
          <w:sz w:val="18"/>
          <w:szCs w:val="18"/>
          <w:bdr w:val="none" w:sz="0" w:space="0" w:color="auto" w:frame="1"/>
          <w:lang w:eastAsia="it-IT"/>
        </w:rPr>
        <w:t xml:space="preserve">, s.e., </w:t>
      </w:r>
      <w:proofErr w:type="spellStart"/>
      <w:r w:rsidR="00A31D4E" w:rsidRPr="00A31D4E">
        <w:rPr>
          <w:rFonts w:eastAsia="Times New Roman"/>
          <w:color w:val="000000"/>
          <w:sz w:val="18"/>
          <w:szCs w:val="18"/>
          <w:bdr w:val="none" w:sz="0" w:space="0" w:color="auto" w:frame="1"/>
          <w:lang w:eastAsia="it-IT"/>
        </w:rPr>
        <w:t>Yerevan</w:t>
      </w:r>
      <w:proofErr w:type="spellEnd"/>
      <w:r w:rsidR="00A31D4E" w:rsidRPr="00A31D4E">
        <w:rPr>
          <w:rFonts w:eastAsia="Times New Roman"/>
          <w:color w:val="000000"/>
          <w:sz w:val="18"/>
          <w:szCs w:val="18"/>
          <w:bdr w:val="none" w:sz="0" w:space="0" w:color="auto" w:frame="1"/>
          <w:lang w:eastAsia="it-IT"/>
        </w:rPr>
        <w:t xml:space="preserve"> 1980</w:t>
      </w:r>
      <w:r w:rsidRPr="00317253">
        <w:rPr>
          <w:rFonts w:cs="Calibri"/>
          <w:color w:val="000000"/>
          <w:sz w:val="18"/>
          <w:szCs w:val="18"/>
          <w:shd w:val="clear" w:color="auto" w:fill="FFFFFF"/>
        </w:rPr>
        <w:t>)</w:t>
      </w:r>
    </w:p>
    <w:p w14:paraId="063770E8" w14:textId="17F334A6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683778E7" w14:textId="59287544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6</w:t>
      </w:r>
    </w:p>
    <w:p w14:paraId="0027858D" w14:textId="69DD2C66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Veduta di una strada della parte est del nucleo storico. Gli edifici a un piano sono in blocchi di tufo nero con i semplici elementi decorativi nello stesso</w:t>
      </w:r>
      <w:r w:rsidR="00A31D4E">
        <w:rPr>
          <w:rFonts w:cs="Calibri"/>
          <w:color w:val="000000"/>
          <w:sz w:val="18"/>
          <w:szCs w:val="18"/>
          <w:shd w:val="clear" w:color="auto" w:fill="FFFFFF"/>
        </w:rPr>
        <w:t xml:space="preserve"> materiale nella variante rossa</w:t>
      </w:r>
      <w:r w:rsidRPr="00317253">
        <w:rPr>
          <w:rFonts w:cs="Calibri"/>
          <w:color w:val="000000"/>
          <w:sz w:val="18"/>
          <w:szCs w:val="18"/>
          <w:shd w:val="clear" w:color="auto" w:fill="FFFFFF"/>
        </w:rPr>
        <w:t xml:space="preserve"> (foto degli autori, 2012)</w:t>
      </w:r>
    </w:p>
    <w:p w14:paraId="326AD105" w14:textId="46E180BC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541496EB" w14:textId="5B4CB62E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7</w:t>
      </w:r>
    </w:p>
    <w:p w14:paraId="28F5E8C4" w14:textId="637009F9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La grande piazza principale con il nuovo edificio in acciaio e vetro e una delle due cattedrali che vi si affacciano (foto degli autori, 2012)</w:t>
      </w:r>
    </w:p>
    <w:p w14:paraId="5C3B7D62" w14:textId="7145EFF7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2313CEFE" w14:textId="31CB31D0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8</w:t>
      </w:r>
    </w:p>
    <w:p w14:paraId="5B42CA62" w14:textId="284D36A4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Il mercato coperto (foto degli autori, 2019)</w:t>
      </w:r>
    </w:p>
    <w:p w14:paraId="35360A38" w14:textId="7532DB9C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3B1FE4A3" w14:textId="10E11806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9</w:t>
      </w:r>
    </w:p>
    <w:p w14:paraId="2D7D86BD" w14:textId="55062F97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Una via nei pressi del mercato coperto (foto degli autori, 2019)</w:t>
      </w:r>
    </w:p>
    <w:p w14:paraId="695C9B08" w14:textId="20B46051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42DFD82B" w14:textId="38306024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10</w:t>
      </w:r>
    </w:p>
    <w:p w14:paraId="32E51A1F" w14:textId="3F54A5C7" w:rsidR="0032216A" w:rsidRPr="00317253" w:rsidRDefault="0032216A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Gli edifici ottocenteschi utilizzati al piano terreno come negozi. I piani</w:t>
      </w:r>
      <w:r w:rsidR="00A31D4E">
        <w:rPr>
          <w:rFonts w:cs="Calibri"/>
          <w:color w:val="000000"/>
          <w:sz w:val="18"/>
          <w:szCs w:val="18"/>
          <w:shd w:val="clear" w:color="auto" w:fill="FFFFFF"/>
        </w:rPr>
        <w:t xml:space="preserve"> superiori non sono più abitati </w:t>
      </w:r>
      <w:r w:rsidR="005943BD" w:rsidRPr="00317253">
        <w:rPr>
          <w:rFonts w:cs="Calibri"/>
          <w:color w:val="000000"/>
          <w:sz w:val="18"/>
          <w:szCs w:val="18"/>
          <w:shd w:val="clear" w:color="auto" w:fill="FFFFFF"/>
        </w:rPr>
        <w:t>(foto degli autori, 2019)</w:t>
      </w:r>
    </w:p>
    <w:p w14:paraId="38EDB855" w14:textId="12C55F49" w:rsidR="005943BD" w:rsidRPr="00317253" w:rsidRDefault="005943BD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38E53528" w14:textId="00A26CE8" w:rsidR="005943BD" w:rsidRPr="00317253" w:rsidRDefault="005943BD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11</w:t>
      </w:r>
    </w:p>
    <w:p w14:paraId="7238BE9E" w14:textId="2D68A2AE" w:rsidR="005943BD" w:rsidRPr="00317253" w:rsidRDefault="005943BD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 xml:space="preserve">Fronte di un edificio ottocentesco “montato” sulla nuova struttura in calcestruzzo armato </w:t>
      </w:r>
      <w:r w:rsidR="00A31D4E">
        <w:rPr>
          <w:rFonts w:cs="Calibri"/>
          <w:color w:val="000000"/>
          <w:sz w:val="18"/>
          <w:szCs w:val="18"/>
          <w:shd w:val="clear" w:color="auto" w:fill="FFFFFF"/>
        </w:rPr>
        <w:t>(</w:t>
      </w:r>
      <w:r w:rsidRPr="00317253">
        <w:rPr>
          <w:rFonts w:cs="Calibri"/>
          <w:color w:val="000000"/>
          <w:sz w:val="18"/>
          <w:szCs w:val="18"/>
          <w:shd w:val="clear" w:color="auto" w:fill="FFFFFF"/>
        </w:rPr>
        <w:t>foto degli autori, 2012)</w:t>
      </w:r>
    </w:p>
    <w:p w14:paraId="7891B65A" w14:textId="090D86AC" w:rsidR="005943BD" w:rsidRPr="00317253" w:rsidRDefault="005943BD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66F41E38" w14:textId="29004A58" w:rsidR="005943BD" w:rsidRPr="00317253" w:rsidRDefault="005943BD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12, 13</w:t>
      </w:r>
    </w:p>
    <w:p w14:paraId="0B30DA94" w14:textId="615BD236" w:rsidR="005943BD" w:rsidRPr="00317253" w:rsidRDefault="005943BD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A nord della piazza principale, molti edifici mostrano ancora i segni della distruzione dovuta al sisma del 1988 (foto degli autori, 2012)</w:t>
      </w:r>
    </w:p>
    <w:p w14:paraId="1A9C4546" w14:textId="781A583B" w:rsidR="005943BD" w:rsidRPr="00317253" w:rsidRDefault="005943BD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25B7CC6A" w14:textId="5F8F5368" w:rsidR="005943BD" w:rsidRPr="00317253" w:rsidRDefault="005943BD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14,15,16,17</w:t>
      </w:r>
    </w:p>
    <w:p w14:paraId="187F9B6B" w14:textId="7C5701E4" w:rsidR="005943BD" w:rsidRDefault="005943BD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Alcuni esempi delle trasformazioni in autocostruzione operate dagli abitanti (foto degli autori, 2012)</w:t>
      </w:r>
    </w:p>
    <w:p w14:paraId="20B80A33" w14:textId="77777777" w:rsidR="000C7267" w:rsidRDefault="000C7267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4F6C1C78" w14:textId="5D9054BA" w:rsidR="000C7267" w:rsidRDefault="000C7267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>
        <w:rPr>
          <w:rFonts w:cs="Calibri"/>
          <w:color w:val="000000"/>
          <w:sz w:val="18"/>
          <w:szCs w:val="18"/>
          <w:shd w:val="clear" w:color="auto" w:fill="FFFFFF"/>
        </w:rPr>
        <w:t>18</w:t>
      </w:r>
    </w:p>
    <w:p w14:paraId="018D0E8D" w14:textId="1E38B652" w:rsidR="000C7267" w:rsidRPr="00010743" w:rsidRDefault="00010743" w:rsidP="00010743">
      <w:pPr>
        <w:spacing w:after="0" w:line="216" w:lineRule="exact"/>
        <w:jc w:val="both"/>
        <w:rPr>
          <w:rFonts w:cs="Calibri"/>
          <w:color w:val="000000"/>
          <w:sz w:val="18"/>
          <w:szCs w:val="18"/>
          <w:shd w:val="clear" w:color="auto" w:fill="FFFFFF"/>
        </w:rPr>
      </w:pPr>
      <w:r>
        <w:rPr>
          <w:rFonts w:cs="Calibri"/>
          <w:color w:val="000000"/>
          <w:sz w:val="18"/>
          <w:szCs w:val="18"/>
          <w:shd w:val="clear" w:color="auto" w:fill="FFFFFF"/>
        </w:rPr>
        <w:t>Individuazione dei livelli di tutela degli edifici localizzati all’interno dell’isolato: in rosso quelli protetti a livello nazionale, in verde quelli tutelati a livelli locale (</w:t>
      </w:r>
      <w:r w:rsidR="00BB6658" w:rsidRPr="00BB6658">
        <w:rPr>
          <w:rFonts w:cs="Calibri"/>
          <w:color w:val="000000"/>
          <w:sz w:val="18"/>
          <w:szCs w:val="18"/>
          <w:shd w:val="clear" w:color="auto" w:fill="FFFFFF"/>
        </w:rPr>
        <w:t>https://rm.coe.int/gyumri-armenia-comus-pta4-rehabilitation-of-historic-district-located-/1680710592</w:t>
      </w:r>
      <w:r>
        <w:rPr>
          <w:sz w:val="18"/>
          <w:szCs w:val="18"/>
        </w:rPr>
        <w:t>)</w:t>
      </w:r>
    </w:p>
    <w:p w14:paraId="30F0845C" w14:textId="16129311" w:rsidR="00E25D08" w:rsidRPr="00010743" w:rsidRDefault="00E25D08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2B62BA55" w14:textId="49EE7F24" w:rsidR="00E25D08" w:rsidRPr="00317253" w:rsidRDefault="00E25D08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  <w:lang w:val="fr-FR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  <w:lang w:val="fr-FR"/>
        </w:rPr>
        <w:t>1</w:t>
      </w:r>
      <w:r w:rsidR="00AB4257">
        <w:rPr>
          <w:rFonts w:cs="Calibri"/>
          <w:color w:val="000000"/>
          <w:sz w:val="18"/>
          <w:szCs w:val="18"/>
          <w:shd w:val="clear" w:color="auto" w:fill="FFFFFF"/>
          <w:lang w:val="fr-FR"/>
        </w:rPr>
        <w:t>9</w:t>
      </w:r>
    </w:p>
    <w:p w14:paraId="48826DE4" w14:textId="41D0C25E" w:rsidR="00E25D08" w:rsidRPr="00317253" w:rsidRDefault="00E25D08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proofErr w:type="spellStart"/>
      <w:r w:rsidRPr="00317253">
        <w:rPr>
          <w:rFonts w:cs="Calibri"/>
          <w:color w:val="000000"/>
          <w:sz w:val="18"/>
          <w:szCs w:val="18"/>
          <w:shd w:val="clear" w:color="auto" w:fill="FFFFFF"/>
        </w:rPr>
        <w:t>Yerevan</w:t>
      </w:r>
      <w:proofErr w:type="spellEnd"/>
      <w:r w:rsidRPr="00317253">
        <w:rPr>
          <w:rFonts w:cs="Calibri"/>
          <w:color w:val="000000"/>
          <w:sz w:val="18"/>
          <w:szCs w:val="18"/>
          <w:shd w:val="clear" w:color="auto" w:fill="FFFFFF"/>
        </w:rPr>
        <w:t xml:space="preserve">, la </w:t>
      </w:r>
      <w:proofErr w:type="spellStart"/>
      <w:r w:rsidRPr="00317253">
        <w:rPr>
          <w:rFonts w:cs="Calibri"/>
          <w:color w:val="000000"/>
          <w:sz w:val="18"/>
          <w:szCs w:val="18"/>
          <w:shd w:val="clear" w:color="auto" w:fill="FFFFFF"/>
        </w:rPr>
        <w:t>Northe</w:t>
      </w:r>
      <w:r w:rsidR="00A31D4E">
        <w:rPr>
          <w:rFonts w:cs="Calibri"/>
          <w:color w:val="000000"/>
          <w:sz w:val="18"/>
          <w:szCs w:val="18"/>
          <w:shd w:val="clear" w:color="auto" w:fill="FFFFFF"/>
        </w:rPr>
        <w:t>r</w:t>
      </w:r>
      <w:r w:rsidRPr="00317253">
        <w:rPr>
          <w:rFonts w:cs="Calibri"/>
          <w:color w:val="000000"/>
          <w:sz w:val="18"/>
          <w:szCs w:val="18"/>
          <w:shd w:val="clear" w:color="auto" w:fill="FFFFFF"/>
        </w:rPr>
        <w:t>n</w:t>
      </w:r>
      <w:proofErr w:type="spellEnd"/>
      <w:r w:rsidRPr="00317253">
        <w:rPr>
          <w:rFonts w:cs="Calibri"/>
          <w:color w:val="000000"/>
          <w:sz w:val="18"/>
          <w:szCs w:val="18"/>
          <w:shd w:val="clear" w:color="auto" w:fill="FFFFFF"/>
        </w:rPr>
        <w:t xml:space="preserve"> Avenue aperta </w:t>
      </w:r>
      <w:r w:rsidR="00A31D4E" w:rsidRPr="00317253">
        <w:rPr>
          <w:rFonts w:cs="Calibri"/>
          <w:color w:val="000000"/>
          <w:sz w:val="18"/>
          <w:szCs w:val="18"/>
          <w:shd w:val="clear" w:color="auto" w:fill="FFFFFF"/>
        </w:rPr>
        <w:t xml:space="preserve">nel 2002 </w:t>
      </w:r>
      <w:r w:rsidRPr="00317253">
        <w:rPr>
          <w:rFonts w:cs="Calibri"/>
          <w:color w:val="000000"/>
          <w:sz w:val="18"/>
          <w:szCs w:val="18"/>
          <w:shd w:val="clear" w:color="auto" w:fill="FFFFFF"/>
        </w:rPr>
        <w:t>per sventramento di un isolato ottocentesco (foto degli autori, 2014)</w:t>
      </w:r>
    </w:p>
    <w:p w14:paraId="767D2FD2" w14:textId="77777777" w:rsidR="00E25D08" w:rsidRPr="00317253" w:rsidRDefault="00E25D08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61A0BE41" w14:textId="6AB89980" w:rsidR="00E25D08" w:rsidRPr="00317253" w:rsidRDefault="00AB4257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  <w:lang w:val="fr-FR"/>
        </w:rPr>
      </w:pPr>
      <w:r>
        <w:rPr>
          <w:rFonts w:cs="Calibri"/>
          <w:color w:val="000000"/>
          <w:sz w:val="18"/>
          <w:szCs w:val="18"/>
          <w:shd w:val="clear" w:color="auto" w:fill="FFFFFF"/>
          <w:lang w:val="fr-FR"/>
        </w:rPr>
        <w:t>20</w:t>
      </w:r>
      <w:bookmarkStart w:id="0" w:name="_GoBack"/>
      <w:bookmarkEnd w:id="0"/>
    </w:p>
    <w:p w14:paraId="6FD28F45" w14:textId="1DC19532" w:rsidR="00E25D08" w:rsidRPr="00317253" w:rsidRDefault="00A31D4E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>
        <w:rPr>
          <w:rFonts w:cs="Calibri"/>
          <w:color w:val="000000"/>
          <w:sz w:val="18"/>
          <w:szCs w:val="18"/>
          <w:shd w:val="clear" w:color="auto" w:fill="FFFFFF"/>
        </w:rPr>
        <w:t>Una facciata usata a “</w:t>
      </w:r>
      <w:r w:rsidR="00FA031D" w:rsidRPr="00317253">
        <w:rPr>
          <w:rFonts w:cs="Calibri"/>
          <w:color w:val="000000"/>
          <w:sz w:val="18"/>
          <w:szCs w:val="18"/>
          <w:shd w:val="clear" w:color="auto" w:fill="FFFFFF"/>
        </w:rPr>
        <w:t>decorazione</w:t>
      </w:r>
      <w:r>
        <w:rPr>
          <w:rFonts w:cs="Calibri"/>
          <w:color w:val="000000"/>
          <w:sz w:val="18"/>
          <w:szCs w:val="18"/>
          <w:shd w:val="clear" w:color="auto" w:fill="FFFFFF"/>
        </w:rPr>
        <w:t>”</w:t>
      </w:r>
      <w:r w:rsidR="00FA031D" w:rsidRPr="00317253">
        <w:rPr>
          <w:rFonts w:cs="Calibri"/>
          <w:color w:val="000000"/>
          <w:sz w:val="18"/>
          <w:szCs w:val="18"/>
          <w:shd w:val="clear" w:color="auto" w:fill="FFFFFF"/>
        </w:rPr>
        <w:t xml:space="preserve"> di un moderno condominio (foto degli autori, 2014)</w:t>
      </w:r>
    </w:p>
    <w:p w14:paraId="26855723" w14:textId="77777777" w:rsidR="00A31D4E" w:rsidRDefault="00A31D4E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3A90B465" w14:textId="1C31AAD9" w:rsidR="00FA031D" w:rsidRPr="00317253" w:rsidRDefault="00AB4257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>
        <w:rPr>
          <w:rFonts w:cs="Calibri"/>
          <w:color w:val="000000"/>
          <w:sz w:val="18"/>
          <w:szCs w:val="18"/>
          <w:shd w:val="clear" w:color="auto" w:fill="FFFFFF"/>
        </w:rPr>
        <w:t>21</w:t>
      </w:r>
      <w:r w:rsidR="00FA031D" w:rsidRPr="00317253">
        <w:rPr>
          <w:rFonts w:cs="Calibri"/>
          <w:color w:val="000000"/>
          <w:sz w:val="18"/>
          <w:szCs w:val="18"/>
          <w:shd w:val="clear" w:color="auto" w:fill="FFFFFF"/>
        </w:rPr>
        <w:t>,2</w:t>
      </w:r>
      <w:r>
        <w:rPr>
          <w:rFonts w:cs="Calibri"/>
          <w:color w:val="000000"/>
          <w:sz w:val="18"/>
          <w:szCs w:val="18"/>
          <w:shd w:val="clear" w:color="auto" w:fill="FFFFFF"/>
        </w:rPr>
        <w:t>2,23</w:t>
      </w:r>
    </w:p>
    <w:p w14:paraId="188A590B" w14:textId="2E78E5DE" w:rsidR="00FA031D" w:rsidRPr="00317253" w:rsidRDefault="00FA031D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 xml:space="preserve">Scorci di </w:t>
      </w:r>
      <w:proofErr w:type="spellStart"/>
      <w:r w:rsidRPr="00317253">
        <w:rPr>
          <w:rFonts w:cs="Calibri"/>
          <w:color w:val="000000"/>
          <w:sz w:val="18"/>
          <w:szCs w:val="18"/>
          <w:shd w:val="clear" w:color="auto" w:fill="FFFFFF"/>
        </w:rPr>
        <w:t>Kond</w:t>
      </w:r>
      <w:proofErr w:type="spellEnd"/>
      <w:r w:rsidRPr="00317253">
        <w:rPr>
          <w:rFonts w:cs="Calibri"/>
          <w:color w:val="000000"/>
          <w:sz w:val="18"/>
          <w:szCs w:val="18"/>
          <w:shd w:val="clear" w:color="auto" w:fill="FFFFFF"/>
        </w:rPr>
        <w:t xml:space="preserve"> nel 2011 (foto degli autori, 2011)</w:t>
      </w:r>
    </w:p>
    <w:p w14:paraId="6F1753C2" w14:textId="63B542E1" w:rsidR="00FA031D" w:rsidRPr="00317253" w:rsidRDefault="00FA031D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3BD39578" w14:textId="1DEF7F3F" w:rsidR="00FA031D" w:rsidRPr="00317253" w:rsidRDefault="00AB4257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>
        <w:rPr>
          <w:rFonts w:cs="Calibri"/>
          <w:color w:val="000000"/>
          <w:sz w:val="18"/>
          <w:szCs w:val="18"/>
          <w:shd w:val="clear" w:color="auto" w:fill="FFFFFF"/>
        </w:rPr>
        <w:t>24, 25</w:t>
      </w:r>
    </w:p>
    <w:p w14:paraId="0B5CF71F" w14:textId="5266C4F8" w:rsidR="00400440" w:rsidRPr="00317253" w:rsidRDefault="00400440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 xml:space="preserve">Una via di </w:t>
      </w:r>
      <w:proofErr w:type="spellStart"/>
      <w:r w:rsidRPr="00317253">
        <w:rPr>
          <w:rFonts w:cs="Calibri"/>
          <w:color w:val="000000"/>
          <w:sz w:val="18"/>
          <w:szCs w:val="18"/>
          <w:shd w:val="clear" w:color="auto" w:fill="FFFFFF"/>
        </w:rPr>
        <w:t>Ashtahrak</w:t>
      </w:r>
      <w:proofErr w:type="spellEnd"/>
      <w:r w:rsidRPr="00317253">
        <w:rPr>
          <w:rFonts w:cs="Calibri"/>
          <w:color w:val="000000"/>
          <w:sz w:val="18"/>
          <w:szCs w:val="18"/>
          <w:shd w:val="clear" w:color="auto" w:fill="FFFFFF"/>
        </w:rPr>
        <w:t xml:space="preserve"> completamente abbandonat</w:t>
      </w:r>
      <w:r w:rsidR="00A31D4E">
        <w:rPr>
          <w:rFonts w:cs="Calibri"/>
          <w:color w:val="000000"/>
          <w:sz w:val="18"/>
          <w:szCs w:val="18"/>
          <w:shd w:val="clear" w:color="auto" w:fill="FFFFFF"/>
        </w:rPr>
        <w:t>a,</w:t>
      </w:r>
      <w:r w:rsidRPr="00317253">
        <w:rPr>
          <w:rFonts w:cs="Calibri"/>
          <w:color w:val="000000"/>
          <w:sz w:val="18"/>
          <w:szCs w:val="18"/>
          <w:shd w:val="clear" w:color="auto" w:fill="FFFFFF"/>
        </w:rPr>
        <w:t xml:space="preserve"> con gli </w:t>
      </w:r>
      <w:r w:rsidR="00791C4C" w:rsidRPr="00317253">
        <w:rPr>
          <w:rFonts w:cs="Calibri"/>
          <w:color w:val="000000"/>
          <w:sz w:val="18"/>
          <w:szCs w:val="18"/>
          <w:shd w:val="clear" w:color="auto" w:fill="FFFFFF"/>
        </w:rPr>
        <w:t>edifici ormai allo stato di rudere (foto degli autori, 2017)</w:t>
      </w:r>
    </w:p>
    <w:p w14:paraId="1D7DF556" w14:textId="0439A43C" w:rsidR="00791C4C" w:rsidRPr="00317253" w:rsidRDefault="00791C4C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</w:p>
    <w:p w14:paraId="325E49EB" w14:textId="213A2D7B" w:rsidR="00791C4C" w:rsidRPr="00317253" w:rsidRDefault="00791C4C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r w:rsidRPr="00317253">
        <w:rPr>
          <w:rFonts w:cs="Calibri"/>
          <w:color w:val="000000"/>
          <w:sz w:val="18"/>
          <w:szCs w:val="18"/>
          <w:shd w:val="clear" w:color="auto" w:fill="FFFFFF"/>
        </w:rPr>
        <w:t>2</w:t>
      </w:r>
      <w:r w:rsidR="00AB4257">
        <w:rPr>
          <w:rFonts w:cs="Calibri"/>
          <w:color w:val="000000"/>
          <w:sz w:val="18"/>
          <w:szCs w:val="18"/>
          <w:shd w:val="clear" w:color="auto" w:fill="FFFFFF"/>
        </w:rPr>
        <w:t>6, 27</w:t>
      </w:r>
    </w:p>
    <w:p w14:paraId="010CCE84" w14:textId="4B9F3CBA" w:rsidR="00791C4C" w:rsidRPr="00317253" w:rsidRDefault="00791C4C" w:rsidP="00317253">
      <w:pPr>
        <w:spacing w:after="0" w:line="216" w:lineRule="exact"/>
        <w:rPr>
          <w:rFonts w:cs="Calibri"/>
          <w:color w:val="000000"/>
          <w:sz w:val="18"/>
          <w:szCs w:val="18"/>
          <w:shd w:val="clear" w:color="auto" w:fill="FFFFFF"/>
        </w:rPr>
      </w:pPr>
      <w:proofErr w:type="spellStart"/>
      <w:r w:rsidRPr="00317253">
        <w:rPr>
          <w:rFonts w:cs="Calibri"/>
          <w:sz w:val="18"/>
          <w:szCs w:val="18"/>
        </w:rPr>
        <w:t>Dilijan</w:t>
      </w:r>
      <w:proofErr w:type="spellEnd"/>
      <w:r w:rsidRPr="00317253">
        <w:rPr>
          <w:rFonts w:cs="Calibri"/>
          <w:sz w:val="18"/>
          <w:szCs w:val="18"/>
        </w:rPr>
        <w:t xml:space="preserve">, </w:t>
      </w:r>
      <w:r w:rsidR="00A31D4E">
        <w:rPr>
          <w:rFonts w:cs="Calibri"/>
          <w:sz w:val="18"/>
          <w:szCs w:val="18"/>
        </w:rPr>
        <w:t xml:space="preserve">la </w:t>
      </w:r>
      <w:r w:rsidRPr="00317253">
        <w:rPr>
          <w:rFonts w:cs="Calibri"/>
          <w:sz w:val="18"/>
          <w:szCs w:val="18"/>
        </w:rPr>
        <w:t xml:space="preserve">via </w:t>
      </w:r>
      <w:proofErr w:type="spellStart"/>
      <w:r w:rsidRPr="00317253">
        <w:rPr>
          <w:rFonts w:cs="Arial"/>
          <w:color w:val="3A3933"/>
          <w:sz w:val="18"/>
          <w:szCs w:val="18"/>
          <w:shd w:val="clear" w:color="auto" w:fill="FFFFFF"/>
        </w:rPr>
        <w:t>Sharambeyan</w:t>
      </w:r>
      <w:proofErr w:type="spellEnd"/>
      <w:r w:rsidRPr="00317253">
        <w:rPr>
          <w:rFonts w:cs="Arial"/>
          <w:color w:val="3A3933"/>
          <w:sz w:val="18"/>
          <w:szCs w:val="18"/>
          <w:shd w:val="clear" w:color="auto" w:fill="FFFFFF"/>
        </w:rPr>
        <w:t xml:space="preserve"> “recuperata” (foto degli autori, 2015)</w:t>
      </w:r>
    </w:p>
    <w:sectPr w:rsidR="00791C4C" w:rsidRPr="003172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A27"/>
    <w:rsid w:val="00010743"/>
    <w:rsid w:val="000C7267"/>
    <w:rsid w:val="00317253"/>
    <w:rsid w:val="0032216A"/>
    <w:rsid w:val="00400440"/>
    <w:rsid w:val="005943BD"/>
    <w:rsid w:val="00791C4C"/>
    <w:rsid w:val="00A31D4E"/>
    <w:rsid w:val="00AB4257"/>
    <w:rsid w:val="00B45A57"/>
    <w:rsid w:val="00BB6658"/>
    <w:rsid w:val="00DE5A27"/>
    <w:rsid w:val="00E25D08"/>
    <w:rsid w:val="00FA031D"/>
    <w:rsid w:val="00FE093D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5DF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Cristina Giambruno</dc:creator>
  <cp:lastModifiedBy>Raffaella</cp:lastModifiedBy>
  <cp:revision>9</cp:revision>
  <dcterms:created xsi:type="dcterms:W3CDTF">2021-03-25T22:28:00Z</dcterms:created>
  <dcterms:modified xsi:type="dcterms:W3CDTF">2021-03-25T23:11:00Z</dcterms:modified>
</cp:coreProperties>
</file>