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052E5" w14:textId="2EE04928" w:rsidR="00AD4518" w:rsidRPr="00AD4518" w:rsidRDefault="000A2EFD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Fonts w:asciiTheme="minorHAnsi" w:hAnsiTheme="minorHAnsi" w:cs="Arial"/>
          <w:i/>
          <w:color w:val="auto"/>
          <w:sz w:val="18"/>
          <w:szCs w:val="18"/>
          <w:lang w:val="it-IT"/>
        </w:rPr>
        <w:t>Terre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, 1957 (</w:t>
      </w:r>
      <w:r w:rsidR="001B1569">
        <w:rPr>
          <w:rFonts w:asciiTheme="minorHAnsi" w:hAnsiTheme="minorHAnsi" w:cs="Arial"/>
          <w:color w:val="auto"/>
          <w:sz w:val="18"/>
          <w:szCs w:val="18"/>
          <w:lang w:val="it-IT"/>
        </w:rPr>
        <w:t>f</w:t>
      </w:r>
      <w:r w:rsidR="00EC66CE"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otografia dell’autore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).</w:t>
      </w:r>
    </w:p>
    <w:p w14:paraId="4A0286CB" w14:textId="02EC2CF1" w:rsidR="00AD4518" w:rsidRPr="00AD4518" w:rsidRDefault="00EC66CE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Fonts w:asciiTheme="minorHAnsi" w:hAnsiTheme="minorHAnsi" w:cs="Arial"/>
          <w:i/>
          <w:color w:val="auto"/>
          <w:sz w:val="18"/>
          <w:szCs w:val="18"/>
          <w:lang w:val="it-IT"/>
        </w:rPr>
        <w:t>Cemento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, 1957 (B. Corà, I. Tomassoni (a cura di), </w:t>
      </w:r>
      <w:r w:rsidRPr="00AD4518">
        <w:rPr>
          <w:rFonts w:asciiTheme="minorHAnsi" w:hAnsiTheme="minorHAnsi" w:cs="Arial"/>
          <w:i/>
          <w:color w:val="auto"/>
          <w:sz w:val="18"/>
          <w:szCs w:val="18"/>
          <w:lang w:val="it-IT"/>
        </w:rPr>
        <w:t>Uncini, i primi e gli ultimi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, Catalogo della mostra (Foligno, 21 giugno – 15 settembre 2011), Silvana Editoriale, Milano, 2011, p. 42</w:t>
      </w:r>
      <w:r w:rsidR="00D70C72">
        <w:rPr>
          <w:rFonts w:asciiTheme="minorHAnsi" w:hAnsiTheme="minorHAnsi" w:cs="Arial"/>
          <w:color w:val="auto"/>
          <w:sz w:val="18"/>
          <w:szCs w:val="18"/>
          <w:lang w:val="it-IT"/>
        </w:rPr>
        <w:t>)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.</w:t>
      </w:r>
    </w:p>
    <w:p w14:paraId="008F4106" w14:textId="77777777" w:rsidR="00AD4518" w:rsidRPr="00AD4518" w:rsidRDefault="00EC66CE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Primo cementarmato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 xml:space="preserve">, 1958-59 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(B. Corà, I. Tomassoni (a cura di), </w:t>
      </w:r>
      <w:r w:rsidRPr="00AD4518">
        <w:rPr>
          <w:rFonts w:asciiTheme="minorHAnsi" w:hAnsiTheme="minorHAnsi" w:cs="Arial"/>
          <w:i/>
          <w:color w:val="auto"/>
          <w:sz w:val="18"/>
          <w:szCs w:val="18"/>
          <w:lang w:val="it-IT"/>
        </w:rPr>
        <w:t>Uncini, i primi e gli ultimi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, Catalogo della mostra (Foligno, 21 giugno – 15 settembre 2011), Silvana Editoriale, Milano, 2011, p. 43).</w:t>
      </w:r>
    </w:p>
    <w:p w14:paraId="2FDBDE25" w14:textId="131C8F93" w:rsidR="00AD4518" w:rsidRPr="00AD4518" w:rsidRDefault="00EC66CE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Primo cementarmato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 xml:space="preserve">, 1958-59, dettaglio </w:t>
      </w:r>
      <w:r w:rsidR="001B1569">
        <w:rPr>
          <w:rFonts w:asciiTheme="minorHAnsi" w:hAnsiTheme="minorHAnsi" w:cs="Arial"/>
          <w:color w:val="auto"/>
          <w:sz w:val="18"/>
          <w:szCs w:val="18"/>
          <w:lang w:val="it-IT"/>
        </w:rPr>
        <w:t>(f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otografia dell’autore).</w:t>
      </w:r>
    </w:p>
    <w:p w14:paraId="4F1B3813" w14:textId="77777777" w:rsidR="00AD4518" w:rsidRPr="00AD4518" w:rsidRDefault="00EC66CE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Cementarmato lamiera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>, 1959 (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B. Corà (a cura di),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Uncini. Catalogo ragionato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, Silvana Editoriale, Milano, 2007, p. 91).</w:t>
      </w:r>
    </w:p>
    <w:p w14:paraId="090DA5A4" w14:textId="77777777" w:rsidR="00AD4518" w:rsidRPr="00AD4518" w:rsidRDefault="00EC66CE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Cementarmato lamiera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>, 1959 (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B. Corà (a cura di),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Uncini. Catalogo ragionato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, Silvana Editoriale, Milano, 2007, p. 90).</w:t>
      </w:r>
    </w:p>
    <w:p w14:paraId="218AAB06" w14:textId="656A6DCA" w:rsidR="00AD4518" w:rsidRPr="00AD4518" w:rsidRDefault="003A1FE6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Cementarmato lamiera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 xml:space="preserve">, 1959, dettaglio </w:t>
      </w:r>
      <w:r w:rsidR="001B1569">
        <w:rPr>
          <w:rFonts w:asciiTheme="minorHAnsi" w:hAnsiTheme="minorHAnsi" w:cs="Arial"/>
          <w:color w:val="auto"/>
          <w:sz w:val="18"/>
          <w:szCs w:val="18"/>
          <w:lang w:val="it-IT"/>
        </w:rPr>
        <w:t>(f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otografia dell’autore).</w:t>
      </w:r>
    </w:p>
    <w:p w14:paraId="22252A92" w14:textId="77777777" w:rsidR="00AD4518" w:rsidRPr="00AD4518" w:rsidRDefault="00EC66CE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Cementarmato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>, 1960 (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B. Corà (a cura di),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Uncini. Catalogo ragionato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, Silvana Editoriale, Milano, 2007</w:t>
      </w:r>
      <w:r w:rsidR="003A1FE6" w:rsidRPr="00AD4518">
        <w:rPr>
          <w:rStyle w:val="Aucun"/>
          <w:rFonts w:asciiTheme="minorHAnsi" w:hAnsiTheme="minorHAnsi"/>
          <w:sz w:val="18"/>
          <w:szCs w:val="18"/>
          <w:lang w:val="it-IT"/>
        </w:rPr>
        <w:t>, p. 93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).</w:t>
      </w:r>
    </w:p>
    <w:p w14:paraId="325F5C5B" w14:textId="68EBD726" w:rsidR="00AD4518" w:rsidRPr="00AD4518" w:rsidRDefault="003A1FE6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Cementarmato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 xml:space="preserve">, 1960, recto </w:t>
      </w:r>
      <w:r w:rsidR="001B1569">
        <w:rPr>
          <w:rFonts w:asciiTheme="minorHAnsi" w:hAnsiTheme="minorHAnsi" w:cs="Arial"/>
          <w:color w:val="auto"/>
          <w:sz w:val="18"/>
          <w:szCs w:val="18"/>
          <w:lang w:val="it-IT"/>
        </w:rPr>
        <w:t>(f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otografia dell’autore).</w:t>
      </w:r>
    </w:p>
    <w:p w14:paraId="60753FF2" w14:textId="1D812A8B" w:rsidR="00AD4518" w:rsidRPr="00AD4518" w:rsidRDefault="003A1FE6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/>
          <w:iCs/>
          <w:sz w:val="18"/>
          <w:szCs w:val="18"/>
          <w:lang w:val="it-IT"/>
        </w:rPr>
        <w:t>Cementarmato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 xml:space="preserve">, 1960, verso </w:t>
      </w:r>
      <w:r w:rsidR="001B1569">
        <w:rPr>
          <w:rFonts w:asciiTheme="minorHAnsi" w:hAnsiTheme="minorHAnsi" w:cs="Arial"/>
          <w:color w:val="auto"/>
          <w:sz w:val="18"/>
          <w:szCs w:val="18"/>
          <w:lang w:val="it-IT"/>
        </w:rPr>
        <w:t>(f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otografia dell’autore).</w:t>
      </w:r>
    </w:p>
    <w:p w14:paraId="7E705B61" w14:textId="4C2F6EA1" w:rsidR="00AD4518" w:rsidRPr="00AD4518" w:rsidRDefault="003A1FE6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 xml:space="preserve">Giuseppe Uncini, </w:t>
      </w:r>
      <w:r w:rsidRPr="00AD4518">
        <w:rPr>
          <w:rStyle w:val="Aucun"/>
          <w:rFonts w:asciiTheme="minorHAnsi" w:hAnsiTheme="minorHAnsi"/>
          <w:iCs/>
          <w:sz w:val="18"/>
          <w:szCs w:val="18"/>
          <w:lang w:val="it-IT"/>
        </w:rPr>
        <w:t xml:space="preserve">Prove per la scelta del legante, s.d. </w:t>
      </w:r>
      <w:r w:rsidR="001B1569">
        <w:rPr>
          <w:rFonts w:asciiTheme="minorHAnsi" w:hAnsiTheme="minorHAnsi" w:cs="Arial"/>
          <w:color w:val="auto"/>
          <w:sz w:val="18"/>
          <w:szCs w:val="18"/>
          <w:lang w:val="it-IT"/>
        </w:rPr>
        <w:t>(f</w:t>
      </w:r>
      <w:r w:rsidRPr="00AD4518">
        <w:rPr>
          <w:rFonts w:asciiTheme="minorHAnsi" w:hAnsiTheme="minorHAnsi" w:cs="Arial"/>
          <w:color w:val="auto"/>
          <w:sz w:val="18"/>
          <w:szCs w:val="18"/>
          <w:lang w:val="it-IT"/>
        </w:rPr>
        <w:t>otografia dell’autore).</w:t>
      </w:r>
    </w:p>
    <w:p w14:paraId="4D8F84C8" w14:textId="17161C9B" w:rsidR="00AD4518" w:rsidRPr="00AD4518" w:rsidRDefault="00DE6281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/>
          <w:sz w:val="18"/>
          <w:szCs w:val="18"/>
          <w:lang w:val="it-IT"/>
        </w:rPr>
        <w:t xml:space="preserve">Ernest F. Tippetts, Robert W. Abbett, </w:t>
      </w:r>
      <w:r w:rsidRPr="00AD4518">
        <w:rPr>
          <w:rFonts w:asciiTheme="minorHAnsi" w:hAnsiTheme="minorHAnsi" w:cs="Arial"/>
          <w:sz w:val="18"/>
          <w:szCs w:val="18"/>
          <w:lang w:val="it-IT"/>
        </w:rPr>
        <w:t xml:space="preserve">Gerald T. McCarthy, James H. Stratton, </w:t>
      </w:r>
      <w:r w:rsidR="00D70C72">
        <w:rPr>
          <w:rFonts w:asciiTheme="minorHAnsi" w:hAnsiTheme="minorHAnsi" w:cs="Arial"/>
          <w:sz w:val="18"/>
          <w:szCs w:val="18"/>
          <w:lang w:val="it-IT"/>
        </w:rPr>
        <w:t xml:space="preserve">Pine Flat Dam, Sacramento, </w:t>
      </w:r>
      <w:r w:rsidR="00D70C72" w:rsidRPr="00AD4518">
        <w:rPr>
          <w:rFonts w:asciiTheme="minorHAnsi" w:hAnsiTheme="minorHAnsi" w:cs="Arial"/>
          <w:sz w:val="18"/>
          <w:szCs w:val="18"/>
          <w:lang w:val="it-IT"/>
        </w:rPr>
        <w:t xml:space="preserve">fotografia del cantiere </w:t>
      </w:r>
      <w:r w:rsidRPr="00AD4518">
        <w:rPr>
          <w:rFonts w:asciiTheme="minorHAnsi" w:hAnsiTheme="minorHAnsi"/>
          <w:sz w:val="18"/>
          <w:szCs w:val="18"/>
          <w:lang w:val="it-IT"/>
        </w:rPr>
        <w:t xml:space="preserve">(Smithsonian Archives of American Art, </w:t>
      </w:r>
      <w:r w:rsidRPr="00AD4518">
        <w:rPr>
          <w:rFonts w:asciiTheme="minorHAnsi" w:hAnsiTheme="minorHAnsi" w:cs="Times New Roman"/>
          <w:sz w:val="18"/>
          <w:szCs w:val="18"/>
          <w:lang w:val="it-IT"/>
        </w:rPr>
        <w:t>Robert Smithson and Nancy Holt Papers, 1905-1987, B5.62).</w:t>
      </w:r>
    </w:p>
    <w:p w14:paraId="5FA3E307" w14:textId="724D9418" w:rsidR="00AD4518" w:rsidRPr="00AD4518" w:rsidRDefault="00DE6281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/>
          <w:sz w:val="18"/>
          <w:szCs w:val="18"/>
          <w:lang w:val="it-IT"/>
        </w:rPr>
        <w:t xml:space="preserve">Robert Smithson, </w:t>
      </w:r>
      <w:r w:rsidRPr="00AD4518">
        <w:rPr>
          <w:rFonts w:asciiTheme="minorHAnsi" w:hAnsiTheme="minorHAnsi" w:cs="Arial"/>
          <w:sz w:val="18"/>
          <w:szCs w:val="18"/>
          <w:lang w:val="it-IT"/>
        </w:rPr>
        <w:t>fotografie scatta</w:t>
      </w:r>
      <w:r w:rsidR="00D70C72">
        <w:rPr>
          <w:rFonts w:asciiTheme="minorHAnsi" w:hAnsiTheme="minorHAnsi" w:cs="Arial"/>
          <w:sz w:val="18"/>
          <w:szCs w:val="18"/>
          <w:lang w:val="it-IT"/>
        </w:rPr>
        <w:t>te durante la visita all’Hotel P</w:t>
      </w:r>
      <w:r w:rsidRPr="00AD4518">
        <w:rPr>
          <w:rFonts w:asciiTheme="minorHAnsi" w:hAnsiTheme="minorHAnsi" w:cs="Arial"/>
          <w:sz w:val="18"/>
          <w:szCs w:val="18"/>
          <w:lang w:val="it-IT"/>
        </w:rPr>
        <w:t>alenque</w:t>
      </w:r>
      <w:r w:rsidR="00D70C72">
        <w:rPr>
          <w:rFonts w:asciiTheme="minorHAnsi" w:hAnsiTheme="minorHAnsi" w:cs="Arial"/>
          <w:sz w:val="18"/>
          <w:szCs w:val="18"/>
          <w:lang w:val="it-IT"/>
        </w:rPr>
        <w:t>, Messico</w:t>
      </w:r>
      <w:r w:rsidRPr="00AD4518">
        <w:rPr>
          <w:rFonts w:asciiTheme="minorHAnsi" w:hAnsiTheme="minorHAnsi" w:cs="Arial"/>
          <w:sz w:val="18"/>
          <w:szCs w:val="18"/>
          <w:lang w:val="it-IT"/>
        </w:rPr>
        <w:t xml:space="preserve"> </w:t>
      </w:r>
      <w:r w:rsidRPr="00AD4518">
        <w:rPr>
          <w:rFonts w:asciiTheme="minorHAnsi" w:hAnsiTheme="minorHAnsi" w:cs="Times New Roman"/>
          <w:sz w:val="18"/>
          <w:szCs w:val="18"/>
          <w:lang w:val="it-IT"/>
        </w:rPr>
        <w:t>(</w:t>
      </w:r>
      <w:r w:rsidR="00D70C72">
        <w:rPr>
          <w:rFonts w:asciiTheme="minorHAnsi" w:hAnsiTheme="minorHAnsi"/>
          <w:sz w:val="18"/>
          <w:szCs w:val="18"/>
          <w:lang w:val="it-IT"/>
        </w:rPr>
        <w:t>Eugenie Tsai (a cura di)</w:t>
      </w:r>
      <w:r w:rsidRPr="00AD4518">
        <w:rPr>
          <w:rFonts w:asciiTheme="minorHAnsi" w:hAnsiTheme="minorHAnsi"/>
          <w:sz w:val="18"/>
          <w:szCs w:val="18"/>
          <w:lang w:val="it-IT"/>
        </w:rPr>
        <w:t xml:space="preserve">, </w:t>
      </w:r>
      <w:r w:rsidRPr="00AD4518">
        <w:rPr>
          <w:rFonts w:asciiTheme="minorHAnsi" w:hAnsiTheme="minorHAnsi"/>
          <w:i/>
          <w:sz w:val="18"/>
          <w:szCs w:val="18"/>
          <w:lang w:val="it-IT"/>
        </w:rPr>
        <w:t>Robert Smithson</w:t>
      </w:r>
      <w:r w:rsidRPr="00AD4518">
        <w:rPr>
          <w:rFonts w:asciiTheme="minorHAnsi" w:hAnsiTheme="minorHAnsi"/>
          <w:sz w:val="18"/>
          <w:szCs w:val="18"/>
          <w:lang w:val="it-IT"/>
        </w:rPr>
        <w:t>, The Museum of Contemporary Art, Los Angeles, 2005, pp. 190-191).</w:t>
      </w:r>
    </w:p>
    <w:p w14:paraId="129B9995" w14:textId="16CDB3DA" w:rsidR="00AD4518" w:rsidRPr="00AD4518" w:rsidRDefault="00D70C72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>
        <w:rPr>
          <w:rFonts w:asciiTheme="minorHAnsi" w:hAnsiTheme="minorHAnsi" w:cs="Times New Roman"/>
          <w:sz w:val="18"/>
          <w:szCs w:val="18"/>
          <w:lang w:val="it-IT"/>
        </w:rPr>
        <w:t xml:space="preserve">Robert Smithson, </w:t>
      </w:r>
      <w:r w:rsidRPr="00D70C72">
        <w:rPr>
          <w:rFonts w:asciiTheme="minorHAnsi" w:hAnsiTheme="minorHAnsi" w:cs="Times New Roman"/>
          <w:i/>
          <w:sz w:val="18"/>
          <w:szCs w:val="18"/>
          <w:lang w:val="it-IT"/>
        </w:rPr>
        <w:t>Map of the Hotel Palenque</w:t>
      </w:r>
      <w:r>
        <w:rPr>
          <w:rFonts w:asciiTheme="minorHAnsi" w:hAnsiTheme="minorHAnsi" w:cs="Times New Roman"/>
          <w:sz w:val="18"/>
          <w:szCs w:val="18"/>
          <w:lang w:val="it-IT"/>
        </w:rPr>
        <w:t>,</w:t>
      </w:r>
      <w:r w:rsidR="00DE6281" w:rsidRPr="00AD4518">
        <w:rPr>
          <w:rFonts w:asciiTheme="minorHAnsi" w:hAnsiTheme="minorHAnsi" w:cs="Times New Roman"/>
          <w:sz w:val="18"/>
          <w:szCs w:val="18"/>
          <w:lang w:val="it-IT"/>
        </w:rPr>
        <w:t xml:space="preserve"> </w:t>
      </w:r>
      <w:r w:rsidR="00DE6281" w:rsidRPr="00AD4518">
        <w:rPr>
          <w:rFonts w:asciiTheme="minorHAnsi" w:hAnsiTheme="minorHAnsi" w:cs="Arial"/>
          <w:sz w:val="18"/>
          <w:szCs w:val="18"/>
          <w:lang w:val="it-IT"/>
        </w:rPr>
        <w:t>Messico</w:t>
      </w:r>
      <w:r w:rsidR="00DE6281" w:rsidRPr="00AD4518">
        <w:rPr>
          <w:rFonts w:asciiTheme="minorHAnsi" w:hAnsiTheme="minorHAnsi" w:cs="Times New Roman"/>
          <w:sz w:val="18"/>
          <w:szCs w:val="18"/>
          <w:lang w:val="it-IT"/>
        </w:rPr>
        <w:t>, aprile 1969 (</w:t>
      </w:r>
      <w:r>
        <w:rPr>
          <w:rFonts w:asciiTheme="minorHAnsi" w:hAnsiTheme="minorHAnsi"/>
          <w:sz w:val="18"/>
          <w:szCs w:val="18"/>
          <w:lang w:val="it-IT"/>
        </w:rPr>
        <w:t>Eugenie Tsai (a cura di)</w:t>
      </w:r>
      <w:r w:rsidR="00DE6281" w:rsidRPr="00AD4518">
        <w:rPr>
          <w:rFonts w:asciiTheme="minorHAnsi" w:hAnsiTheme="minorHAnsi"/>
          <w:sz w:val="18"/>
          <w:szCs w:val="18"/>
          <w:lang w:val="it-IT"/>
        </w:rPr>
        <w:t xml:space="preserve">, </w:t>
      </w:r>
      <w:r w:rsidR="00DE6281" w:rsidRPr="00AD4518">
        <w:rPr>
          <w:rFonts w:asciiTheme="minorHAnsi" w:hAnsiTheme="minorHAnsi"/>
          <w:i/>
          <w:sz w:val="18"/>
          <w:szCs w:val="18"/>
          <w:lang w:val="it-IT"/>
        </w:rPr>
        <w:t>Robert Smithson</w:t>
      </w:r>
      <w:r w:rsidR="00DE6281" w:rsidRPr="00AD4518">
        <w:rPr>
          <w:rFonts w:asciiTheme="minorHAnsi" w:hAnsiTheme="minorHAnsi"/>
          <w:sz w:val="18"/>
          <w:szCs w:val="18"/>
          <w:lang w:val="it-IT"/>
        </w:rPr>
        <w:t>, The Museum of Contemporary Art, Los Angeles, 2005, p. 188).</w:t>
      </w:r>
    </w:p>
    <w:p w14:paraId="7ECDB5A7" w14:textId="2CFC17B3" w:rsidR="00AD4518" w:rsidRPr="00AD4518" w:rsidRDefault="00DE6281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Times New Roman"/>
          <w:sz w:val="18"/>
          <w:szCs w:val="18"/>
          <w:lang w:val="it-IT"/>
        </w:rPr>
        <w:t xml:space="preserve">Robert Smithson, disegno per </w:t>
      </w:r>
      <w:r w:rsidRPr="00AD4518">
        <w:rPr>
          <w:rFonts w:asciiTheme="minorHAnsi" w:hAnsiTheme="minorHAnsi" w:cs="Times New Roman"/>
          <w:i/>
          <w:sz w:val="18"/>
          <w:szCs w:val="18"/>
          <w:lang w:val="it-IT"/>
        </w:rPr>
        <w:t>Portland Cement Site. A Dearchitectured Project</w:t>
      </w:r>
      <w:r w:rsidRPr="00AD4518">
        <w:rPr>
          <w:rFonts w:asciiTheme="minorHAnsi" w:hAnsiTheme="minorHAnsi" w:cs="Times New Roman"/>
          <w:sz w:val="18"/>
          <w:szCs w:val="18"/>
          <w:lang w:val="it-IT"/>
        </w:rPr>
        <w:t>, 1969 (</w:t>
      </w:r>
      <w:r w:rsidRPr="00AD4518">
        <w:rPr>
          <w:rFonts w:asciiTheme="minorHAnsi" w:hAnsiTheme="minorHAnsi"/>
          <w:sz w:val="18"/>
          <w:szCs w:val="18"/>
          <w:lang w:val="it-IT"/>
        </w:rPr>
        <w:t>Eugenie Tsai</w:t>
      </w:r>
      <w:r w:rsidR="00D70C72">
        <w:rPr>
          <w:rFonts w:asciiTheme="minorHAnsi" w:hAnsiTheme="minorHAnsi"/>
          <w:sz w:val="18"/>
          <w:szCs w:val="18"/>
          <w:lang w:val="it-IT"/>
        </w:rPr>
        <w:t xml:space="preserve"> (a cura di)</w:t>
      </w:r>
      <w:r w:rsidRPr="00AD4518">
        <w:rPr>
          <w:rFonts w:asciiTheme="minorHAnsi" w:hAnsiTheme="minorHAnsi"/>
          <w:sz w:val="18"/>
          <w:szCs w:val="18"/>
          <w:lang w:val="it-IT"/>
        </w:rPr>
        <w:t xml:space="preserve">, </w:t>
      </w:r>
      <w:r w:rsidRPr="00AD4518">
        <w:rPr>
          <w:rFonts w:asciiTheme="minorHAnsi" w:hAnsiTheme="minorHAnsi"/>
          <w:i/>
          <w:sz w:val="18"/>
          <w:szCs w:val="18"/>
          <w:lang w:val="it-IT"/>
        </w:rPr>
        <w:t>Robert Smithson</w:t>
      </w:r>
      <w:r w:rsidRPr="00AD4518">
        <w:rPr>
          <w:rFonts w:asciiTheme="minorHAnsi" w:hAnsiTheme="minorHAnsi"/>
          <w:sz w:val="18"/>
          <w:szCs w:val="18"/>
          <w:lang w:val="it-IT"/>
        </w:rPr>
        <w:t>, The Museum of Contemporary Art, Los Angeles, 2005, p. 30).</w:t>
      </w:r>
    </w:p>
    <w:p w14:paraId="36BE5766" w14:textId="22766A72" w:rsidR="00AD4518" w:rsidRPr="00AD4518" w:rsidRDefault="00DE6281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/>
          <w:sz w:val="18"/>
          <w:szCs w:val="18"/>
          <w:lang w:val="it-IT"/>
        </w:rPr>
        <w:t xml:space="preserve">Robert Smithson, </w:t>
      </w:r>
      <w:r w:rsidRPr="00AD4518">
        <w:rPr>
          <w:rFonts w:asciiTheme="minorHAnsi" w:hAnsiTheme="minorHAnsi" w:cs="Arial"/>
          <w:i/>
          <w:sz w:val="18"/>
          <w:szCs w:val="18"/>
          <w:lang w:val="it-IT"/>
        </w:rPr>
        <w:t>Asphalt Rundown</w:t>
      </w:r>
      <w:r w:rsidRPr="00AD4518">
        <w:rPr>
          <w:rFonts w:asciiTheme="minorHAnsi" w:hAnsiTheme="minorHAnsi" w:cs="Arial"/>
          <w:sz w:val="18"/>
          <w:szCs w:val="18"/>
          <w:lang w:val="it-IT"/>
        </w:rPr>
        <w:t xml:space="preserve">, Roma, 1969 </w:t>
      </w:r>
      <w:r w:rsidRPr="00AD4518">
        <w:rPr>
          <w:rFonts w:asciiTheme="minorHAnsi" w:hAnsiTheme="minorHAnsi" w:cs="Times New Roman"/>
          <w:sz w:val="18"/>
          <w:szCs w:val="18"/>
          <w:lang w:val="it-IT"/>
        </w:rPr>
        <w:t>(</w:t>
      </w:r>
      <w:r w:rsidR="001B1569" w:rsidRPr="009A1E3B">
        <w:rPr>
          <w:rFonts w:ascii="Calibri" w:hAnsi="Calibri" w:cs="Zapf Humanist 601 BT"/>
          <w:sz w:val="18"/>
          <w:szCs w:val="18"/>
        </w:rPr>
        <w:t>E. Tsai con C. Butler (a cura di)</w:t>
      </w:r>
      <w:r w:rsidR="001B1569">
        <w:rPr>
          <w:rFonts w:ascii="Calibri" w:hAnsi="Calibri" w:cs="Zapf Humanist 601 BT"/>
          <w:sz w:val="18"/>
          <w:szCs w:val="18"/>
        </w:rPr>
        <w:t>,</w:t>
      </w:r>
      <w:r w:rsidR="001B1569" w:rsidRPr="009A1E3B">
        <w:rPr>
          <w:rFonts w:ascii="Calibri" w:hAnsi="Calibri" w:cs="Zapf Humanist 601 BT"/>
          <w:sz w:val="18"/>
          <w:szCs w:val="18"/>
        </w:rPr>
        <w:t xml:space="preserve"> </w:t>
      </w:r>
      <w:r w:rsidR="001B1569" w:rsidRPr="009A1E3B">
        <w:rPr>
          <w:rFonts w:ascii="Calibri" w:hAnsi="Calibri" w:cs="Zapf Humanist 601 BT"/>
          <w:i/>
          <w:iCs/>
          <w:sz w:val="18"/>
          <w:szCs w:val="18"/>
        </w:rPr>
        <w:t>Robert Smithson</w:t>
      </w:r>
      <w:r w:rsidR="001B1569" w:rsidRPr="009A1E3B">
        <w:rPr>
          <w:rFonts w:ascii="Calibri" w:hAnsi="Calibri" w:cs="Zapf Humanist 601 BT"/>
          <w:sz w:val="18"/>
          <w:szCs w:val="18"/>
        </w:rPr>
        <w:t>, Catalogo della mostra (Los Angeles, 12 settembre – 13 dicembre 2004, Dallas, 14 gennaio – 3 aprile, 2005, New Yprk, 23 giugno – 16 ottobre 2005), The Museum of Contemporary Art, University of California Press, Los Angeles, Berkeley, London, 2005.</w:t>
      </w:r>
      <w:r w:rsidR="001B1569">
        <w:rPr>
          <w:rFonts w:ascii="Calibri" w:hAnsi="Calibri" w:cs="Zapf Humanist 601 BT"/>
          <w:sz w:val="18"/>
          <w:szCs w:val="18"/>
        </w:rPr>
        <w:t>,</w:t>
      </w:r>
      <w:r w:rsidRPr="00AD4518">
        <w:rPr>
          <w:rFonts w:asciiTheme="minorHAnsi" w:hAnsiTheme="minorHAnsi"/>
          <w:sz w:val="18"/>
          <w:szCs w:val="18"/>
          <w:lang w:val="it-IT"/>
        </w:rPr>
        <w:t xml:space="preserve"> p. 183).</w:t>
      </w:r>
    </w:p>
    <w:p w14:paraId="6BE8AF16" w14:textId="0507DFD5" w:rsidR="00AD4518" w:rsidRPr="00AD4518" w:rsidRDefault="00DE6281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 w:cs="Times New Roman"/>
          <w:sz w:val="18"/>
          <w:szCs w:val="18"/>
          <w:lang w:val="it-IT"/>
        </w:rPr>
        <w:t xml:space="preserve">Robert Smithson, </w:t>
      </w:r>
      <w:r w:rsidRPr="00AD4518">
        <w:rPr>
          <w:rFonts w:asciiTheme="minorHAnsi" w:hAnsiTheme="minorHAnsi" w:cs="Times New Roman"/>
          <w:i/>
          <w:sz w:val="18"/>
          <w:szCs w:val="18"/>
          <w:lang w:val="it-IT"/>
        </w:rPr>
        <w:t>Concrete Pour</w:t>
      </w:r>
      <w:r w:rsidRPr="00AD4518">
        <w:rPr>
          <w:rFonts w:asciiTheme="minorHAnsi" w:hAnsiTheme="minorHAnsi" w:cs="Times New Roman"/>
          <w:sz w:val="18"/>
          <w:szCs w:val="18"/>
          <w:lang w:val="it-IT"/>
        </w:rPr>
        <w:t xml:space="preserve">, Chicago, 1969 </w:t>
      </w:r>
      <w:r w:rsidRPr="00AD4518">
        <w:rPr>
          <w:rFonts w:asciiTheme="minorHAnsi" w:hAnsiTheme="minorHAnsi"/>
          <w:sz w:val="18"/>
          <w:szCs w:val="18"/>
          <w:lang w:val="it-IT"/>
        </w:rPr>
        <w:t>(</w:t>
      </w:r>
      <w:r w:rsidR="001B1569" w:rsidRPr="009A1E3B">
        <w:rPr>
          <w:rStyle w:val="Aucun"/>
          <w:rFonts w:ascii="Calibri" w:hAnsi="Calibri"/>
          <w:sz w:val="18"/>
          <w:szCs w:val="18"/>
        </w:rPr>
        <w:t xml:space="preserve">R. Hobbs, </w:t>
      </w:r>
      <w:r w:rsidR="001B1569" w:rsidRPr="009A1E3B">
        <w:rPr>
          <w:rStyle w:val="Aucun"/>
          <w:rFonts w:ascii="Calibri" w:hAnsi="Calibri"/>
          <w:i/>
          <w:iCs/>
          <w:sz w:val="18"/>
          <w:szCs w:val="18"/>
        </w:rPr>
        <w:t>Robert Smithson: Sculpture</w:t>
      </w:r>
      <w:r w:rsidR="001B1569" w:rsidRPr="009A1E3B">
        <w:rPr>
          <w:rStyle w:val="Aucun"/>
          <w:rFonts w:ascii="Calibri" w:hAnsi="Calibri"/>
          <w:sz w:val="18"/>
          <w:szCs w:val="18"/>
        </w:rPr>
        <w:t>, Cornell University Press, Ithaca, London, 1981</w:t>
      </w:r>
      <w:r w:rsidRPr="00AD4518">
        <w:rPr>
          <w:rFonts w:asciiTheme="minorHAnsi" w:hAnsiTheme="minorHAnsi"/>
          <w:sz w:val="18"/>
          <w:szCs w:val="18"/>
          <w:lang w:val="it-IT"/>
        </w:rPr>
        <w:t>, p. 180).</w:t>
      </w:r>
    </w:p>
    <w:p w14:paraId="660F1B92" w14:textId="629CFE39" w:rsidR="00AD4518" w:rsidRPr="00AD4518" w:rsidRDefault="00046BEA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C</w:t>
      </w:r>
      <w:r w:rsidR="00DE6281"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ontainer utilizzato 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da </w:t>
      </w:r>
      <w:r w:rsidRPr="00AD4518">
        <w:rPr>
          <w:rFonts w:asciiTheme="minorHAnsi" w:hAnsiTheme="minorHAnsi"/>
          <w:sz w:val="18"/>
          <w:szCs w:val="18"/>
          <w:lang w:val="it-IT"/>
        </w:rPr>
        <w:t xml:space="preserve">Anselm Kiefer </w:t>
      </w:r>
      <w:r w:rsidR="00DE6281" w:rsidRPr="00AD4518">
        <w:rPr>
          <w:rStyle w:val="Aucun"/>
          <w:rFonts w:asciiTheme="minorHAnsi" w:hAnsiTheme="minorHAnsi"/>
          <w:sz w:val="18"/>
          <w:szCs w:val="18"/>
          <w:lang w:val="it-IT"/>
        </w:rPr>
        <w:t>come cassaforma, propri</w:t>
      </w:r>
      <w:r w:rsidR="004C37E0">
        <w:rPr>
          <w:rStyle w:val="Aucun"/>
          <w:rFonts w:asciiTheme="minorHAnsi" w:hAnsiTheme="minorHAnsi"/>
          <w:sz w:val="18"/>
          <w:szCs w:val="18"/>
          <w:lang w:val="it-IT"/>
        </w:rPr>
        <w:t>età La Ribotte, presso Barjac (f</w:t>
      </w:r>
      <w:r w:rsidR="00DE6281" w:rsidRPr="00AD4518">
        <w:rPr>
          <w:rStyle w:val="Aucun"/>
          <w:rFonts w:asciiTheme="minorHAnsi" w:hAnsiTheme="minorHAnsi"/>
          <w:sz w:val="18"/>
          <w:szCs w:val="18"/>
          <w:lang w:val="it-IT"/>
        </w:rPr>
        <w:t>otografia dell’autore).</w:t>
      </w:r>
    </w:p>
    <w:p w14:paraId="711176AB" w14:textId="7668C471" w:rsidR="00AD4518" w:rsidRPr="00AD4518" w:rsidRDefault="00DE6281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/>
          <w:sz w:val="18"/>
          <w:szCs w:val="18"/>
          <w:lang w:val="it-IT"/>
        </w:rPr>
        <w:t xml:space="preserve">Anselm Kiefer, 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torre ad ossatura </w:t>
      </w:r>
      <w:r w:rsidR="00D70C72">
        <w:rPr>
          <w:rStyle w:val="Aucun"/>
          <w:rFonts w:asciiTheme="minorHAnsi" w:hAnsiTheme="minorHAnsi"/>
          <w:sz w:val="18"/>
          <w:szCs w:val="18"/>
          <w:lang w:val="it-IT"/>
        </w:rPr>
        <w:t>in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 acciaio, </w:t>
      </w:r>
      <w:r w:rsidR="00D70C72">
        <w:rPr>
          <w:rStyle w:val="Aucun"/>
          <w:rFonts w:asciiTheme="minorHAnsi" w:hAnsiTheme="minorHAnsi"/>
          <w:sz w:val="18"/>
          <w:szCs w:val="18"/>
          <w:lang w:val="it-IT"/>
        </w:rPr>
        <w:t xml:space="preserve">prototipo, 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proprietà La Ribotte, presso Barjac</w:t>
      </w:r>
      <w:r w:rsidR="004C37E0">
        <w:rPr>
          <w:rStyle w:val="Aucun"/>
          <w:rFonts w:asciiTheme="minorHAnsi" w:hAnsiTheme="minorHAnsi"/>
          <w:sz w:val="18"/>
          <w:szCs w:val="18"/>
          <w:lang w:val="it-IT"/>
        </w:rPr>
        <w:t xml:space="preserve"> (f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otografia dell’autore).</w:t>
      </w:r>
    </w:p>
    <w:p w14:paraId="40324904" w14:textId="71276039" w:rsidR="00AD4518" w:rsidRPr="00AD4518" w:rsidRDefault="00DE6281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/>
          <w:sz w:val="18"/>
          <w:szCs w:val="18"/>
          <w:lang w:val="it-IT"/>
        </w:rPr>
        <w:t xml:space="preserve">Anselm Kiefer, </w:t>
      </w:r>
      <w:r w:rsidR="00046BEA"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torre </w:t>
      </w:r>
      <w:r w:rsidR="00D70C72">
        <w:rPr>
          <w:rStyle w:val="Aucun"/>
          <w:rFonts w:asciiTheme="minorHAnsi" w:hAnsiTheme="minorHAnsi"/>
          <w:sz w:val="18"/>
          <w:szCs w:val="18"/>
          <w:lang w:val="it-IT"/>
        </w:rPr>
        <w:t>in</w:t>
      </w:r>
      <w:r w:rsidR="00046BEA"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 pannelli prefabbricati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 </w:t>
      </w:r>
      <w:r w:rsidR="00D70C72">
        <w:rPr>
          <w:rStyle w:val="Aucun"/>
          <w:rFonts w:asciiTheme="minorHAnsi" w:hAnsiTheme="minorHAnsi"/>
          <w:sz w:val="18"/>
          <w:szCs w:val="18"/>
          <w:lang w:val="it-IT"/>
        </w:rPr>
        <w:t>di</w:t>
      </w:r>
      <w:r w:rsidR="00046BEA"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 calcestruzzo armato, prototipo, propri</w:t>
      </w:r>
      <w:r w:rsidR="004C37E0">
        <w:rPr>
          <w:rStyle w:val="Aucun"/>
          <w:rFonts w:asciiTheme="minorHAnsi" w:hAnsiTheme="minorHAnsi"/>
          <w:sz w:val="18"/>
          <w:szCs w:val="18"/>
          <w:lang w:val="it-IT"/>
        </w:rPr>
        <w:t>età La Ribotte, presso Barjac (f</w:t>
      </w:r>
      <w:r w:rsidR="00046BEA" w:rsidRPr="00AD4518">
        <w:rPr>
          <w:rStyle w:val="Aucun"/>
          <w:rFonts w:asciiTheme="minorHAnsi" w:hAnsiTheme="minorHAnsi"/>
          <w:sz w:val="18"/>
          <w:szCs w:val="18"/>
          <w:lang w:val="it-IT"/>
        </w:rPr>
        <w:t>otografia dell’autore).</w:t>
      </w:r>
    </w:p>
    <w:p w14:paraId="0D9EC895" w14:textId="2C4C755C" w:rsidR="00AD4518" w:rsidRPr="00AD4518" w:rsidRDefault="00046BEA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Veduta della proprietà </w:t>
      </w:r>
      <w:r w:rsidR="00D70C72"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di </w:t>
      </w:r>
      <w:r w:rsidR="00D70C72" w:rsidRPr="00AD4518">
        <w:rPr>
          <w:rFonts w:asciiTheme="minorHAnsi" w:hAnsiTheme="minorHAnsi"/>
          <w:sz w:val="18"/>
          <w:szCs w:val="18"/>
          <w:lang w:val="it-IT"/>
        </w:rPr>
        <w:t>Anselm Kiefer</w:t>
      </w:r>
      <w:r w:rsidR="00D70C72">
        <w:rPr>
          <w:rFonts w:asciiTheme="minorHAnsi" w:hAnsiTheme="minorHAnsi"/>
          <w:sz w:val="18"/>
          <w:szCs w:val="18"/>
          <w:lang w:val="it-IT"/>
        </w:rPr>
        <w:t>,</w:t>
      </w:r>
      <w:r w:rsidR="00D70C72" w:rsidRPr="00AD4518">
        <w:rPr>
          <w:rFonts w:asciiTheme="minorHAnsi" w:hAnsiTheme="minorHAnsi"/>
          <w:sz w:val="18"/>
          <w:szCs w:val="18"/>
          <w:lang w:val="it-IT"/>
        </w:rPr>
        <w:t xml:space="preserve"> </w:t>
      </w:r>
      <w:r w:rsidR="004C37E0">
        <w:rPr>
          <w:rStyle w:val="Aucun"/>
          <w:rFonts w:asciiTheme="minorHAnsi" w:hAnsiTheme="minorHAnsi"/>
          <w:sz w:val="18"/>
          <w:szCs w:val="18"/>
          <w:lang w:val="it-IT"/>
        </w:rPr>
        <w:t>La Ribotte, presso Barjac (f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otografia dell’autore).</w:t>
      </w:r>
    </w:p>
    <w:p w14:paraId="26ACC640" w14:textId="69B8BA0A" w:rsidR="00AD4518" w:rsidRPr="00AD4518" w:rsidRDefault="00046BEA" w:rsidP="00AD4518">
      <w:pPr>
        <w:pStyle w:val="Pardeliste"/>
        <w:numPr>
          <w:ilvl w:val="0"/>
          <w:numId w:val="1"/>
        </w:numPr>
        <w:spacing w:line="216" w:lineRule="exact"/>
        <w:rPr>
          <w:rStyle w:val="Aucun"/>
          <w:rFonts w:asciiTheme="minorHAnsi" w:hAnsiTheme="minorHAnsi" w:cs="Arial"/>
          <w:color w:val="auto"/>
          <w:sz w:val="18"/>
          <w:szCs w:val="18"/>
          <w:lang w:val="it-IT"/>
        </w:rPr>
      </w:pPr>
      <w:r w:rsidRPr="00AD4518">
        <w:rPr>
          <w:rFonts w:asciiTheme="minorHAnsi" w:hAnsiTheme="minorHAnsi"/>
          <w:sz w:val="18"/>
          <w:szCs w:val="18"/>
          <w:lang w:val="it-IT"/>
        </w:rPr>
        <w:t xml:space="preserve">Anselm Kiefer, 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torre </w:t>
      </w:r>
      <w:r w:rsidR="00794CFE"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con oggetti, </w:t>
      </w:r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propri</w:t>
      </w:r>
      <w:r w:rsidR="004C37E0">
        <w:rPr>
          <w:rStyle w:val="Aucun"/>
          <w:rFonts w:asciiTheme="minorHAnsi" w:hAnsiTheme="minorHAnsi"/>
          <w:sz w:val="18"/>
          <w:szCs w:val="18"/>
          <w:lang w:val="it-IT"/>
        </w:rPr>
        <w:t>età La Ribotte, presso Barjac (f</w:t>
      </w:r>
      <w:bookmarkStart w:id="0" w:name="_GoBack"/>
      <w:bookmarkEnd w:id="0"/>
      <w:r w:rsidRPr="00AD4518">
        <w:rPr>
          <w:rStyle w:val="Aucun"/>
          <w:rFonts w:asciiTheme="minorHAnsi" w:hAnsiTheme="minorHAnsi"/>
          <w:sz w:val="18"/>
          <w:szCs w:val="18"/>
          <w:lang w:val="it-IT"/>
        </w:rPr>
        <w:t>otografia dell’autore).</w:t>
      </w:r>
    </w:p>
    <w:p w14:paraId="4ADFB5B9" w14:textId="49291E28" w:rsidR="00046BEA" w:rsidRPr="00AD4518" w:rsidRDefault="00D70C72" w:rsidP="00AD4518">
      <w:pPr>
        <w:pStyle w:val="Pardeliste"/>
        <w:numPr>
          <w:ilvl w:val="0"/>
          <w:numId w:val="1"/>
        </w:numPr>
        <w:spacing w:line="216" w:lineRule="exact"/>
        <w:rPr>
          <w:rFonts w:asciiTheme="minorHAnsi" w:hAnsiTheme="minorHAnsi" w:cs="Arial"/>
          <w:color w:val="auto"/>
          <w:sz w:val="18"/>
          <w:szCs w:val="18"/>
          <w:lang w:val="it-IT"/>
        </w:rPr>
      </w:pPr>
      <w:r>
        <w:rPr>
          <w:rFonts w:asciiTheme="minorHAnsi" w:hAnsiTheme="minorHAnsi" w:cs="Arial"/>
          <w:color w:val="auto"/>
          <w:sz w:val="18"/>
          <w:szCs w:val="18"/>
          <w:lang w:val="it-IT"/>
        </w:rPr>
        <w:t>S</w:t>
      </w:r>
      <w:r>
        <w:rPr>
          <w:rStyle w:val="Aucun"/>
          <w:rFonts w:asciiTheme="minorHAnsi" w:hAnsiTheme="minorHAnsi"/>
          <w:sz w:val="18"/>
          <w:szCs w:val="18"/>
          <w:lang w:val="it-IT"/>
        </w:rPr>
        <w:t xml:space="preserve">otterranei, </w:t>
      </w:r>
      <w:r w:rsidR="00046BEA" w:rsidRPr="00AD4518">
        <w:rPr>
          <w:rStyle w:val="Aucun"/>
          <w:rFonts w:asciiTheme="minorHAnsi" w:hAnsiTheme="minorHAnsi"/>
          <w:sz w:val="18"/>
          <w:szCs w:val="18"/>
          <w:lang w:val="it-IT"/>
        </w:rPr>
        <w:t>La Ribotte, presso Barjac (</w:t>
      </w:r>
      <w:r w:rsidR="00451595">
        <w:rPr>
          <w:rStyle w:val="Aucun"/>
          <w:rFonts w:asciiTheme="minorHAnsi" w:hAnsiTheme="minorHAnsi"/>
          <w:sz w:val="18"/>
          <w:szCs w:val="18"/>
          <w:lang w:val="it-IT"/>
        </w:rPr>
        <w:t xml:space="preserve">P. </w:t>
      </w:r>
      <w:r w:rsidR="00046BEA" w:rsidRPr="00AD4518">
        <w:rPr>
          <w:rStyle w:val="Aucun"/>
          <w:rFonts w:asciiTheme="minorHAnsi" w:hAnsiTheme="minorHAnsi"/>
          <w:sz w:val="18"/>
          <w:szCs w:val="18"/>
          <w:lang w:val="it-IT"/>
        </w:rPr>
        <w:t xml:space="preserve">Dagen, </w:t>
      </w:r>
      <w:r w:rsidR="00046BEA" w:rsidRPr="00AD4518">
        <w:rPr>
          <w:rStyle w:val="Aucun"/>
          <w:rFonts w:asciiTheme="minorHAnsi" w:hAnsiTheme="minorHAnsi"/>
          <w:i/>
          <w:sz w:val="18"/>
          <w:szCs w:val="18"/>
          <w:lang w:val="it-IT"/>
        </w:rPr>
        <w:t>Anselm Kiefer, Sternenfall, Chute d’étoiles</w:t>
      </w:r>
      <w:r w:rsidR="00046BEA" w:rsidRPr="00AD4518">
        <w:rPr>
          <w:rStyle w:val="Aucun"/>
          <w:rFonts w:asciiTheme="minorHAnsi" w:hAnsiTheme="minorHAnsi"/>
          <w:sz w:val="18"/>
          <w:szCs w:val="18"/>
          <w:lang w:val="it-IT"/>
        </w:rPr>
        <w:t>, Catalogo della mostra (Parigi, 30 maggio – 8 luglio, 2007), Editions du Regard, Paris, 2007, p. 53).</w:t>
      </w:r>
    </w:p>
    <w:p w14:paraId="5E8A88B0" w14:textId="77777777" w:rsidR="00A60359" w:rsidRPr="00AD4518" w:rsidRDefault="00A60359" w:rsidP="00AD4518">
      <w:pPr>
        <w:spacing w:line="216" w:lineRule="exact"/>
        <w:rPr>
          <w:rFonts w:asciiTheme="minorHAnsi" w:hAnsiTheme="minorHAnsi"/>
          <w:sz w:val="18"/>
          <w:szCs w:val="18"/>
          <w:lang w:val="it-IT"/>
        </w:rPr>
      </w:pPr>
    </w:p>
    <w:sectPr w:rsidR="00A60359" w:rsidRPr="00AD4518" w:rsidSect="002120F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Eurostile">
    <w:panose1 w:val="020B0504020202050204"/>
    <w:charset w:val="00"/>
    <w:family w:val="auto"/>
    <w:pitch w:val="variable"/>
    <w:sig w:usb0="00000003" w:usb1="00000000" w:usb2="00000000" w:usb3="00000000" w:csb0="00000001" w:csb1="00000000"/>
  </w:font>
  <w:font w:name="Zapf Humanist 601 BT">
    <w:altName w:val="Zapf Humanist 601 BT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7E6321"/>
    <w:multiLevelType w:val="hybridMultilevel"/>
    <w:tmpl w:val="0AE2EF1C"/>
    <w:lvl w:ilvl="0" w:tplc="A24A92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Arial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EFD"/>
    <w:rsid w:val="00046BEA"/>
    <w:rsid w:val="000A2EFD"/>
    <w:rsid w:val="000A4762"/>
    <w:rsid w:val="001B1569"/>
    <w:rsid w:val="002120F1"/>
    <w:rsid w:val="0023117F"/>
    <w:rsid w:val="003A1FE6"/>
    <w:rsid w:val="00451595"/>
    <w:rsid w:val="004C37E0"/>
    <w:rsid w:val="00794CFE"/>
    <w:rsid w:val="00A60359"/>
    <w:rsid w:val="00AD4518"/>
    <w:rsid w:val="00D70C72"/>
    <w:rsid w:val="00DE6281"/>
    <w:rsid w:val="00EC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93DC9E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EFD"/>
    <w:rPr>
      <w:rFonts w:ascii="Eurostile" w:eastAsiaTheme="minorEastAsia" w:hAnsi="Eurostile"/>
      <w:color w:val="00000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EC66CE"/>
    <w:pPr>
      <w:ind w:left="720"/>
      <w:contextualSpacing/>
    </w:pPr>
  </w:style>
  <w:style w:type="character" w:customStyle="1" w:styleId="Aucun">
    <w:name w:val="Aucun"/>
    <w:rsid w:val="00EC6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506</Words>
  <Characters>2785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8</cp:revision>
  <dcterms:created xsi:type="dcterms:W3CDTF">2016-02-08T11:22:00Z</dcterms:created>
  <dcterms:modified xsi:type="dcterms:W3CDTF">2016-02-14T13:13:00Z</dcterms:modified>
</cp:coreProperties>
</file>