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B90" w:rsidRDefault="006B7BD6" w:rsidP="00026B90">
      <w:pPr>
        <w:jc w:val="both"/>
        <w:rPr>
          <w:sz w:val="18"/>
          <w:szCs w:val="18"/>
        </w:rPr>
      </w:pPr>
      <w:r w:rsidRPr="00026B90">
        <w:rPr>
          <w:sz w:val="18"/>
          <w:szCs w:val="18"/>
        </w:rPr>
        <w:t>Didascalie</w:t>
      </w:r>
      <w:r w:rsidR="003537D2">
        <w:rPr>
          <w:sz w:val="18"/>
          <w:szCs w:val="18"/>
        </w:rPr>
        <w:t xml:space="preserve"> - GRIMALDI</w:t>
      </w:r>
    </w:p>
    <w:p w:rsidR="006A3BFE" w:rsidRPr="006A3BFE" w:rsidRDefault="006B7BD6" w:rsidP="00026B90">
      <w:pPr>
        <w:spacing w:line="360" w:lineRule="auto"/>
        <w:contextualSpacing/>
        <w:jc w:val="both"/>
        <w:rPr>
          <w:rFonts w:cs="Times New Roman"/>
          <w:sz w:val="18"/>
          <w:szCs w:val="18"/>
        </w:rPr>
      </w:pPr>
      <w:r w:rsidRPr="006A3BFE">
        <w:rPr>
          <w:rFonts w:cs="Times New Roman"/>
          <w:sz w:val="18"/>
          <w:szCs w:val="18"/>
        </w:rPr>
        <w:t xml:space="preserve">Fig. 1 </w:t>
      </w:r>
      <w:r w:rsidR="006A3BFE" w:rsidRPr="006A3BFE">
        <w:rPr>
          <w:rFonts w:cs="Times New Roman"/>
          <w:sz w:val="18"/>
          <w:szCs w:val="18"/>
        </w:rPr>
        <w:t xml:space="preserve">– Giacinto Gigante, </w:t>
      </w:r>
      <w:r w:rsidR="006A3BFE" w:rsidRPr="006A3BFE">
        <w:rPr>
          <w:rFonts w:cs="Times New Roman"/>
          <w:i/>
          <w:sz w:val="18"/>
          <w:szCs w:val="18"/>
        </w:rPr>
        <w:t xml:space="preserve">Scavi di Pompei- Porta dell’Abbondanza. </w:t>
      </w:r>
      <w:r w:rsidR="006A3BFE" w:rsidRPr="006A3BFE">
        <w:rPr>
          <w:rFonts w:cs="Times New Roman"/>
          <w:sz w:val="18"/>
          <w:szCs w:val="18"/>
        </w:rPr>
        <w:t>Sorrento, Museo Correale di Terranova</w:t>
      </w:r>
    </w:p>
    <w:p w:rsidR="00026B90" w:rsidRDefault="006A3BFE" w:rsidP="00026B90">
      <w:pPr>
        <w:spacing w:line="360" w:lineRule="auto"/>
        <w:contextualSpacing/>
        <w:jc w:val="both"/>
        <w:rPr>
          <w:sz w:val="18"/>
          <w:szCs w:val="18"/>
        </w:rPr>
      </w:pPr>
      <w:r>
        <w:rPr>
          <w:rFonts w:cs="Times New Roman"/>
          <w:sz w:val="18"/>
          <w:szCs w:val="18"/>
        </w:rPr>
        <w:t>Fig. 2 –</w:t>
      </w:r>
      <w:r w:rsidR="006B7BD6" w:rsidRPr="00026B90">
        <w:rPr>
          <w:rFonts w:cs="Times New Roman"/>
          <w:sz w:val="18"/>
          <w:szCs w:val="18"/>
        </w:rPr>
        <w:t xml:space="preserve"> </w:t>
      </w:r>
      <w:r w:rsidR="006B7BD6" w:rsidRPr="00026B90">
        <w:rPr>
          <w:rFonts w:eastAsia="Calibri" w:cs="Times New Roman"/>
          <w:sz w:val="18"/>
          <w:szCs w:val="18"/>
        </w:rPr>
        <w:t>J</w:t>
      </w:r>
      <w:r>
        <w:rPr>
          <w:rFonts w:eastAsia="Calibri" w:cs="Times New Roman"/>
          <w:sz w:val="18"/>
          <w:szCs w:val="18"/>
        </w:rPr>
        <w:t xml:space="preserve">acob Philipp </w:t>
      </w:r>
      <w:r w:rsidR="006B7BD6" w:rsidRPr="00026B90">
        <w:rPr>
          <w:rFonts w:eastAsia="Calibri" w:cs="Times New Roman"/>
          <w:sz w:val="18"/>
          <w:szCs w:val="18"/>
        </w:rPr>
        <w:t xml:space="preserve">P. Hackert, </w:t>
      </w:r>
      <w:r w:rsidR="006B7BD6" w:rsidRPr="00026B90">
        <w:rPr>
          <w:rFonts w:eastAsia="Calibri" w:cs="Times New Roman"/>
          <w:i/>
          <w:iCs/>
          <w:sz w:val="18"/>
          <w:szCs w:val="18"/>
        </w:rPr>
        <w:t>Il porto di Taranto</w:t>
      </w:r>
      <w:r w:rsidR="006B7BD6" w:rsidRPr="00026B90">
        <w:rPr>
          <w:rFonts w:eastAsia="Calibri" w:cs="Times New Roman"/>
          <w:sz w:val="18"/>
          <w:szCs w:val="18"/>
        </w:rPr>
        <w:t>. Caserta, Palazzo Reale</w:t>
      </w:r>
    </w:p>
    <w:p w:rsidR="006B7BD6" w:rsidRDefault="006B7BD6" w:rsidP="00026B90">
      <w:pPr>
        <w:spacing w:line="360" w:lineRule="auto"/>
        <w:contextualSpacing/>
        <w:jc w:val="both"/>
        <w:rPr>
          <w:rFonts w:eastAsia="Calibri" w:cs="Times New Roman"/>
          <w:sz w:val="18"/>
          <w:szCs w:val="18"/>
        </w:rPr>
      </w:pPr>
      <w:r w:rsidRPr="00026B90">
        <w:rPr>
          <w:rFonts w:cs="Times New Roman"/>
          <w:sz w:val="18"/>
          <w:szCs w:val="18"/>
        </w:rPr>
        <w:t xml:space="preserve">Fig. </w:t>
      </w:r>
      <w:r w:rsidR="000E154C">
        <w:rPr>
          <w:rFonts w:cs="Times New Roman"/>
          <w:sz w:val="18"/>
          <w:szCs w:val="18"/>
        </w:rPr>
        <w:t>3</w:t>
      </w:r>
      <w:r w:rsidRPr="00026B90">
        <w:rPr>
          <w:rFonts w:cs="Times New Roman"/>
          <w:sz w:val="18"/>
          <w:szCs w:val="18"/>
        </w:rPr>
        <w:t xml:space="preserve"> - </w:t>
      </w:r>
      <w:r w:rsidR="006A3BFE" w:rsidRPr="00026B90">
        <w:rPr>
          <w:rFonts w:eastAsia="Calibri" w:cs="Times New Roman"/>
          <w:sz w:val="18"/>
          <w:szCs w:val="18"/>
        </w:rPr>
        <w:t>J</w:t>
      </w:r>
      <w:r w:rsidR="006A3BFE">
        <w:rPr>
          <w:rFonts w:eastAsia="Calibri" w:cs="Times New Roman"/>
          <w:sz w:val="18"/>
          <w:szCs w:val="18"/>
        </w:rPr>
        <w:t>acob Philipp</w:t>
      </w:r>
      <w:r w:rsidRPr="00026B90">
        <w:rPr>
          <w:rFonts w:eastAsia="Calibri" w:cs="Times New Roman"/>
          <w:sz w:val="18"/>
          <w:szCs w:val="18"/>
        </w:rPr>
        <w:t xml:space="preserve"> Hackert, </w:t>
      </w:r>
      <w:r w:rsidRPr="00026B90">
        <w:rPr>
          <w:rFonts w:eastAsia="Calibri" w:cs="Times New Roman"/>
          <w:i/>
          <w:iCs/>
          <w:sz w:val="18"/>
          <w:szCs w:val="18"/>
        </w:rPr>
        <w:t xml:space="preserve">Il porto di </w:t>
      </w:r>
      <w:r w:rsidR="000E154C">
        <w:rPr>
          <w:rFonts w:eastAsia="Calibri" w:cs="Times New Roman"/>
          <w:i/>
          <w:iCs/>
          <w:sz w:val="18"/>
          <w:szCs w:val="18"/>
        </w:rPr>
        <w:t>Palermo</w:t>
      </w:r>
      <w:r w:rsidRPr="00026B90">
        <w:rPr>
          <w:rFonts w:eastAsia="Calibri" w:cs="Times New Roman"/>
          <w:sz w:val="18"/>
          <w:szCs w:val="18"/>
        </w:rPr>
        <w:t>. Caserta, Palazzo Reale</w:t>
      </w:r>
    </w:p>
    <w:p w:rsidR="00390633" w:rsidRPr="00390633" w:rsidRDefault="00390633" w:rsidP="00390633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18"/>
          <w:szCs w:val="18"/>
        </w:rPr>
      </w:pPr>
      <w:r w:rsidRPr="00390633">
        <w:rPr>
          <w:rFonts w:eastAsia="Calibri" w:cs="Times New Roman"/>
          <w:sz w:val="18"/>
          <w:szCs w:val="18"/>
        </w:rPr>
        <w:t xml:space="preserve">Fig. 4 - </w:t>
      </w:r>
      <w:r w:rsidRPr="00390633">
        <w:rPr>
          <w:rFonts w:cs="Times New Roman"/>
          <w:sz w:val="18"/>
          <w:szCs w:val="18"/>
        </w:rPr>
        <w:t xml:space="preserve">David Allan, </w:t>
      </w:r>
      <w:r w:rsidRPr="00390633">
        <w:rPr>
          <w:rFonts w:cs="Times New Roman"/>
          <w:i/>
          <w:iCs/>
          <w:sz w:val="18"/>
          <w:szCs w:val="18"/>
        </w:rPr>
        <w:t>Sir William Hamilton e la prima moglie Catherine Barlow che suona la spinetta</w:t>
      </w:r>
    </w:p>
    <w:p w:rsidR="00390633" w:rsidRDefault="00390633" w:rsidP="00390633">
      <w:pPr>
        <w:rPr>
          <w:rFonts w:cs="Times New Roman"/>
          <w:sz w:val="18"/>
          <w:szCs w:val="18"/>
        </w:rPr>
      </w:pPr>
      <w:r w:rsidRPr="00390633">
        <w:rPr>
          <w:rFonts w:cs="Times New Roman"/>
          <w:i/>
          <w:iCs/>
          <w:sz w:val="18"/>
          <w:szCs w:val="18"/>
        </w:rPr>
        <w:t>rettangolare</w:t>
      </w:r>
      <w:r w:rsidRPr="00390633">
        <w:rPr>
          <w:rFonts w:cs="Times New Roman"/>
          <w:sz w:val="18"/>
          <w:szCs w:val="18"/>
        </w:rPr>
        <w:t>, (collezione privata inglese)</w:t>
      </w:r>
    </w:p>
    <w:p w:rsidR="00E452E9" w:rsidRPr="00E452E9" w:rsidRDefault="00E452E9" w:rsidP="00E452E9">
      <w:pPr>
        <w:rPr>
          <w:sz w:val="18"/>
          <w:szCs w:val="18"/>
        </w:rPr>
      </w:pPr>
      <w:r>
        <w:rPr>
          <w:rFonts w:cs="Times New Roman"/>
          <w:sz w:val="18"/>
          <w:szCs w:val="18"/>
        </w:rPr>
        <w:t xml:space="preserve">Fig. 5 - </w:t>
      </w:r>
      <w:r w:rsidRPr="00E452E9">
        <w:rPr>
          <w:sz w:val="18"/>
          <w:szCs w:val="18"/>
        </w:rPr>
        <w:t xml:space="preserve">Pietro Fabris, </w:t>
      </w:r>
      <w:r w:rsidRPr="00E452E9">
        <w:rPr>
          <w:i/>
          <w:iCs/>
          <w:sz w:val="18"/>
          <w:szCs w:val="18"/>
        </w:rPr>
        <w:t>Interno di una sala della casa napoletana di Lord Fortrose con alcuni musici</w:t>
      </w:r>
      <w:r>
        <w:rPr>
          <w:iCs/>
          <w:sz w:val="18"/>
          <w:szCs w:val="18"/>
        </w:rPr>
        <w:t>.</w:t>
      </w:r>
      <w:r w:rsidRPr="00E452E9">
        <w:rPr>
          <w:sz w:val="18"/>
          <w:szCs w:val="18"/>
        </w:rPr>
        <w:t xml:space="preserve">  Edimburgo, National Gallery of Scotland</w:t>
      </w:r>
    </w:p>
    <w:p w:rsidR="00E452E9" w:rsidRPr="00E452E9" w:rsidRDefault="00E452E9" w:rsidP="00E452E9">
      <w:pPr>
        <w:jc w:val="both"/>
        <w:rPr>
          <w:rFonts w:cs="Times New Roman"/>
          <w:sz w:val="18"/>
          <w:szCs w:val="18"/>
        </w:rPr>
      </w:pPr>
      <w:r w:rsidRPr="00E452E9">
        <w:rPr>
          <w:rFonts w:cs="Times New Roman"/>
          <w:sz w:val="18"/>
          <w:szCs w:val="18"/>
        </w:rPr>
        <w:t xml:space="preserve">Fig. 6 - </w:t>
      </w:r>
      <w:r w:rsidRPr="00E452E9">
        <w:rPr>
          <w:rFonts w:cs="Times New Roman"/>
          <w:bCs/>
          <w:iCs/>
          <w:sz w:val="18"/>
          <w:szCs w:val="18"/>
        </w:rPr>
        <w:t xml:space="preserve">Pietro Fabris, </w:t>
      </w:r>
      <w:r w:rsidRPr="00E452E9">
        <w:rPr>
          <w:rFonts w:cs="Times New Roman"/>
          <w:bCs/>
          <w:i/>
          <w:iCs/>
          <w:sz w:val="18"/>
          <w:szCs w:val="18"/>
        </w:rPr>
        <w:t>Interno di una sala della casa napoletana di Lord Fortrose con alcuni schermidori</w:t>
      </w:r>
      <w:r w:rsidRPr="00E452E9">
        <w:rPr>
          <w:rFonts w:cs="Times New Roman"/>
          <w:bCs/>
          <w:iCs/>
          <w:sz w:val="18"/>
          <w:szCs w:val="18"/>
        </w:rPr>
        <w:t>. Edimburgo, National Gallery of Scotland</w:t>
      </w:r>
    </w:p>
    <w:p w:rsidR="006B7BD6" w:rsidRPr="00026B90" w:rsidRDefault="006B7BD6" w:rsidP="00026B90">
      <w:pPr>
        <w:spacing w:after="216" w:line="360" w:lineRule="auto"/>
        <w:contextualSpacing/>
        <w:jc w:val="both"/>
        <w:rPr>
          <w:rFonts w:cs="Times New Roman"/>
          <w:sz w:val="18"/>
          <w:szCs w:val="18"/>
        </w:rPr>
      </w:pPr>
      <w:r w:rsidRPr="00026B90">
        <w:rPr>
          <w:rFonts w:cs="Times New Roman"/>
          <w:sz w:val="18"/>
          <w:szCs w:val="18"/>
        </w:rPr>
        <w:t xml:space="preserve">Fig. </w:t>
      </w:r>
      <w:r w:rsidR="001D1B4C">
        <w:rPr>
          <w:rFonts w:cs="Times New Roman"/>
          <w:sz w:val="18"/>
          <w:szCs w:val="18"/>
        </w:rPr>
        <w:t>7</w:t>
      </w:r>
      <w:r w:rsidRPr="00026B90">
        <w:rPr>
          <w:rFonts w:cs="Times New Roman"/>
          <w:sz w:val="18"/>
          <w:szCs w:val="18"/>
        </w:rPr>
        <w:t xml:space="preserve"> - </w:t>
      </w:r>
      <w:r w:rsidRPr="00026B90">
        <w:rPr>
          <w:rFonts w:cs="Times New Roman"/>
          <w:i/>
          <w:iCs/>
          <w:sz w:val="18"/>
          <w:szCs w:val="18"/>
        </w:rPr>
        <w:t>Laghi e rivoluzioni nel fiume Cumi e nei Campi di Bozzano a Oppido</w:t>
      </w:r>
    </w:p>
    <w:p w:rsidR="001D1B4C" w:rsidRDefault="001D1B4C" w:rsidP="00026B90">
      <w:pPr>
        <w:spacing w:after="120" w:line="360" w:lineRule="auto"/>
        <w:contextualSpacing/>
        <w:jc w:val="both"/>
        <w:rPr>
          <w:rFonts w:eastAsia="Times New Roman" w:cs="Times New Roman"/>
          <w:color w:val="000000"/>
          <w:sz w:val="18"/>
          <w:szCs w:val="18"/>
        </w:rPr>
      </w:pPr>
      <w:r>
        <w:rPr>
          <w:rFonts w:eastAsia="Times New Roman" w:cs="Times New Roman"/>
          <w:color w:val="000000"/>
          <w:sz w:val="18"/>
          <w:szCs w:val="18"/>
        </w:rPr>
        <w:t xml:space="preserve">Fig. 8 – </w:t>
      </w:r>
      <w:r w:rsidR="0092091B">
        <w:rPr>
          <w:rFonts w:eastAsia="Times New Roman" w:cs="Times New Roman"/>
          <w:color w:val="000000"/>
          <w:sz w:val="18"/>
          <w:szCs w:val="18"/>
        </w:rPr>
        <w:t xml:space="preserve">Campagna di </w:t>
      </w:r>
      <w:r w:rsidRPr="006960A4">
        <w:rPr>
          <w:rFonts w:eastAsia="Times New Roman" w:cs="Times New Roman"/>
          <w:i/>
          <w:color w:val="000000"/>
          <w:sz w:val="18"/>
          <w:szCs w:val="18"/>
        </w:rPr>
        <w:t>Santa C</w:t>
      </w:r>
      <w:r w:rsidR="0092091B">
        <w:rPr>
          <w:rFonts w:eastAsia="Times New Roman" w:cs="Times New Roman"/>
          <w:i/>
          <w:color w:val="000000"/>
          <w:sz w:val="18"/>
          <w:szCs w:val="18"/>
        </w:rPr>
        <w:t>ristina</w:t>
      </w:r>
    </w:p>
    <w:p w:rsidR="001D1B4C" w:rsidRPr="001D1B4C" w:rsidRDefault="006B7BD6" w:rsidP="00026B90">
      <w:pPr>
        <w:spacing w:after="120" w:line="360" w:lineRule="auto"/>
        <w:contextualSpacing/>
        <w:jc w:val="both"/>
        <w:rPr>
          <w:rFonts w:eastAsia="Times New Roman" w:cs="Times New Roman"/>
          <w:i/>
          <w:color w:val="000000"/>
          <w:sz w:val="18"/>
          <w:szCs w:val="18"/>
        </w:rPr>
      </w:pPr>
      <w:r w:rsidRPr="001D1B4C">
        <w:rPr>
          <w:rFonts w:eastAsia="Times New Roman" w:cs="Times New Roman"/>
          <w:color w:val="000000"/>
          <w:sz w:val="18"/>
          <w:szCs w:val="18"/>
        </w:rPr>
        <w:t xml:space="preserve">Fig. </w:t>
      </w:r>
      <w:r w:rsidR="001D1B4C" w:rsidRPr="001D1B4C">
        <w:rPr>
          <w:rFonts w:eastAsia="Times New Roman" w:cs="Times New Roman"/>
          <w:color w:val="000000"/>
          <w:sz w:val="18"/>
          <w:szCs w:val="18"/>
        </w:rPr>
        <w:t>9</w:t>
      </w:r>
      <w:r w:rsidRPr="001D1B4C">
        <w:rPr>
          <w:rFonts w:eastAsia="Times New Roman" w:cs="Times New Roman"/>
          <w:color w:val="000000"/>
          <w:sz w:val="18"/>
          <w:szCs w:val="18"/>
        </w:rPr>
        <w:t xml:space="preserve"> – </w:t>
      </w:r>
      <w:r w:rsidR="001D1B4C" w:rsidRPr="001D1B4C">
        <w:rPr>
          <w:rFonts w:eastAsia="Times New Roman" w:cs="Times New Roman"/>
          <w:i/>
          <w:color w:val="000000"/>
          <w:sz w:val="18"/>
          <w:szCs w:val="18"/>
        </w:rPr>
        <w:t xml:space="preserve">Chiesa Madre di Rosarno </w:t>
      </w:r>
    </w:p>
    <w:p w:rsidR="006B7BD6" w:rsidRPr="00026B90" w:rsidRDefault="001D1B4C" w:rsidP="00026B90">
      <w:pPr>
        <w:spacing w:after="120" w:line="360" w:lineRule="auto"/>
        <w:contextualSpacing/>
        <w:jc w:val="both"/>
        <w:rPr>
          <w:rFonts w:eastAsia="Times New Roman" w:cs="Times New Roman"/>
          <w:color w:val="000000"/>
          <w:sz w:val="18"/>
          <w:szCs w:val="18"/>
        </w:rPr>
      </w:pPr>
      <w:r>
        <w:rPr>
          <w:rFonts w:eastAsia="Times New Roman" w:cs="Times New Roman"/>
          <w:color w:val="000000"/>
        </w:rPr>
        <w:t xml:space="preserve">Fig. 10 - </w:t>
      </w:r>
      <w:r w:rsidR="006B7BD6" w:rsidRPr="00026B90">
        <w:rPr>
          <w:rFonts w:eastAsia="Times New Roman" w:cs="Times New Roman"/>
          <w:i/>
          <w:color w:val="000000"/>
          <w:sz w:val="18"/>
          <w:szCs w:val="18"/>
        </w:rPr>
        <w:t>Campanile e prospetto del Duomo di Messina</w:t>
      </w:r>
      <w:r w:rsidR="006B7BD6" w:rsidRPr="00026B90">
        <w:rPr>
          <w:rFonts w:eastAsia="Times New Roman" w:cs="Times New Roman"/>
          <w:color w:val="000000"/>
          <w:sz w:val="18"/>
          <w:szCs w:val="18"/>
        </w:rPr>
        <w:t xml:space="preserve"> </w:t>
      </w:r>
    </w:p>
    <w:p w:rsidR="006B7BD6" w:rsidRDefault="006B7BD6" w:rsidP="00026B90">
      <w:pPr>
        <w:spacing w:after="100" w:afterAutospacing="1" w:line="360" w:lineRule="auto"/>
        <w:contextualSpacing/>
        <w:jc w:val="both"/>
        <w:rPr>
          <w:rFonts w:cs="Times New Roman"/>
          <w:sz w:val="18"/>
          <w:szCs w:val="18"/>
        </w:rPr>
      </w:pPr>
      <w:r w:rsidRPr="00026B90">
        <w:rPr>
          <w:rFonts w:cs="Times New Roman"/>
          <w:sz w:val="18"/>
          <w:szCs w:val="18"/>
        </w:rPr>
        <w:t xml:space="preserve">Fig. </w:t>
      </w:r>
      <w:r w:rsidR="001D1B4C">
        <w:rPr>
          <w:rFonts w:cs="Times New Roman"/>
          <w:sz w:val="18"/>
          <w:szCs w:val="18"/>
        </w:rPr>
        <w:t>11</w:t>
      </w:r>
      <w:r w:rsidRPr="00026B90">
        <w:rPr>
          <w:rFonts w:cs="Times New Roman"/>
          <w:sz w:val="18"/>
          <w:szCs w:val="18"/>
        </w:rPr>
        <w:t xml:space="preserve">- Nicola Palizzi, </w:t>
      </w:r>
      <w:r w:rsidRPr="00026B90">
        <w:rPr>
          <w:rFonts w:cs="Times New Roman"/>
          <w:i/>
          <w:sz w:val="18"/>
          <w:szCs w:val="18"/>
        </w:rPr>
        <w:t>Veduta di Melfi distrutta dal terremoto</w:t>
      </w:r>
      <w:r w:rsidRPr="00026B90">
        <w:rPr>
          <w:rFonts w:cs="Times New Roman"/>
          <w:sz w:val="18"/>
          <w:szCs w:val="18"/>
        </w:rPr>
        <w:t xml:space="preserve">, Caserta, Palazzo Reale </w:t>
      </w:r>
    </w:p>
    <w:p w:rsidR="001D1B4C" w:rsidRPr="001D1B4C" w:rsidRDefault="001D1B4C" w:rsidP="00026B90">
      <w:pPr>
        <w:spacing w:after="100" w:afterAutospacing="1" w:line="360" w:lineRule="auto"/>
        <w:contextualSpacing/>
        <w:jc w:val="both"/>
        <w:rPr>
          <w:rFonts w:cs="Times New Roman"/>
          <w:sz w:val="18"/>
          <w:szCs w:val="18"/>
        </w:rPr>
      </w:pPr>
      <w:r w:rsidRPr="001D1B4C">
        <w:rPr>
          <w:rFonts w:cs="Times New Roman"/>
          <w:sz w:val="18"/>
          <w:szCs w:val="18"/>
        </w:rPr>
        <w:t xml:space="preserve">Fig. 12 – Salvatore Fergola, </w:t>
      </w:r>
      <w:r w:rsidRPr="001D1B4C">
        <w:rPr>
          <w:rFonts w:cs="Times New Roman"/>
          <w:i/>
          <w:sz w:val="18"/>
          <w:szCs w:val="18"/>
          <w:shd w:val="clear" w:color="auto" w:fill="FFFFFF"/>
        </w:rPr>
        <w:t xml:space="preserve">Veduta generale di Melfi distrutta dal terremoto del 14 agosto 1851 </w:t>
      </w:r>
      <w:r w:rsidRPr="001D1B4C">
        <w:rPr>
          <w:rFonts w:cs="Times New Roman"/>
          <w:sz w:val="18"/>
          <w:szCs w:val="18"/>
          <w:shd w:val="clear" w:color="auto" w:fill="FFFFFF"/>
        </w:rPr>
        <w:t>Napoli, Museo Nazionale di San Martino</w:t>
      </w:r>
    </w:p>
    <w:p w:rsidR="006B7BD6" w:rsidRPr="006B7BD6" w:rsidRDefault="006B7BD6" w:rsidP="00026B90">
      <w:pPr>
        <w:spacing w:after="100" w:afterAutospacing="1" w:line="360" w:lineRule="auto"/>
        <w:contextualSpacing/>
        <w:jc w:val="both"/>
        <w:rPr>
          <w:rFonts w:cs="Times New Roman"/>
          <w:sz w:val="24"/>
          <w:szCs w:val="24"/>
        </w:rPr>
      </w:pPr>
    </w:p>
    <w:p w:rsidR="006B7BD6" w:rsidRPr="006B7BD6" w:rsidRDefault="006B7BD6" w:rsidP="00026B90">
      <w:pPr>
        <w:spacing w:after="0" w:line="360" w:lineRule="auto"/>
        <w:ind w:left="360"/>
        <w:jc w:val="both"/>
        <w:rPr>
          <w:rFonts w:eastAsia="Calibri" w:cs="Times New Roman"/>
          <w:iCs/>
        </w:rPr>
      </w:pPr>
    </w:p>
    <w:p w:rsidR="006B7BD6" w:rsidRDefault="006B7BD6"/>
    <w:sectPr w:rsidR="006B7BD6" w:rsidSect="00A154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B7BD6"/>
    <w:rsid w:val="00026B90"/>
    <w:rsid w:val="00074804"/>
    <w:rsid w:val="000E154C"/>
    <w:rsid w:val="00103629"/>
    <w:rsid w:val="001D1B4C"/>
    <w:rsid w:val="003537D2"/>
    <w:rsid w:val="00390633"/>
    <w:rsid w:val="00613AC9"/>
    <w:rsid w:val="006960A4"/>
    <w:rsid w:val="006A3BFE"/>
    <w:rsid w:val="006B7BD6"/>
    <w:rsid w:val="0092091B"/>
    <w:rsid w:val="00A154F9"/>
    <w:rsid w:val="00E45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54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45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adcnet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adcnet</dc:creator>
  <cp:keywords/>
  <dc:description/>
  <cp:lastModifiedBy>adcnet</cp:lastModifiedBy>
  <cp:revision>9</cp:revision>
  <dcterms:created xsi:type="dcterms:W3CDTF">2019-01-24T15:46:00Z</dcterms:created>
  <dcterms:modified xsi:type="dcterms:W3CDTF">2019-02-21T17:17:00Z</dcterms:modified>
</cp:coreProperties>
</file>