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586" w:rsidRPr="00EF037F" w:rsidRDefault="00BE73FF" w:rsidP="002F6ECA">
      <w:pPr>
        <w:pStyle w:val="NormaleWeb"/>
        <w:spacing w:before="0" w:beforeAutospacing="0" w:after="0" w:afterAutospacing="0" w:line="432" w:lineRule="exact"/>
        <w:ind w:left="-567"/>
        <w:rPr>
          <w:rFonts w:asciiTheme="minorHAnsi" w:hAnsiTheme="minorHAnsi"/>
          <w:sz w:val="36"/>
          <w:szCs w:val="36"/>
        </w:rPr>
      </w:pPr>
      <w:r>
        <w:rPr>
          <w:rFonts w:asciiTheme="minorHAnsi" w:eastAsia="+mn-ea" w:hAnsiTheme="minorHAnsi"/>
          <w:b/>
          <w:bCs/>
          <w:color w:val="000000"/>
          <w:kern w:val="24"/>
          <w:sz w:val="36"/>
          <w:szCs w:val="36"/>
        </w:rPr>
        <w:t>I</w:t>
      </w:r>
      <w:r w:rsidR="008A2586">
        <w:rPr>
          <w:rFonts w:asciiTheme="minorHAnsi" w:eastAsia="+mn-ea" w:hAnsiTheme="minorHAnsi"/>
          <w:b/>
          <w:bCs/>
          <w:color w:val="000000"/>
          <w:kern w:val="24"/>
          <w:sz w:val="36"/>
          <w:szCs w:val="36"/>
        </w:rPr>
        <w:t xml:space="preserve"> </w:t>
      </w:r>
      <w:proofErr w:type="spellStart"/>
      <w:r w:rsidR="008A2586" w:rsidRPr="001D115D">
        <w:rPr>
          <w:rFonts w:asciiTheme="minorHAnsi" w:eastAsia="+mn-ea" w:hAnsiTheme="minorHAnsi"/>
          <w:b/>
          <w:bCs/>
          <w:i/>
          <w:color w:val="000000"/>
          <w:kern w:val="24"/>
          <w:sz w:val="36"/>
          <w:szCs w:val="36"/>
        </w:rPr>
        <w:t>Voyag</w:t>
      </w:r>
      <w:r w:rsidR="00B459A2">
        <w:rPr>
          <w:rFonts w:asciiTheme="minorHAnsi" w:eastAsia="+mn-ea" w:hAnsiTheme="minorHAnsi"/>
          <w:b/>
          <w:bCs/>
          <w:i/>
          <w:color w:val="000000"/>
          <w:kern w:val="24"/>
          <w:sz w:val="36"/>
          <w:szCs w:val="36"/>
        </w:rPr>
        <w:t>es</w:t>
      </w:r>
      <w:proofErr w:type="spellEnd"/>
      <w:r w:rsidR="008A2586" w:rsidRPr="001D115D">
        <w:rPr>
          <w:rFonts w:asciiTheme="minorHAnsi" w:eastAsia="+mn-ea" w:hAnsiTheme="minorHAnsi"/>
          <w:b/>
          <w:bCs/>
          <w:i/>
          <w:color w:val="000000"/>
          <w:kern w:val="24"/>
          <w:sz w:val="36"/>
          <w:szCs w:val="36"/>
        </w:rPr>
        <w:t xml:space="preserve"> </w:t>
      </w:r>
      <w:r w:rsidR="00960D77">
        <w:rPr>
          <w:rFonts w:asciiTheme="minorHAnsi" w:eastAsia="+mn-ea" w:hAnsiTheme="minorHAnsi"/>
          <w:b/>
          <w:bCs/>
          <w:i/>
          <w:color w:val="000000"/>
          <w:kern w:val="24"/>
          <w:sz w:val="36"/>
          <w:szCs w:val="36"/>
        </w:rPr>
        <w:t xml:space="preserve">en </w:t>
      </w:r>
      <w:proofErr w:type="spellStart"/>
      <w:r w:rsidR="00960D77">
        <w:rPr>
          <w:rFonts w:asciiTheme="minorHAnsi" w:eastAsia="+mn-ea" w:hAnsiTheme="minorHAnsi"/>
          <w:b/>
          <w:bCs/>
          <w:i/>
          <w:color w:val="000000"/>
          <w:kern w:val="24"/>
          <w:sz w:val="36"/>
          <w:szCs w:val="36"/>
        </w:rPr>
        <w:t>I</w:t>
      </w:r>
      <w:r w:rsidR="00960D77" w:rsidRPr="00960D77">
        <w:rPr>
          <w:rFonts w:asciiTheme="minorHAnsi" w:eastAsia="+mn-ea" w:hAnsiTheme="minorHAnsi"/>
          <w:b/>
          <w:bCs/>
          <w:i/>
          <w:color w:val="000000"/>
          <w:kern w:val="24"/>
          <w:sz w:val="36"/>
          <w:szCs w:val="36"/>
        </w:rPr>
        <w:t>talie</w:t>
      </w:r>
      <w:proofErr w:type="spellEnd"/>
      <w:r w:rsidR="00960D77">
        <w:rPr>
          <w:rFonts w:asciiTheme="minorHAnsi" w:eastAsia="+mn-ea" w:hAnsiTheme="minorHAnsi"/>
          <w:b/>
          <w:bCs/>
          <w:color w:val="000000"/>
          <w:kern w:val="24"/>
          <w:sz w:val="36"/>
          <w:szCs w:val="36"/>
        </w:rPr>
        <w:t xml:space="preserve"> </w:t>
      </w:r>
      <w:r w:rsidR="008A2586">
        <w:rPr>
          <w:rFonts w:asciiTheme="minorHAnsi" w:eastAsia="+mn-ea" w:hAnsiTheme="minorHAnsi"/>
          <w:b/>
          <w:bCs/>
          <w:color w:val="000000"/>
          <w:kern w:val="24"/>
          <w:sz w:val="36"/>
          <w:szCs w:val="36"/>
        </w:rPr>
        <w:t xml:space="preserve">e i soggiorni napoletani dell’architetto Pierre-Adrien </w:t>
      </w:r>
      <w:proofErr w:type="spellStart"/>
      <w:r w:rsidR="008A2586">
        <w:rPr>
          <w:rFonts w:asciiTheme="minorHAnsi" w:eastAsia="+mn-ea" w:hAnsiTheme="minorHAnsi"/>
          <w:b/>
          <w:bCs/>
          <w:color w:val="000000"/>
          <w:kern w:val="24"/>
          <w:sz w:val="36"/>
          <w:szCs w:val="36"/>
        </w:rPr>
        <w:t>P</w:t>
      </w:r>
      <w:r w:rsidR="008A2586" w:rsidRPr="00054271">
        <w:rPr>
          <w:rFonts w:asciiTheme="minorHAnsi" w:eastAsia="+mn-ea" w:hAnsiTheme="minorHAnsi"/>
          <w:b/>
          <w:bCs/>
          <w:color w:val="000000"/>
          <w:kern w:val="24"/>
          <w:sz w:val="36"/>
          <w:szCs w:val="36"/>
        </w:rPr>
        <w:t>â</w:t>
      </w:r>
      <w:r w:rsidR="008A2586">
        <w:rPr>
          <w:rFonts w:asciiTheme="minorHAnsi" w:eastAsia="+mn-ea" w:hAnsiTheme="minorHAnsi"/>
          <w:b/>
          <w:bCs/>
          <w:color w:val="000000"/>
          <w:kern w:val="24"/>
          <w:sz w:val="36"/>
          <w:szCs w:val="36"/>
        </w:rPr>
        <w:t>ris</w:t>
      </w:r>
      <w:proofErr w:type="spellEnd"/>
      <w:r w:rsidR="008A2586">
        <w:rPr>
          <w:rFonts w:asciiTheme="minorHAnsi" w:eastAsia="+mn-ea" w:hAnsiTheme="minorHAnsi"/>
          <w:b/>
          <w:bCs/>
          <w:color w:val="000000"/>
          <w:kern w:val="24"/>
          <w:sz w:val="36"/>
          <w:szCs w:val="36"/>
        </w:rPr>
        <w:t xml:space="preserve"> (1745-1819)</w:t>
      </w:r>
    </w:p>
    <w:p w:rsidR="008A2586" w:rsidRDefault="008A2586" w:rsidP="002F6ECA">
      <w:pPr>
        <w:spacing w:after="0" w:line="264" w:lineRule="exact"/>
        <w:ind w:left="-567"/>
        <w:jc w:val="both"/>
        <w:rPr>
          <w:i/>
        </w:rPr>
      </w:pPr>
    </w:p>
    <w:p w:rsidR="008A2586" w:rsidRDefault="008A2586" w:rsidP="002F6ECA">
      <w:pPr>
        <w:spacing w:after="0" w:line="264" w:lineRule="exact"/>
        <w:ind w:left="-567"/>
        <w:jc w:val="both"/>
        <w:rPr>
          <w:i/>
        </w:rPr>
      </w:pPr>
    </w:p>
    <w:p w:rsidR="008A2586" w:rsidRDefault="008A2586" w:rsidP="002F6ECA">
      <w:pPr>
        <w:spacing w:after="0" w:line="264" w:lineRule="exact"/>
        <w:ind w:left="-567"/>
        <w:jc w:val="both"/>
        <w:rPr>
          <w:i/>
        </w:rPr>
      </w:pPr>
      <w:proofErr w:type="spellStart"/>
      <w:r>
        <w:rPr>
          <w:i/>
        </w:rPr>
        <w:t>Abstract</w:t>
      </w:r>
      <w:proofErr w:type="spellEnd"/>
    </w:p>
    <w:p w:rsidR="008A2586" w:rsidRDefault="008A2586" w:rsidP="002F6ECA">
      <w:pPr>
        <w:spacing w:after="0" w:line="264" w:lineRule="exact"/>
        <w:ind w:left="-567"/>
        <w:jc w:val="both"/>
        <w:rPr>
          <w:i/>
        </w:rPr>
      </w:pPr>
    </w:p>
    <w:p w:rsidR="008A2586" w:rsidRPr="00E95253" w:rsidRDefault="008A2586" w:rsidP="002F6ECA">
      <w:pPr>
        <w:spacing w:after="0" w:line="264" w:lineRule="exact"/>
        <w:ind w:left="-567"/>
        <w:jc w:val="both"/>
      </w:pPr>
      <w:r w:rsidRPr="00E95253">
        <w:t xml:space="preserve">Il contributo riprende e sviluppa il tema, già </w:t>
      </w:r>
      <w:r>
        <w:t xml:space="preserve">trattato </w:t>
      </w:r>
      <w:r w:rsidRPr="00E95253">
        <w:t xml:space="preserve">nel corso dell’VIII Convegno di Storia Urbana, svoltosi a Napoli nel settembre del 2017, relativo ai viaggi nel sud Italia dell’architetto francese Pierre-Adrien </w:t>
      </w:r>
      <w:proofErr w:type="spellStart"/>
      <w:r w:rsidRPr="00E95253">
        <w:t>Pâris</w:t>
      </w:r>
      <w:proofErr w:type="spellEnd"/>
      <w:r w:rsidRPr="00E95253">
        <w:t>.</w:t>
      </w:r>
    </w:p>
    <w:p w:rsidR="008A2586" w:rsidRDefault="006D46AB" w:rsidP="00960D77">
      <w:pPr>
        <w:spacing w:after="0" w:line="264" w:lineRule="exact"/>
        <w:ind w:left="-567"/>
        <w:jc w:val="both"/>
      </w:pPr>
      <w:r w:rsidRPr="00960D77">
        <w:t>Dopo un</w:t>
      </w:r>
      <w:r w:rsidR="008A2586" w:rsidRPr="00960D77">
        <w:t xml:space="preserve"> breve</w:t>
      </w:r>
      <w:r w:rsidRPr="00960D77">
        <w:t xml:space="preserve"> resoconto</w:t>
      </w:r>
      <w:r w:rsidR="008A2586" w:rsidRPr="00960D77">
        <w:t xml:space="preserve"> </w:t>
      </w:r>
      <w:r w:rsidR="008A2586" w:rsidRPr="00E95253">
        <w:t>delle</w:t>
      </w:r>
      <w:r w:rsidR="00D560AE">
        <w:t xml:space="preserve"> più significative</w:t>
      </w:r>
      <w:r w:rsidR="008A2586" w:rsidRPr="00E95253">
        <w:t xml:space="preserve"> vicende biografiche e professionali, l’</w:t>
      </w:r>
      <w:r w:rsidR="001C63B6">
        <w:t>articolo ricostruisce,</w:t>
      </w:r>
      <w:r w:rsidR="008A2586" w:rsidRPr="00E95253">
        <w:t xml:space="preserve"> attraverso la disamina di taccuini manoscritti, schizzi, disegni e tavole d’architettura, le tappe dei </w:t>
      </w:r>
      <w:r w:rsidR="002E2E55">
        <w:t xml:space="preserve">tre </w:t>
      </w:r>
      <w:proofErr w:type="spellStart"/>
      <w:r w:rsidR="003F1CD8">
        <w:rPr>
          <w:i/>
        </w:rPr>
        <w:t>v</w:t>
      </w:r>
      <w:r w:rsidR="008A2586" w:rsidRPr="00E95253">
        <w:rPr>
          <w:i/>
        </w:rPr>
        <w:t>oyage</w:t>
      </w:r>
      <w:r w:rsidR="00BE73FF">
        <w:rPr>
          <w:i/>
        </w:rPr>
        <w:t>s</w:t>
      </w:r>
      <w:proofErr w:type="spellEnd"/>
      <w:r w:rsidR="008A2586" w:rsidRPr="00E95253">
        <w:rPr>
          <w:i/>
        </w:rPr>
        <w:t xml:space="preserve"> </w:t>
      </w:r>
      <w:r w:rsidR="00BE73FF" w:rsidRPr="00BE73FF">
        <w:t xml:space="preserve">nel sud Italia, </w:t>
      </w:r>
      <w:r w:rsidR="002E2E55">
        <w:t xml:space="preserve">che si limitarono </w:t>
      </w:r>
      <w:r w:rsidR="00BE73FF">
        <w:t xml:space="preserve">esclusivamente </w:t>
      </w:r>
      <w:r w:rsidR="000B6CA2">
        <w:t>ai soggiorni a Napoli e in Campania</w:t>
      </w:r>
      <w:r w:rsidR="0059758B">
        <w:t xml:space="preserve">, </w:t>
      </w:r>
      <w:r w:rsidR="001C63B6">
        <w:t xml:space="preserve">e analizza </w:t>
      </w:r>
      <w:r w:rsidR="0059758B">
        <w:t>la percezione e la restituzione in termini iconografici e descrittivi dei luoghi</w:t>
      </w:r>
      <w:r w:rsidR="00342AF9">
        <w:t xml:space="preserve"> e dei monumenti</w:t>
      </w:r>
      <w:r w:rsidR="0059758B">
        <w:t xml:space="preserve"> visitati, da cui emerge il notevole interesse di </w:t>
      </w:r>
      <w:proofErr w:type="spellStart"/>
      <w:r w:rsidR="0059758B">
        <w:t>Pâris</w:t>
      </w:r>
      <w:proofErr w:type="spellEnd"/>
      <w:r w:rsidR="0059758B">
        <w:t xml:space="preserve"> per lo studio dell’architettura e dell’archeologia.</w:t>
      </w:r>
      <w:r w:rsidR="00960D77">
        <w:t xml:space="preserve"> </w:t>
      </w:r>
      <w:r w:rsidR="008A2586" w:rsidRPr="00E95253">
        <w:t xml:space="preserve">I documenti presi in esame, quali </w:t>
      </w:r>
      <w:proofErr w:type="spellStart"/>
      <w:r w:rsidR="00FD50E8">
        <w:rPr>
          <w:i/>
        </w:rPr>
        <w:t>Journaux</w:t>
      </w:r>
      <w:proofErr w:type="spellEnd"/>
      <w:r w:rsidR="00FD50E8">
        <w:rPr>
          <w:i/>
        </w:rPr>
        <w:t xml:space="preserve"> de </w:t>
      </w:r>
      <w:proofErr w:type="spellStart"/>
      <w:r w:rsidR="00FD50E8">
        <w:rPr>
          <w:i/>
        </w:rPr>
        <w:t>voyage</w:t>
      </w:r>
      <w:proofErr w:type="spellEnd"/>
      <w:r w:rsidR="00FD50E8">
        <w:rPr>
          <w:i/>
        </w:rPr>
        <w:t>, C</w:t>
      </w:r>
      <w:r w:rsidR="008A2586" w:rsidRPr="00E95253">
        <w:rPr>
          <w:i/>
        </w:rPr>
        <w:t xml:space="preserve">arnet de </w:t>
      </w:r>
      <w:proofErr w:type="spellStart"/>
      <w:r w:rsidR="008A2586" w:rsidRPr="00E95253">
        <w:rPr>
          <w:i/>
        </w:rPr>
        <w:t>croquis</w:t>
      </w:r>
      <w:proofErr w:type="spellEnd"/>
      <w:r w:rsidR="008A2586" w:rsidRPr="00E95253">
        <w:rPr>
          <w:i/>
        </w:rPr>
        <w:t>,</w:t>
      </w:r>
      <w:r w:rsidR="008A2586" w:rsidRPr="00E95253">
        <w:rPr>
          <w:rFonts w:ascii="Times New Roman" w:eastAsia="Calibri" w:hAnsi="Times New Roman" w:cs="Times New Roman"/>
          <w:i/>
          <w:iCs/>
          <w:sz w:val="24"/>
          <w:szCs w:val="24"/>
          <w:lang w:val="it"/>
        </w:rPr>
        <w:t xml:space="preserve"> </w:t>
      </w:r>
      <w:proofErr w:type="spellStart"/>
      <w:r w:rsidR="008A2586" w:rsidRPr="00E95253">
        <w:rPr>
          <w:i/>
          <w:iCs/>
          <w:lang w:val="it"/>
        </w:rPr>
        <w:t>Études</w:t>
      </w:r>
      <w:proofErr w:type="spellEnd"/>
      <w:r w:rsidR="008A2586" w:rsidRPr="00E95253">
        <w:rPr>
          <w:i/>
          <w:iCs/>
          <w:lang w:val="it"/>
        </w:rPr>
        <w:t xml:space="preserve"> </w:t>
      </w:r>
      <w:proofErr w:type="spellStart"/>
      <w:r w:rsidR="008A2586" w:rsidRPr="00E95253">
        <w:rPr>
          <w:i/>
          <w:iCs/>
          <w:lang w:val="it"/>
        </w:rPr>
        <w:t>d'architecture</w:t>
      </w:r>
      <w:proofErr w:type="spellEnd"/>
      <w:r w:rsidR="008A2586" w:rsidRPr="00E95253">
        <w:rPr>
          <w:i/>
          <w:lang w:val="it"/>
        </w:rPr>
        <w:t xml:space="preserve">, </w:t>
      </w:r>
      <w:r w:rsidR="008A2586" w:rsidRPr="00E95253">
        <w:t>costituiscono parte della vastissima collezione</w:t>
      </w:r>
      <w:r w:rsidR="00960D77">
        <w:t>,</w:t>
      </w:r>
      <w:r w:rsidR="008A2586" w:rsidRPr="00E95253">
        <w:t xml:space="preserve"> </w:t>
      </w:r>
      <w:r w:rsidR="00960D77" w:rsidRPr="00E95253">
        <w:t>digitalizzata e disponibile per la consultazione online</w:t>
      </w:r>
      <w:r w:rsidR="00960D77">
        <w:t>,</w:t>
      </w:r>
      <w:r w:rsidR="00960D77" w:rsidRPr="00E95253">
        <w:t xml:space="preserve"> </w:t>
      </w:r>
      <w:r w:rsidR="008A2586" w:rsidRPr="00E95253">
        <w:t xml:space="preserve">conservata nel Fondo </w:t>
      </w:r>
      <w:proofErr w:type="spellStart"/>
      <w:r w:rsidR="008A2586" w:rsidRPr="00E95253">
        <w:t>Pâris</w:t>
      </w:r>
      <w:proofErr w:type="spellEnd"/>
      <w:r w:rsidR="008A2586" w:rsidRPr="00E95253">
        <w:t xml:space="preserve"> della Bi</w:t>
      </w:r>
      <w:r w:rsidR="00960D77">
        <w:t>blioteca Municipale di Besançon</w:t>
      </w:r>
      <w:r w:rsidR="008A2586" w:rsidRPr="00E95253">
        <w:t>.</w:t>
      </w:r>
    </w:p>
    <w:p w:rsidR="00960D77" w:rsidRDefault="00960D77" w:rsidP="00960D77">
      <w:pPr>
        <w:spacing w:after="0" w:line="264" w:lineRule="exact"/>
        <w:ind w:left="-567"/>
        <w:jc w:val="both"/>
      </w:pPr>
    </w:p>
    <w:p w:rsidR="008A2586" w:rsidRDefault="008A2586" w:rsidP="002F6ECA">
      <w:pPr>
        <w:spacing w:after="0" w:line="264" w:lineRule="exact"/>
        <w:ind w:left="-567"/>
        <w:jc w:val="both"/>
      </w:pPr>
    </w:p>
    <w:p w:rsidR="008A2586" w:rsidRPr="00960D77" w:rsidRDefault="008A2586" w:rsidP="00960D77">
      <w:pPr>
        <w:spacing w:after="0" w:line="264" w:lineRule="exact"/>
        <w:ind w:left="-567"/>
        <w:jc w:val="both"/>
        <w:rPr>
          <w:lang w:val="en"/>
        </w:rPr>
      </w:pPr>
      <w:r w:rsidRPr="001370E2">
        <w:rPr>
          <w:lang w:val="en"/>
        </w:rPr>
        <w:t xml:space="preserve">The </w:t>
      </w:r>
      <w:r>
        <w:rPr>
          <w:lang w:val="en"/>
        </w:rPr>
        <w:t xml:space="preserve">essay examines </w:t>
      </w:r>
      <w:r w:rsidRPr="001370E2">
        <w:rPr>
          <w:lang w:val="en"/>
        </w:rPr>
        <w:t xml:space="preserve">and develops </w:t>
      </w:r>
      <w:r>
        <w:rPr>
          <w:lang w:val="en"/>
        </w:rPr>
        <w:t>the argument</w:t>
      </w:r>
      <w:r w:rsidRPr="001370E2">
        <w:rPr>
          <w:lang w:val="en"/>
        </w:rPr>
        <w:t xml:space="preserve">, already </w:t>
      </w:r>
      <w:r>
        <w:rPr>
          <w:lang w:val="en"/>
        </w:rPr>
        <w:t xml:space="preserve">discussed </w:t>
      </w:r>
      <w:r w:rsidRPr="001370E2">
        <w:rPr>
          <w:lang w:val="en"/>
        </w:rPr>
        <w:t xml:space="preserve">during the </w:t>
      </w:r>
      <w:proofErr w:type="spellStart"/>
      <w:r w:rsidRPr="001370E2">
        <w:rPr>
          <w:lang w:val="en"/>
        </w:rPr>
        <w:t>VIIIth</w:t>
      </w:r>
      <w:proofErr w:type="spellEnd"/>
      <w:r w:rsidRPr="001370E2">
        <w:rPr>
          <w:lang w:val="en"/>
        </w:rPr>
        <w:t xml:space="preserve"> Urban History Conference, held in Naples in September 2017, concerning</w:t>
      </w:r>
      <w:r>
        <w:rPr>
          <w:lang w:val="en"/>
        </w:rPr>
        <w:t xml:space="preserve"> the</w:t>
      </w:r>
      <w:r w:rsidRPr="001370E2">
        <w:rPr>
          <w:lang w:val="en"/>
        </w:rPr>
        <w:t xml:space="preserve"> </w:t>
      </w:r>
      <w:r>
        <w:rPr>
          <w:lang w:val="en"/>
        </w:rPr>
        <w:t xml:space="preserve">journeys </w:t>
      </w:r>
      <w:r w:rsidR="00BE73FF">
        <w:rPr>
          <w:lang w:val="en"/>
        </w:rPr>
        <w:t>to the S</w:t>
      </w:r>
      <w:r w:rsidRPr="001370E2">
        <w:rPr>
          <w:lang w:val="en"/>
        </w:rPr>
        <w:t xml:space="preserve">outh of Italy by the French architect Pierre-Adrien </w:t>
      </w:r>
      <w:proofErr w:type="spellStart"/>
      <w:r w:rsidRPr="001370E2">
        <w:rPr>
          <w:lang w:val="en"/>
        </w:rPr>
        <w:t>Pâris</w:t>
      </w:r>
      <w:proofErr w:type="spellEnd"/>
      <w:r w:rsidRPr="001370E2">
        <w:rPr>
          <w:lang w:val="en"/>
        </w:rPr>
        <w:t>.</w:t>
      </w:r>
      <w:r w:rsidR="00960D77">
        <w:rPr>
          <w:lang w:val="en"/>
        </w:rPr>
        <w:t xml:space="preserve"> </w:t>
      </w:r>
      <w:r w:rsidRPr="001370E2">
        <w:rPr>
          <w:lang w:val="en"/>
        </w:rPr>
        <w:t xml:space="preserve">After a brief </w:t>
      </w:r>
      <w:r w:rsidR="006D46AB">
        <w:rPr>
          <w:lang w:val="en"/>
        </w:rPr>
        <w:t xml:space="preserve">report </w:t>
      </w:r>
      <w:r w:rsidRPr="001370E2">
        <w:rPr>
          <w:lang w:val="en"/>
        </w:rPr>
        <w:t xml:space="preserve">of the biographical and professional events, the article reconstructs, through the examination of manuscript notebooks, sketches, drawings and tables of architecture, the main stages </w:t>
      </w:r>
      <w:r w:rsidR="00960D77">
        <w:rPr>
          <w:lang w:val="en"/>
        </w:rPr>
        <w:t>o</w:t>
      </w:r>
      <w:r w:rsidR="00960D77" w:rsidRPr="00960D77">
        <w:rPr>
          <w:lang w:val="en"/>
        </w:rPr>
        <w:t>f the three travels in southern Italy, tha</w:t>
      </w:r>
      <w:r w:rsidR="00B459A2">
        <w:rPr>
          <w:lang w:val="en"/>
        </w:rPr>
        <w:t>t were limited exclusively to so</w:t>
      </w:r>
      <w:r w:rsidR="00960D77" w:rsidRPr="00960D77">
        <w:rPr>
          <w:lang w:val="en"/>
        </w:rPr>
        <w:t xml:space="preserve">journs in Naples and Campania, and  analyzes the perception and iconographic and descriptive restitution of the places and monuments visited, from that appears the remarkable interest of </w:t>
      </w:r>
      <w:proofErr w:type="spellStart"/>
      <w:r w:rsidR="00960D77" w:rsidRPr="00960D77">
        <w:rPr>
          <w:lang w:val="en"/>
        </w:rPr>
        <w:t>Pâris</w:t>
      </w:r>
      <w:proofErr w:type="spellEnd"/>
      <w:r w:rsidR="00960D77" w:rsidRPr="00960D77">
        <w:rPr>
          <w:lang w:val="en"/>
        </w:rPr>
        <w:t xml:space="preserve"> for architecture and </w:t>
      </w:r>
      <w:r w:rsidR="00960D77">
        <w:rPr>
          <w:lang w:val="en"/>
        </w:rPr>
        <w:t>archeology</w:t>
      </w:r>
      <w:r w:rsidRPr="001370E2">
        <w:rPr>
          <w:lang w:val="en"/>
        </w:rPr>
        <w:t xml:space="preserve">. The documents examined, such as </w:t>
      </w:r>
      <w:proofErr w:type="spellStart"/>
      <w:r w:rsidRPr="009B7EAD">
        <w:rPr>
          <w:i/>
          <w:lang w:val="en"/>
        </w:rPr>
        <w:t>Journaux</w:t>
      </w:r>
      <w:proofErr w:type="spellEnd"/>
      <w:r w:rsidRPr="009B7EAD">
        <w:rPr>
          <w:i/>
          <w:lang w:val="en"/>
        </w:rPr>
        <w:t xml:space="preserve"> de voyage</w:t>
      </w:r>
      <w:r w:rsidRPr="001370E2">
        <w:rPr>
          <w:lang w:val="en"/>
        </w:rPr>
        <w:t xml:space="preserve">, </w:t>
      </w:r>
      <w:r w:rsidR="00FD50E8">
        <w:rPr>
          <w:i/>
          <w:lang w:val="en"/>
        </w:rPr>
        <w:t>C</w:t>
      </w:r>
      <w:r w:rsidRPr="009B7EAD">
        <w:rPr>
          <w:i/>
          <w:lang w:val="en"/>
        </w:rPr>
        <w:t xml:space="preserve">arnet de </w:t>
      </w:r>
      <w:proofErr w:type="spellStart"/>
      <w:r w:rsidRPr="009B7EAD">
        <w:rPr>
          <w:i/>
          <w:lang w:val="en"/>
        </w:rPr>
        <w:t>croquis</w:t>
      </w:r>
      <w:proofErr w:type="spellEnd"/>
      <w:r w:rsidRPr="001370E2">
        <w:rPr>
          <w:lang w:val="en"/>
        </w:rPr>
        <w:t xml:space="preserve">, </w:t>
      </w:r>
      <w:proofErr w:type="spellStart"/>
      <w:r w:rsidRPr="009B7EAD">
        <w:rPr>
          <w:i/>
          <w:lang w:val="en"/>
        </w:rPr>
        <w:t>Études</w:t>
      </w:r>
      <w:proofErr w:type="spellEnd"/>
      <w:r w:rsidRPr="009B7EAD">
        <w:rPr>
          <w:i/>
          <w:lang w:val="en"/>
        </w:rPr>
        <w:t xml:space="preserve"> </w:t>
      </w:r>
      <w:proofErr w:type="spellStart"/>
      <w:r w:rsidRPr="009B7EAD">
        <w:rPr>
          <w:i/>
          <w:lang w:val="en"/>
        </w:rPr>
        <w:t>d'architecture</w:t>
      </w:r>
      <w:proofErr w:type="spellEnd"/>
      <w:r w:rsidRPr="001370E2">
        <w:rPr>
          <w:lang w:val="en"/>
        </w:rPr>
        <w:t>, are</w:t>
      </w:r>
      <w:r w:rsidR="00FD50E8">
        <w:rPr>
          <w:lang w:val="en"/>
        </w:rPr>
        <w:t xml:space="preserve"> part of the vast collection</w:t>
      </w:r>
      <w:r w:rsidR="00960D77">
        <w:rPr>
          <w:lang w:val="en"/>
        </w:rPr>
        <w:t>,</w:t>
      </w:r>
      <w:r w:rsidR="00FD50E8">
        <w:rPr>
          <w:lang w:val="en"/>
        </w:rPr>
        <w:t xml:space="preserve"> </w:t>
      </w:r>
      <w:r w:rsidR="00960D77" w:rsidRPr="009B7EAD">
        <w:rPr>
          <w:lang w:val="en"/>
        </w:rPr>
        <w:t>digitalize</w:t>
      </w:r>
      <w:r w:rsidR="00960D77">
        <w:rPr>
          <w:lang w:val="en"/>
        </w:rPr>
        <w:t xml:space="preserve">d </w:t>
      </w:r>
      <w:r w:rsidR="00960D77" w:rsidRPr="001370E2">
        <w:rPr>
          <w:lang w:val="en"/>
        </w:rPr>
        <w:t>and available online for consultation</w:t>
      </w:r>
      <w:r w:rsidR="00960D77">
        <w:rPr>
          <w:lang w:val="en"/>
        </w:rPr>
        <w:t xml:space="preserve">, </w:t>
      </w:r>
      <w:r w:rsidR="00FD50E8">
        <w:rPr>
          <w:lang w:val="en"/>
        </w:rPr>
        <w:t>pre</w:t>
      </w:r>
      <w:r w:rsidRPr="001370E2">
        <w:rPr>
          <w:lang w:val="en"/>
        </w:rPr>
        <w:t xml:space="preserve">served in the </w:t>
      </w:r>
      <w:proofErr w:type="spellStart"/>
      <w:r w:rsidRPr="001370E2">
        <w:rPr>
          <w:lang w:val="en"/>
        </w:rPr>
        <w:t>Pâris</w:t>
      </w:r>
      <w:proofErr w:type="spellEnd"/>
      <w:r w:rsidRPr="001370E2">
        <w:rPr>
          <w:lang w:val="en"/>
        </w:rPr>
        <w:t xml:space="preserve"> Fund of th</w:t>
      </w:r>
      <w:r w:rsidR="00960D77">
        <w:rPr>
          <w:lang w:val="en"/>
        </w:rPr>
        <w:t xml:space="preserve">e Municipal Library of </w:t>
      </w:r>
      <w:proofErr w:type="spellStart"/>
      <w:r w:rsidR="00960D77">
        <w:rPr>
          <w:lang w:val="en"/>
        </w:rPr>
        <w:t>Besançon</w:t>
      </w:r>
      <w:proofErr w:type="spellEnd"/>
      <w:r w:rsidRPr="001370E2">
        <w:rPr>
          <w:lang w:val="en"/>
        </w:rPr>
        <w:t>.</w:t>
      </w:r>
    </w:p>
    <w:p w:rsidR="008A2586" w:rsidRPr="001370E2" w:rsidRDefault="008A2586" w:rsidP="002F6ECA">
      <w:pPr>
        <w:spacing w:after="0" w:line="264" w:lineRule="exact"/>
        <w:ind w:left="-567"/>
        <w:jc w:val="both"/>
        <w:rPr>
          <w:i/>
          <w:lang w:val="en-US"/>
        </w:rPr>
      </w:pPr>
    </w:p>
    <w:p w:rsidR="008A2586" w:rsidRPr="001370E2" w:rsidRDefault="008A2586" w:rsidP="002F6ECA">
      <w:pPr>
        <w:spacing w:after="0" w:line="264" w:lineRule="exact"/>
        <w:ind w:left="-567"/>
        <w:jc w:val="both"/>
        <w:rPr>
          <w:i/>
          <w:lang w:val="en-US"/>
        </w:rPr>
      </w:pPr>
      <w:bookmarkStart w:id="0" w:name="_GoBack"/>
      <w:bookmarkEnd w:id="0"/>
    </w:p>
    <w:p w:rsidR="008A2586" w:rsidRPr="007B40D3" w:rsidRDefault="008A2586" w:rsidP="002F6ECA">
      <w:pPr>
        <w:spacing w:after="0" w:line="264" w:lineRule="exact"/>
        <w:ind w:left="-567"/>
        <w:jc w:val="both"/>
        <w:rPr>
          <w:i/>
        </w:rPr>
      </w:pPr>
      <w:r w:rsidRPr="007B40D3">
        <w:rPr>
          <w:i/>
        </w:rPr>
        <w:t xml:space="preserve">Parole chiave: Pierre-Adrien </w:t>
      </w:r>
      <w:proofErr w:type="spellStart"/>
      <w:r w:rsidRPr="007B40D3">
        <w:rPr>
          <w:i/>
        </w:rPr>
        <w:t>Pâris</w:t>
      </w:r>
      <w:proofErr w:type="spellEnd"/>
      <w:r w:rsidRPr="007B40D3">
        <w:rPr>
          <w:i/>
        </w:rPr>
        <w:t xml:space="preserve">, </w:t>
      </w:r>
      <w:proofErr w:type="spellStart"/>
      <w:r w:rsidRPr="007B40D3">
        <w:rPr>
          <w:i/>
        </w:rPr>
        <w:t>Voyage</w:t>
      </w:r>
      <w:proofErr w:type="spellEnd"/>
      <w:r w:rsidRPr="007B40D3">
        <w:rPr>
          <w:i/>
        </w:rPr>
        <w:t xml:space="preserve"> en </w:t>
      </w:r>
      <w:proofErr w:type="spellStart"/>
      <w:r w:rsidRPr="007B40D3">
        <w:rPr>
          <w:i/>
        </w:rPr>
        <w:t>Italie</w:t>
      </w:r>
      <w:proofErr w:type="spellEnd"/>
      <w:r w:rsidRPr="007B40D3">
        <w:rPr>
          <w:i/>
        </w:rPr>
        <w:t xml:space="preserve">, Napoli, </w:t>
      </w:r>
      <w:r w:rsidR="002F6ECA">
        <w:rPr>
          <w:i/>
        </w:rPr>
        <w:t>disegni</w:t>
      </w:r>
      <w:r w:rsidRPr="00E95253">
        <w:rPr>
          <w:i/>
        </w:rPr>
        <w:t xml:space="preserve">, </w:t>
      </w:r>
      <w:r w:rsidR="002E2E55">
        <w:rPr>
          <w:i/>
        </w:rPr>
        <w:t>rilievi architettonici</w:t>
      </w:r>
      <w:r w:rsidR="00960D77">
        <w:rPr>
          <w:i/>
        </w:rPr>
        <w:t xml:space="preserve"> </w:t>
      </w:r>
      <w:r w:rsidR="002E2E55">
        <w:rPr>
          <w:i/>
        </w:rPr>
        <w:t>e archeologici.</w:t>
      </w:r>
    </w:p>
    <w:p w:rsidR="008A2586" w:rsidRPr="002E2E55" w:rsidRDefault="008A2586" w:rsidP="002F6ECA">
      <w:pPr>
        <w:spacing w:after="0" w:line="264" w:lineRule="exact"/>
        <w:ind w:left="-567"/>
        <w:jc w:val="both"/>
        <w:rPr>
          <w:i/>
          <w:lang w:val="en-US"/>
        </w:rPr>
      </w:pPr>
      <w:r w:rsidRPr="002E2E55">
        <w:rPr>
          <w:i/>
          <w:lang w:val="en-US"/>
        </w:rPr>
        <w:t xml:space="preserve">Keywords: Pierre-Adrien </w:t>
      </w:r>
      <w:proofErr w:type="spellStart"/>
      <w:r w:rsidRPr="002E2E55">
        <w:rPr>
          <w:i/>
          <w:lang w:val="en-US"/>
        </w:rPr>
        <w:t>Pâris</w:t>
      </w:r>
      <w:proofErr w:type="spellEnd"/>
      <w:r w:rsidRPr="002E2E55">
        <w:rPr>
          <w:i/>
          <w:lang w:val="en-US"/>
        </w:rPr>
        <w:t xml:space="preserve">, </w:t>
      </w:r>
      <w:r w:rsidR="002E2E55" w:rsidRPr="002E2E55">
        <w:rPr>
          <w:i/>
          <w:lang w:val="en-US"/>
        </w:rPr>
        <w:t>T</w:t>
      </w:r>
      <w:r w:rsidR="000B6CA2">
        <w:rPr>
          <w:i/>
          <w:lang w:val="en-US"/>
        </w:rPr>
        <w:t>ravel in s</w:t>
      </w:r>
      <w:r w:rsidR="002E2E55" w:rsidRPr="002E2E55">
        <w:rPr>
          <w:i/>
          <w:lang w:val="en-US"/>
        </w:rPr>
        <w:t>outhern Italy</w:t>
      </w:r>
      <w:r w:rsidRPr="002E2E55">
        <w:rPr>
          <w:i/>
          <w:lang w:val="en-US"/>
        </w:rPr>
        <w:t>, Naples, drawing</w:t>
      </w:r>
      <w:r w:rsidR="002F6ECA" w:rsidRPr="002E2E55">
        <w:rPr>
          <w:i/>
          <w:lang w:val="en-US"/>
        </w:rPr>
        <w:t>s</w:t>
      </w:r>
      <w:r w:rsidRPr="002E2E55">
        <w:rPr>
          <w:i/>
          <w:lang w:val="en-US"/>
        </w:rPr>
        <w:t xml:space="preserve">, architectural </w:t>
      </w:r>
      <w:r w:rsidR="002E2E55" w:rsidRPr="002E2E55">
        <w:rPr>
          <w:i/>
          <w:lang w:val="en-US"/>
        </w:rPr>
        <w:t xml:space="preserve">and archeological </w:t>
      </w:r>
      <w:r w:rsidRPr="002E2E55">
        <w:rPr>
          <w:i/>
          <w:lang w:val="en-US"/>
        </w:rPr>
        <w:t>reliefs.</w:t>
      </w:r>
    </w:p>
    <w:p w:rsidR="00502C6C" w:rsidRDefault="00502C6C">
      <w:pPr>
        <w:rPr>
          <w:lang w:val="en-US"/>
        </w:rPr>
      </w:pPr>
    </w:p>
    <w:p w:rsidR="00960D77" w:rsidRPr="002E2E55" w:rsidRDefault="00960D77">
      <w:pPr>
        <w:rPr>
          <w:lang w:val="en-US"/>
        </w:rPr>
      </w:pPr>
    </w:p>
    <w:sectPr w:rsidR="00960D77" w:rsidRPr="002E2E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586"/>
    <w:rsid w:val="000B6CA2"/>
    <w:rsid w:val="001C63B6"/>
    <w:rsid w:val="001D407E"/>
    <w:rsid w:val="002E2E55"/>
    <w:rsid w:val="002F6ECA"/>
    <w:rsid w:val="00342AF9"/>
    <w:rsid w:val="003F1CD8"/>
    <w:rsid w:val="00502C6C"/>
    <w:rsid w:val="0059758B"/>
    <w:rsid w:val="006D46AB"/>
    <w:rsid w:val="008A2586"/>
    <w:rsid w:val="00906B1A"/>
    <w:rsid w:val="00960D77"/>
    <w:rsid w:val="00B459A2"/>
    <w:rsid w:val="00BE73FF"/>
    <w:rsid w:val="00D07CD5"/>
    <w:rsid w:val="00D560AE"/>
    <w:rsid w:val="00FD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25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A2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25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A2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Luce</dc:creator>
  <cp:lastModifiedBy>Luce</cp:lastModifiedBy>
  <cp:revision>14</cp:revision>
  <dcterms:created xsi:type="dcterms:W3CDTF">2019-02-14T01:07:00Z</dcterms:created>
  <dcterms:modified xsi:type="dcterms:W3CDTF">2019-04-02T11:09:00Z</dcterms:modified>
</cp:coreProperties>
</file>