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DC2" w:rsidRPr="00162765" w:rsidRDefault="00B53DC2" w:rsidP="00B53DC2">
      <w:pPr>
        <w:widowControl w:val="0"/>
        <w:autoSpaceDE w:val="0"/>
        <w:autoSpaceDN w:val="0"/>
        <w:adjustRightInd w:val="0"/>
        <w:spacing w:after="0" w:line="240" w:lineRule="auto"/>
        <w:rPr>
          <w:rFonts w:asciiTheme="minorHAnsi" w:hAnsiTheme="minorHAnsi" w:cstheme="minorHAnsi"/>
          <w:b/>
          <w:color w:val="000000"/>
        </w:rPr>
      </w:pPr>
      <w:proofErr w:type="spellStart"/>
      <w:r w:rsidRPr="00162765">
        <w:rPr>
          <w:rFonts w:asciiTheme="minorHAnsi" w:hAnsiTheme="minorHAnsi" w:cstheme="minorHAnsi"/>
          <w:b/>
          <w:color w:val="000000"/>
        </w:rPr>
        <w:t>Abstract</w:t>
      </w:r>
      <w:proofErr w:type="spellEnd"/>
    </w:p>
    <w:p w:rsidR="00B53DC2" w:rsidRDefault="00B53DC2" w:rsidP="00B53DC2">
      <w:pPr>
        <w:widowControl w:val="0"/>
        <w:autoSpaceDE w:val="0"/>
        <w:autoSpaceDN w:val="0"/>
        <w:adjustRightInd w:val="0"/>
        <w:spacing w:after="0" w:line="260" w:lineRule="exact"/>
        <w:jc w:val="both"/>
        <w:rPr>
          <w:rFonts w:asciiTheme="minorHAnsi" w:hAnsiTheme="minorHAnsi" w:cstheme="minorHAnsi"/>
          <w:color w:val="000000"/>
        </w:rPr>
      </w:pPr>
      <w:r w:rsidRPr="00792384">
        <w:rPr>
          <w:rFonts w:asciiTheme="minorHAnsi" w:hAnsiTheme="minorHAnsi" w:cstheme="minorHAnsi"/>
          <w:color w:val="000000"/>
        </w:rPr>
        <w:t>Tra</w:t>
      </w:r>
      <w:r>
        <w:rPr>
          <w:rFonts w:asciiTheme="minorHAnsi" w:hAnsiTheme="minorHAnsi" w:cstheme="minorHAnsi"/>
          <w:color w:val="000000"/>
        </w:rPr>
        <w:t xml:space="preserve"> la fine del XVIII secolo e la prima metà del XIX secolo, il meridione d’Italia diviene una delle mete centrali del </w:t>
      </w:r>
      <w:proofErr w:type="spellStart"/>
      <w:r>
        <w:rPr>
          <w:rFonts w:asciiTheme="minorHAnsi" w:hAnsiTheme="minorHAnsi" w:cstheme="minorHAnsi"/>
          <w:color w:val="000000"/>
        </w:rPr>
        <w:t>Grand</w:t>
      </w:r>
      <w:proofErr w:type="spellEnd"/>
      <w:r>
        <w:rPr>
          <w:rFonts w:asciiTheme="minorHAnsi" w:hAnsiTheme="minorHAnsi" w:cstheme="minorHAnsi"/>
          <w:color w:val="000000"/>
        </w:rPr>
        <w:t xml:space="preserve"> Tour, viaggiatori ed artisti stranieri raccontano il paesaggio attraverso la stesura di resoconti di viaggio e disegni che restituiscono un’immagine dei luoghi spesso mutate nel corso del tempo. In particolare il territorio campano e soprattutto la città di Napoli e l’adiacente territorio flegreo, esercitano un certo fascino che si traduce nella realizzazione di vere e proprie opere d’arte.</w:t>
      </w:r>
    </w:p>
    <w:p w:rsidR="00B53DC2" w:rsidRPr="00162765" w:rsidRDefault="00B53DC2" w:rsidP="00B53DC2">
      <w:pPr>
        <w:widowControl w:val="0"/>
        <w:autoSpaceDE w:val="0"/>
        <w:autoSpaceDN w:val="0"/>
        <w:adjustRightInd w:val="0"/>
        <w:spacing w:after="0" w:line="260" w:lineRule="exact"/>
        <w:jc w:val="both"/>
        <w:rPr>
          <w:rFonts w:asciiTheme="minorHAnsi" w:hAnsiTheme="minorHAnsi" w:cstheme="minorHAnsi"/>
          <w:color w:val="000000"/>
        </w:rPr>
      </w:pPr>
      <w:r>
        <w:rPr>
          <w:rFonts w:asciiTheme="minorHAnsi" w:hAnsiTheme="minorHAnsi" w:cstheme="minorHAnsi"/>
          <w:color w:val="000000"/>
        </w:rPr>
        <w:t xml:space="preserve">In tale contesto si inserisce l’opera dell’architetto e pittore paesaggista francese </w:t>
      </w:r>
      <w:proofErr w:type="spellStart"/>
      <w:r>
        <w:rPr>
          <w:rFonts w:asciiTheme="minorHAnsi" w:hAnsiTheme="minorHAnsi" w:cstheme="minorHAnsi"/>
          <w:color w:val="000000"/>
        </w:rPr>
        <w:t>Prosper</w:t>
      </w:r>
      <w:proofErr w:type="spellEnd"/>
      <w:r>
        <w:rPr>
          <w:rFonts w:asciiTheme="minorHAnsi" w:hAnsiTheme="minorHAnsi" w:cstheme="minorHAnsi"/>
          <w:color w:val="000000"/>
        </w:rPr>
        <w:t xml:space="preserve"> </w:t>
      </w:r>
      <w:proofErr w:type="spellStart"/>
      <w:r>
        <w:rPr>
          <w:rFonts w:asciiTheme="minorHAnsi" w:hAnsiTheme="minorHAnsi" w:cstheme="minorHAnsi"/>
          <w:color w:val="000000"/>
        </w:rPr>
        <w:t>Barbot</w:t>
      </w:r>
      <w:proofErr w:type="spellEnd"/>
      <w:r>
        <w:rPr>
          <w:rFonts w:asciiTheme="minorHAnsi" w:hAnsiTheme="minorHAnsi" w:cstheme="minorHAnsi"/>
          <w:color w:val="000000"/>
        </w:rPr>
        <w:t xml:space="preserve">, il quale, grazie a due viaggi intrapresi in Italia all’inizio del XIX secolo, redige un corpus di disegni nei quali, attraverso una tecnica tutt’altro che statica, mostra un’immagine dei luoghi visitati del tutto inedita e personale. Attraverso la selezione di alcuni di questi disegni, </w:t>
      </w:r>
      <w:r w:rsidRPr="00792384">
        <w:rPr>
          <w:rFonts w:asciiTheme="minorHAnsi" w:hAnsiTheme="minorHAnsi" w:cstheme="minorHAnsi"/>
          <w:color w:val="000000"/>
        </w:rPr>
        <w:t xml:space="preserve">il contributo intende </w:t>
      </w:r>
      <w:r>
        <w:rPr>
          <w:rFonts w:asciiTheme="minorHAnsi" w:hAnsiTheme="minorHAnsi" w:cstheme="minorHAnsi"/>
          <w:color w:val="000000"/>
        </w:rPr>
        <w:t>illustrare come lo sguardo e l’interesse dell’autore abbiano delineato l’immagine di ambienti e spazi urbani relativi al contesto flegreo e napoletano.</w:t>
      </w:r>
    </w:p>
    <w:p w:rsidR="00B53DC2" w:rsidRPr="00162765" w:rsidRDefault="00B53DC2" w:rsidP="00B53DC2">
      <w:pPr>
        <w:widowControl w:val="0"/>
        <w:autoSpaceDE w:val="0"/>
        <w:autoSpaceDN w:val="0"/>
        <w:adjustRightInd w:val="0"/>
        <w:spacing w:after="0" w:line="240" w:lineRule="auto"/>
        <w:jc w:val="both"/>
        <w:rPr>
          <w:rFonts w:asciiTheme="minorHAnsi" w:hAnsiTheme="minorHAnsi" w:cstheme="minorHAnsi"/>
          <w:color w:val="000000"/>
        </w:rPr>
      </w:pPr>
    </w:p>
    <w:p w:rsidR="00B53DC2" w:rsidRPr="00120844" w:rsidRDefault="00B53DC2" w:rsidP="00B53DC2">
      <w:pPr>
        <w:widowControl w:val="0"/>
        <w:autoSpaceDE w:val="0"/>
        <w:autoSpaceDN w:val="0"/>
        <w:adjustRightInd w:val="0"/>
        <w:spacing w:after="0" w:line="260" w:lineRule="exact"/>
        <w:jc w:val="both"/>
        <w:rPr>
          <w:rFonts w:asciiTheme="minorHAnsi" w:hAnsiTheme="minorHAnsi" w:cstheme="minorHAnsi"/>
          <w:color w:val="000000"/>
          <w:lang w:val="en-GB"/>
        </w:rPr>
      </w:pPr>
      <w:r w:rsidRPr="00162765">
        <w:rPr>
          <w:rStyle w:val="tlid-translation"/>
          <w:rFonts w:asciiTheme="minorHAnsi" w:hAnsiTheme="minorHAnsi" w:cstheme="minorHAnsi"/>
          <w:lang w:val="en-GB"/>
        </w:rPr>
        <w:t>Between t</w:t>
      </w:r>
      <w:r>
        <w:rPr>
          <w:rStyle w:val="tlid-translation"/>
          <w:rFonts w:asciiTheme="minorHAnsi" w:hAnsiTheme="minorHAnsi" w:cstheme="minorHAnsi"/>
          <w:lang w:val="en-GB"/>
        </w:rPr>
        <w:t>he end of the eighteenth</w:t>
      </w:r>
      <w:r w:rsidRPr="00162765">
        <w:rPr>
          <w:rStyle w:val="tlid-translation"/>
          <w:rFonts w:asciiTheme="minorHAnsi" w:hAnsiTheme="minorHAnsi" w:cstheme="minorHAnsi"/>
          <w:lang w:val="en-GB"/>
        </w:rPr>
        <w:t xml:space="preserve"> and the first half of the nineteenth century, the south of Italy becomes one of the central destinations of the Grand Tour, </w:t>
      </w:r>
      <w:proofErr w:type="spellStart"/>
      <w:r w:rsidRPr="00162765">
        <w:rPr>
          <w:rStyle w:val="tlid-translation"/>
          <w:rFonts w:asciiTheme="minorHAnsi" w:hAnsiTheme="minorHAnsi" w:cstheme="minorHAnsi"/>
          <w:lang w:val="en-GB"/>
        </w:rPr>
        <w:t>travelers</w:t>
      </w:r>
      <w:proofErr w:type="spellEnd"/>
      <w:r w:rsidRPr="00162765">
        <w:rPr>
          <w:rStyle w:val="tlid-translation"/>
          <w:rFonts w:asciiTheme="minorHAnsi" w:hAnsiTheme="minorHAnsi" w:cstheme="minorHAnsi"/>
          <w:lang w:val="en-GB"/>
        </w:rPr>
        <w:t xml:space="preserve"> and foreign artists tell the landscape through the drafting of travel reports and drawings that give back an image of the places often changed over time. In particular, the territory of Campania and above all the city of Naples</w:t>
      </w:r>
      <w:r>
        <w:rPr>
          <w:rStyle w:val="tlid-translation"/>
          <w:rFonts w:asciiTheme="minorHAnsi" w:hAnsiTheme="minorHAnsi" w:cstheme="minorHAnsi"/>
          <w:lang w:val="en-GB"/>
        </w:rPr>
        <w:t xml:space="preserve"> and the adjacent </w:t>
      </w:r>
      <w:proofErr w:type="spellStart"/>
      <w:r>
        <w:rPr>
          <w:rStyle w:val="tlid-translation"/>
          <w:rFonts w:asciiTheme="minorHAnsi" w:hAnsiTheme="minorHAnsi" w:cstheme="minorHAnsi"/>
          <w:lang w:val="en-GB"/>
        </w:rPr>
        <w:t>Phlegrean</w:t>
      </w:r>
      <w:proofErr w:type="spellEnd"/>
      <w:r>
        <w:rPr>
          <w:rStyle w:val="tlid-translation"/>
          <w:rFonts w:asciiTheme="minorHAnsi" w:hAnsiTheme="minorHAnsi" w:cstheme="minorHAnsi"/>
          <w:lang w:val="en-GB"/>
        </w:rPr>
        <w:t xml:space="preserve"> territory</w:t>
      </w:r>
      <w:r w:rsidRPr="00162765">
        <w:rPr>
          <w:rStyle w:val="tlid-translation"/>
          <w:rFonts w:asciiTheme="minorHAnsi" w:hAnsiTheme="minorHAnsi" w:cstheme="minorHAnsi"/>
          <w:lang w:val="en-GB"/>
        </w:rPr>
        <w:t xml:space="preserve">, exerts a certain charm that translates into the creation of real works of art. </w:t>
      </w:r>
      <w:r>
        <w:rPr>
          <w:rStyle w:val="tlid-translation"/>
          <w:rFonts w:asciiTheme="minorHAnsi" w:hAnsiTheme="minorHAnsi" w:cstheme="minorHAnsi"/>
          <w:lang w:val="en-GB"/>
        </w:rPr>
        <w:t xml:space="preserve">The work of the French architect and  landscape painter Prosper </w:t>
      </w:r>
      <w:proofErr w:type="spellStart"/>
      <w:r>
        <w:rPr>
          <w:rStyle w:val="tlid-translation"/>
          <w:rFonts w:asciiTheme="minorHAnsi" w:hAnsiTheme="minorHAnsi" w:cstheme="minorHAnsi"/>
          <w:lang w:val="en-GB"/>
        </w:rPr>
        <w:t>Barbot</w:t>
      </w:r>
      <w:proofErr w:type="spellEnd"/>
      <w:r>
        <w:rPr>
          <w:rStyle w:val="tlid-translation"/>
          <w:rFonts w:asciiTheme="minorHAnsi" w:hAnsiTheme="minorHAnsi" w:cstheme="minorHAnsi"/>
          <w:lang w:val="en-GB"/>
        </w:rPr>
        <w:t xml:space="preserve"> is part of this context, thanks to two trips undertaken at the beginning of the XIX century, he draws up a corpus of drawings in which, through a technique that is anything but static, shows an image of the places visited completely new and personal. Through the selection of some of these designs, the paper intends to illustrate how the author’s gaze and interest have outlined the image of urban environments and spaces related to the </w:t>
      </w:r>
      <w:proofErr w:type="spellStart"/>
      <w:r>
        <w:rPr>
          <w:rStyle w:val="tlid-translation"/>
          <w:rFonts w:asciiTheme="minorHAnsi" w:hAnsiTheme="minorHAnsi" w:cstheme="minorHAnsi"/>
          <w:lang w:val="en-GB"/>
        </w:rPr>
        <w:t>Phlegrean</w:t>
      </w:r>
      <w:proofErr w:type="spellEnd"/>
      <w:r>
        <w:rPr>
          <w:rStyle w:val="tlid-translation"/>
          <w:rFonts w:asciiTheme="minorHAnsi" w:hAnsiTheme="minorHAnsi" w:cstheme="minorHAnsi"/>
          <w:lang w:val="en-GB"/>
        </w:rPr>
        <w:t xml:space="preserve"> and Neapolitan context.</w:t>
      </w:r>
    </w:p>
    <w:p w:rsidR="00B53DC2" w:rsidRDefault="00B53DC2" w:rsidP="00B53DC2">
      <w:pPr>
        <w:widowControl w:val="0"/>
        <w:autoSpaceDE w:val="0"/>
        <w:autoSpaceDN w:val="0"/>
        <w:adjustRightInd w:val="0"/>
        <w:spacing w:after="0" w:line="240" w:lineRule="auto"/>
        <w:rPr>
          <w:rFonts w:asciiTheme="minorHAnsi" w:hAnsiTheme="minorHAnsi" w:cstheme="minorHAnsi"/>
          <w:color w:val="000000"/>
          <w:lang w:val="en-GB"/>
        </w:rPr>
      </w:pPr>
    </w:p>
    <w:p w:rsidR="00B53DC2" w:rsidRDefault="00B53DC2" w:rsidP="00B53DC2">
      <w:pPr>
        <w:widowControl w:val="0"/>
        <w:autoSpaceDE w:val="0"/>
        <w:autoSpaceDN w:val="0"/>
        <w:adjustRightInd w:val="0"/>
        <w:spacing w:after="0" w:line="240" w:lineRule="auto"/>
        <w:rPr>
          <w:rFonts w:asciiTheme="minorHAnsi" w:hAnsiTheme="minorHAnsi" w:cstheme="minorHAnsi"/>
          <w:color w:val="000000"/>
          <w:lang w:val="en-GB"/>
        </w:rPr>
      </w:pPr>
    </w:p>
    <w:p w:rsidR="00B53DC2" w:rsidRPr="00AB246E" w:rsidRDefault="00B53DC2" w:rsidP="00B53DC2">
      <w:pPr>
        <w:widowControl w:val="0"/>
        <w:autoSpaceDE w:val="0"/>
        <w:autoSpaceDN w:val="0"/>
        <w:adjustRightInd w:val="0"/>
        <w:spacing w:after="0" w:line="260" w:lineRule="exact"/>
        <w:jc w:val="both"/>
        <w:rPr>
          <w:rFonts w:asciiTheme="minorHAnsi" w:hAnsiTheme="minorHAnsi" w:cstheme="minorHAnsi"/>
          <w:color w:val="000000"/>
        </w:rPr>
      </w:pPr>
      <w:r>
        <w:rPr>
          <w:rFonts w:asciiTheme="minorHAnsi" w:hAnsiTheme="minorHAnsi" w:cstheme="minorHAnsi"/>
          <w:color w:val="000000"/>
        </w:rPr>
        <w:t xml:space="preserve">Paesaggio, architettura, immagine, viaggio, </w:t>
      </w:r>
      <w:proofErr w:type="spellStart"/>
      <w:r>
        <w:rPr>
          <w:rFonts w:asciiTheme="minorHAnsi" w:hAnsiTheme="minorHAnsi" w:cstheme="minorHAnsi"/>
          <w:color w:val="000000"/>
        </w:rPr>
        <w:t>Prosper</w:t>
      </w:r>
      <w:proofErr w:type="spellEnd"/>
      <w:r>
        <w:rPr>
          <w:rFonts w:asciiTheme="minorHAnsi" w:hAnsiTheme="minorHAnsi" w:cstheme="minorHAnsi"/>
          <w:color w:val="000000"/>
        </w:rPr>
        <w:t xml:space="preserve"> </w:t>
      </w:r>
      <w:proofErr w:type="spellStart"/>
      <w:r>
        <w:rPr>
          <w:rFonts w:asciiTheme="minorHAnsi" w:hAnsiTheme="minorHAnsi" w:cstheme="minorHAnsi"/>
          <w:color w:val="000000"/>
        </w:rPr>
        <w:t>Barbot</w:t>
      </w:r>
      <w:proofErr w:type="spellEnd"/>
    </w:p>
    <w:p w:rsidR="00B53DC2" w:rsidRDefault="00B53DC2" w:rsidP="00B53DC2">
      <w:pPr>
        <w:widowControl w:val="0"/>
        <w:autoSpaceDE w:val="0"/>
        <w:autoSpaceDN w:val="0"/>
        <w:adjustRightInd w:val="0"/>
        <w:spacing w:after="0" w:line="240" w:lineRule="auto"/>
        <w:rPr>
          <w:rFonts w:asciiTheme="minorHAnsi" w:hAnsiTheme="minorHAnsi" w:cstheme="minorHAnsi"/>
          <w:color w:val="000000"/>
          <w:lang w:val="en-GB"/>
        </w:rPr>
      </w:pPr>
      <w:r>
        <w:rPr>
          <w:rFonts w:asciiTheme="minorHAnsi" w:hAnsiTheme="minorHAnsi" w:cstheme="minorHAnsi"/>
          <w:color w:val="000000"/>
          <w:lang w:val="en-GB"/>
        </w:rPr>
        <w:t xml:space="preserve">Landscape, architecture, image, travel, Prosper </w:t>
      </w:r>
      <w:proofErr w:type="spellStart"/>
      <w:r>
        <w:rPr>
          <w:rFonts w:asciiTheme="minorHAnsi" w:hAnsiTheme="minorHAnsi" w:cstheme="minorHAnsi"/>
          <w:color w:val="000000"/>
          <w:lang w:val="en-GB"/>
        </w:rPr>
        <w:t>Barbot</w:t>
      </w:r>
      <w:proofErr w:type="spellEnd"/>
    </w:p>
    <w:p w:rsidR="00DD2E64" w:rsidRPr="00B53DC2" w:rsidRDefault="00DD2E64">
      <w:pPr>
        <w:rPr>
          <w:lang w:val="en-GB"/>
        </w:rPr>
      </w:pPr>
    </w:p>
    <w:sectPr w:rsidR="00DD2E64" w:rsidRPr="00B53DC2" w:rsidSect="00DD2E6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53DC2"/>
    <w:rsid w:val="00B53DC2"/>
    <w:rsid w:val="00DD2E64"/>
    <w:rsid w:val="00F112E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3DC2"/>
    <w:rPr>
      <w:rFonts w:ascii="Calibri" w:eastAsia="Times New Roman" w:hAnsi="Calibri" w:cs="Times New Roman"/>
      <w:lang w:eastAsia="sl-S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lid-translation">
    <w:name w:val="tlid-translation"/>
    <w:basedOn w:val="Carpredefinitoparagrafo"/>
    <w:rsid w:val="00B53D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1927</Characters>
  <Application>Microsoft Office Word</Application>
  <DocSecurity>0</DocSecurity>
  <Lines>16</Lines>
  <Paragraphs>4</Paragraphs>
  <ScaleCrop>false</ScaleCrop>
  <Company>Microsoft</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Matteo</dc:creator>
  <cp:lastModifiedBy>Matteo</cp:lastModifiedBy>
  <cp:revision>1</cp:revision>
  <dcterms:created xsi:type="dcterms:W3CDTF">2019-01-31T19:38:00Z</dcterms:created>
  <dcterms:modified xsi:type="dcterms:W3CDTF">2019-01-31T19:39:00Z</dcterms:modified>
</cp:coreProperties>
</file>