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E5E" w:rsidRPr="00D84E5E" w:rsidRDefault="00D84E5E" w:rsidP="00211B01">
      <w:pPr>
        <w:pStyle w:val="Nessunaspaziatura"/>
        <w:spacing w:after="240"/>
        <w:ind w:firstLine="0"/>
        <w:rPr>
          <w:sz w:val="24"/>
          <w:szCs w:val="24"/>
        </w:rPr>
      </w:pPr>
      <w:r w:rsidRPr="00D84E5E">
        <w:rPr>
          <w:sz w:val="24"/>
          <w:szCs w:val="24"/>
        </w:rPr>
        <w:t>Didascali</w:t>
      </w:r>
      <w:bookmarkStart w:id="0" w:name="_GoBack"/>
      <w:bookmarkEnd w:id="0"/>
      <w:r w:rsidRPr="00D84E5E">
        <w:rPr>
          <w:sz w:val="24"/>
          <w:szCs w:val="24"/>
        </w:rPr>
        <w:t>e immagini</w:t>
      </w:r>
      <w:r w:rsidR="009A2A90">
        <w:rPr>
          <w:sz w:val="24"/>
          <w:szCs w:val="24"/>
        </w:rPr>
        <w:t>- REV</w:t>
      </w:r>
    </w:p>
    <w:p w:rsidR="00D84E5E" w:rsidRDefault="00D84E5E" w:rsidP="00211B01">
      <w:pPr>
        <w:pStyle w:val="Nessunaspaziatura"/>
        <w:spacing w:after="240"/>
        <w:ind w:firstLine="0"/>
        <w:rPr>
          <w:sz w:val="18"/>
          <w:szCs w:val="18"/>
        </w:rPr>
      </w:pPr>
      <w:r w:rsidRPr="00393724">
        <w:rPr>
          <w:sz w:val="18"/>
          <w:szCs w:val="18"/>
        </w:rPr>
        <w:t xml:space="preserve">Figura 1. </w:t>
      </w:r>
      <w:r>
        <w:rPr>
          <w:sz w:val="18"/>
          <w:szCs w:val="18"/>
        </w:rPr>
        <w:t xml:space="preserve">Stralcio della Nuova </w:t>
      </w:r>
      <w:r w:rsidRPr="00393724">
        <w:rPr>
          <w:sz w:val="18"/>
          <w:szCs w:val="18"/>
        </w:rPr>
        <w:t xml:space="preserve">Carta di Roma di Giovanni Battista </w:t>
      </w:r>
      <w:proofErr w:type="spellStart"/>
      <w:r w:rsidRPr="00393724">
        <w:rPr>
          <w:sz w:val="18"/>
          <w:szCs w:val="18"/>
        </w:rPr>
        <w:t>Nolli</w:t>
      </w:r>
      <w:proofErr w:type="spellEnd"/>
      <w:r w:rsidRPr="00393724">
        <w:rPr>
          <w:sz w:val="18"/>
          <w:szCs w:val="18"/>
        </w:rPr>
        <w:t xml:space="preserve"> 1748 (</w:t>
      </w:r>
      <w:r w:rsidRPr="00FF0D77">
        <w:rPr>
          <w:sz w:val="18"/>
          <w:szCs w:val="18"/>
          <w:u w:val="single"/>
        </w:rPr>
        <w:t>http://strutturacitta.blogspot.it/2009/05/cartografia-09.html</w:t>
      </w:r>
      <w:r w:rsidR="0059135E">
        <w:rPr>
          <w:sz w:val="18"/>
          <w:szCs w:val="18"/>
        </w:rPr>
        <w:t>: ultimo accesso 1</w:t>
      </w:r>
      <w:r w:rsidR="00211B01">
        <w:rPr>
          <w:sz w:val="18"/>
          <w:szCs w:val="18"/>
        </w:rPr>
        <w:t xml:space="preserve"> maggio 2017</w:t>
      </w:r>
      <w:r w:rsidRPr="00393724">
        <w:rPr>
          <w:sz w:val="18"/>
          <w:szCs w:val="18"/>
        </w:rPr>
        <w:t>).</w:t>
      </w:r>
    </w:p>
    <w:p w:rsidR="00D84E5E" w:rsidRDefault="00211B01" w:rsidP="00211B01">
      <w:pPr>
        <w:pStyle w:val="Nessunaspaziatura"/>
        <w:spacing w:after="240"/>
        <w:ind w:firstLine="0"/>
        <w:rPr>
          <w:rFonts w:cstheme="minorHAnsi"/>
          <w:smallCaps/>
          <w:sz w:val="18"/>
          <w:szCs w:val="18"/>
        </w:rPr>
      </w:pPr>
      <w:r>
        <w:rPr>
          <w:sz w:val="18"/>
          <w:szCs w:val="18"/>
        </w:rPr>
        <w:t>F</w:t>
      </w:r>
      <w:r w:rsidR="00D84E5E">
        <w:rPr>
          <w:sz w:val="18"/>
          <w:szCs w:val="18"/>
        </w:rPr>
        <w:t>igura 2. S</w:t>
      </w:r>
      <w:r w:rsidR="00BE50F9">
        <w:rPr>
          <w:sz w:val="18"/>
          <w:szCs w:val="18"/>
        </w:rPr>
        <w:t>tralcio della tavola 2-</w:t>
      </w:r>
      <w:r w:rsidR="00D84E5E">
        <w:rPr>
          <w:sz w:val="18"/>
          <w:szCs w:val="18"/>
        </w:rPr>
        <w:t>Analisi delle trasformaz</w:t>
      </w:r>
      <w:r w:rsidR="00BE50F9">
        <w:rPr>
          <w:sz w:val="18"/>
          <w:szCs w:val="18"/>
        </w:rPr>
        <w:t xml:space="preserve">ioni urbane ed </w:t>
      </w:r>
      <w:proofErr w:type="spellStart"/>
      <w:r w:rsidR="00BE50F9">
        <w:rPr>
          <w:sz w:val="18"/>
          <w:szCs w:val="18"/>
        </w:rPr>
        <w:t>architettoniche_</w:t>
      </w:r>
      <w:r w:rsidR="00D84E5E">
        <w:rPr>
          <w:sz w:val="18"/>
          <w:szCs w:val="18"/>
        </w:rPr>
        <w:t>Dalla</w:t>
      </w:r>
      <w:proofErr w:type="spellEnd"/>
      <w:r w:rsidR="00D84E5E">
        <w:rPr>
          <w:sz w:val="18"/>
          <w:szCs w:val="18"/>
        </w:rPr>
        <w:t xml:space="preserve"> pianta del </w:t>
      </w:r>
      <w:proofErr w:type="spellStart"/>
      <w:r w:rsidR="00D84E5E">
        <w:rPr>
          <w:sz w:val="18"/>
          <w:szCs w:val="18"/>
        </w:rPr>
        <w:t>Nolli</w:t>
      </w:r>
      <w:proofErr w:type="spellEnd"/>
      <w:r w:rsidR="00D84E5E">
        <w:rPr>
          <w:sz w:val="18"/>
          <w:szCs w:val="18"/>
        </w:rPr>
        <w:t xml:space="preserve"> al 1870</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sidR="00021B47">
        <w:rPr>
          <w:sz w:val="18"/>
          <w:szCs w:val="18"/>
        </w:rPr>
        <w:t>,</w:t>
      </w:r>
      <w:r w:rsidR="00D84E5E">
        <w:rPr>
          <w:sz w:val="18"/>
          <w:szCs w:val="18"/>
        </w:rPr>
        <w:t xml:space="preserve"> in cui è riportata la rielaborazione della planimetria dell'area all'epoca della stesura della carta del </w:t>
      </w:r>
      <w:proofErr w:type="spellStart"/>
      <w:r w:rsidR="00D84E5E">
        <w:rPr>
          <w:sz w:val="18"/>
          <w:szCs w:val="18"/>
        </w:rPr>
        <w:t>Nolli</w:t>
      </w:r>
      <w:proofErr w:type="spellEnd"/>
      <w:r w:rsidR="00D84E5E">
        <w:rPr>
          <w:sz w:val="18"/>
          <w:szCs w:val="18"/>
        </w:rPr>
        <w:t xml:space="preserve"> del 1748. I numeri si riferiscono alle emergenze monumentali, alla toponomastica, alle infrastrutture, alle strutture produttive, commerciali e ricettive localizzate all'epoca in loco </w:t>
      </w:r>
      <w:r w:rsidR="00163481">
        <w:rPr>
          <w:sz w:val="18"/>
          <w:szCs w:val="18"/>
        </w:rPr>
        <w:t>(</w:t>
      </w:r>
      <w:r w:rsidR="00D84E5E">
        <w:rPr>
          <w:sz w:val="18"/>
          <w:szCs w:val="18"/>
        </w:rPr>
        <w:t xml:space="preserve">rielaborazione dell'autore redatta sulla base delle rappresentazioni grafiche digitalizzate contenute in </w:t>
      </w:r>
      <w:proofErr w:type="spellStart"/>
      <w:r w:rsidR="00D84E5E">
        <w:rPr>
          <w:rFonts w:cstheme="minorHAnsi"/>
          <w:smallCaps/>
          <w:sz w:val="18"/>
          <w:szCs w:val="18"/>
        </w:rPr>
        <w:t>Lelo</w:t>
      </w:r>
      <w:proofErr w:type="spellEnd"/>
      <w:r w:rsidR="00D84E5E">
        <w:rPr>
          <w:rFonts w:cstheme="minorHAnsi"/>
          <w:smallCaps/>
          <w:sz w:val="18"/>
          <w:szCs w:val="18"/>
        </w:rPr>
        <w:t xml:space="preserve">, </w:t>
      </w:r>
      <w:proofErr w:type="spellStart"/>
      <w:r w:rsidR="00D84E5E">
        <w:rPr>
          <w:rFonts w:cstheme="minorHAnsi"/>
          <w:smallCaps/>
          <w:sz w:val="18"/>
          <w:szCs w:val="18"/>
        </w:rPr>
        <w:t>Travaglini</w:t>
      </w:r>
      <w:proofErr w:type="spellEnd"/>
      <w:r w:rsidR="00D84E5E">
        <w:rPr>
          <w:rFonts w:cstheme="minorHAnsi"/>
          <w:smallCaps/>
          <w:sz w:val="18"/>
          <w:szCs w:val="18"/>
        </w:rPr>
        <w:t xml:space="preserve"> 2013).</w:t>
      </w:r>
    </w:p>
    <w:p w:rsidR="00211B01" w:rsidRPr="006279E3" w:rsidRDefault="00211B01" w:rsidP="00211B01">
      <w:pPr>
        <w:pStyle w:val="Nessunaspaziatura"/>
        <w:spacing w:after="240"/>
        <w:ind w:firstLine="0"/>
        <w:rPr>
          <w:sz w:val="18"/>
          <w:szCs w:val="18"/>
        </w:rPr>
      </w:pPr>
      <w:r>
        <w:rPr>
          <w:sz w:val="18"/>
          <w:szCs w:val="18"/>
        </w:rPr>
        <w:t>Figura 3. Pianta del Rione V Ponte del Catasto Pio- Gregoriano 1816-</w:t>
      </w:r>
      <w:r w:rsidRPr="00393724">
        <w:rPr>
          <w:sz w:val="18"/>
          <w:szCs w:val="18"/>
        </w:rPr>
        <w:t>1835 (</w:t>
      </w:r>
      <w:r w:rsidRPr="00FF0D77">
        <w:rPr>
          <w:sz w:val="18"/>
          <w:szCs w:val="18"/>
          <w:u w:val="single"/>
        </w:rPr>
        <w:t>http://www.dipsuwebgis.uniroma3.it/gamma_1/</w:t>
      </w:r>
      <w:proofErr w:type="spellStart"/>
      <w:r w:rsidRPr="00FF0D77">
        <w:rPr>
          <w:sz w:val="18"/>
          <w:szCs w:val="18"/>
          <w:u w:val="single"/>
        </w:rPr>
        <w:t>index.phtml</w:t>
      </w:r>
      <w:proofErr w:type="spellEnd"/>
      <w:r w:rsidR="0059135E">
        <w:rPr>
          <w:sz w:val="18"/>
          <w:szCs w:val="18"/>
        </w:rPr>
        <w:t>: ultimo accesso</w:t>
      </w:r>
      <w:r>
        <w:rPr>
          <w:sz w:val="18"/>
          <w:szCs w:val="18"/>
        </w:rPr>
        <w:t xml:space="preserve"> 10 maggio 2017</w:t>
      </w:r>
      <w:r w:rsidRPr="00393724">
        <w:rPr>
          <w:sz w:val="18"/>
          <w:szCs w:val="18"/>
        </w:rPr>
        <w:t>).</w:t>
      </w:r>
    </w:p>
    <w:p w:rsidR="00211B01" w:rsidRDefault="00211B01" w:rsidP="00211B01">
      <w:pPr>
        <w:pStyle w:val="Nessunaspaziatura"/>
        <w:spacing w:after="240"/>
        <w:ind w:firstLine="0"/>
        <w:rPr>
          <w:sz w:val="18"/>
          <w:szCs w:val="18"/>
        </w:rPr>
      </w:pPr>
      <w:r>
        <w:rPr>
          <w:sz w:val="18"/>
          <w:szCs w:val="18"/>
        </w:rPr>
        <w:t xml:space="preserve">Figura 4. Sovrapposizione della carta di </w:t>
      </w:r>
      <w:proofErr w:type="spellStart"/>
      <w:r>
        <w:rPr>
          <w:sz w:val="18"/>
          <w:szCs w:val="18"/>
        </w:rPr>
        <w:t>Nolli</w:t>
      </w:r>
      <w:proofErr w:type="spellEnd"/>
      <w:r>
        <w:rPr>
          <w:sz w:val="18"/>
          <w:szCs w:val="18"/>
        </w:rPr>
        <w:t xml:space="preserve"> del 1748 e della restituzione cartografica di parte del rione V Ponte del Catasto Pio-Gregoriano 1816-1835 (</w:t>
      </w:r>
      <w:r w:rsidRPr="00FF0D77">
        <w:rPr>
          <w:sz w:val="18"/>
          <w:szCs w:val="18"/>
          <w:u w:val="single"/>
        </w:rPr>
        <w:t>http://www.dipsuwebgis.uniroma3.it/gamma_1/</w:t>
      </w:r>
      <w:proofErr w:type="spellStart"/>
      <w:r w:rsidRPr="00FF0D77">
        <w:rPr>
          <w:sz w:val="18"/>
          <w:szCs w:val="18"/>
          <w:u w:val="single"/>
        </w:rPr>
        <w:t>index.phtml</w:t>
      </w:r>
      <w:proofErr w:type="spellEnd"/>
      <w:r w:rsidR="0059135E">
        <w:rPr>
          <w:sz w:val="18"/>
          <w:szCs w:val="18"/>
        </w:rPr>
        <w:t>: ultimo accesso</w:t>
      </w:r>
      <w:r>
        <w:rPr>
          <w:sz w:val="18"/>
          <w:szCs w:val="18"/>
        </w:rPr>
        <w:t xml:space="preserve"> 10 maggio 2017).</w:t>
      </w:r>
    </w:p>
    <w:p w:rsidR="00211B01" w:rsidRDefault="00211B01" w:rsidP="00211B01">
      <w:pPr>
        <w:pStyle w:val="Nessunaspaziatura"/>
        <w:spacing w:after="240"/>
        <w:ind w:firstLine="0"/>
        <w:rPr>
          <w:sz w:val="18"/>
          <w:szCs w:val="18"/>
        </w:rPr>
      </w:pPr>
      <w:r>
        <w:rPr>
          <w:sz w:val="18"/>
          <w:szCs w:val="18"/>
        </w:rPr>
        <w:t>Figura 5. Stral</w:t>
      </w:r>
      <w:r w:rsidR="00BE50F9">
        <w:rPr>
          <w:sz w:val="18"/>
          <w:szCs w:val="18"/>
        </w:rPr>
        <w:t>cio della tavola 2-</w:t>
      </w:r>
      <w:r>
        <w:rPr>
          <w:sz w:val="18"/>
          <w:szCs w:val="18"/>
        </w:rPr>
        <w:t>Analisi delle trasformaz</w:t>
      </w:r>
      <w:r w:rsidR="00BE50F9">
        <w:rPr>
          <w:sz w:val="18"/>
          <w:szCs w:val="18"/>
        </w:rPr>
        <w:t xml:space="preserve">ioni urbane ed </w:t>
      </w:r>
      <w:proofErr w:type="spellStart"/>
      <w:r w:rsidR="00BE50F9">
        <w:rPr>
          <w:sz w:val="18"/>
          <w:szCs w:val="18"/>
        </w:rPr>
        <w:t>architettoniche_</w:t>
      </w:r>
      <w:r>
        <w:rPr>
          <w:sz w:val="18"/>
          <w:szCs w:val="18"/>
        </w:rPr>
        <w:t>Dalla</w:t>
      </w:r>
      <w:proofErr w:type="spellEnd"/>
      <w:r>
        <w:rPr>
          <w:sz w:val="18"/>
          <w:szCs w:val="18"/>
        </w:rPr>
        <w:t xml:space="preserve"> pianta del </w:t>
      </w:r>
      <w:proofErr w:type="spellStart"/>
      <w:r>
        <w:rPr>
          <w:sz w:val="18"/>
          <w:szCs w:val="18"/>
        </w:rPr>
        <w:t>Nolli</w:t>
      </w:r>
      <w:proofErr w:type="spellEnd"/>
      <w:r>
        <w:rPr>
          <w:sz w:val="18"/>
          <w:szCs w:val="18"/>
        </w:rPr>
        <w:t xml:space="preserve"> al 1870</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sidR="00021B47">
        <w:rPr>
          <w:smallCaps/>
          <w:sz w:val="18"/>
          <w:szCs w:val="18"/>
        </w:rPr>
        <w:t>,</w:t>
      </w:r>
      <w:r>
        <w:rPr>
          <w:sz w:val="18"/>
          <w:szCs w:val="18"/>
        </w:rPr>
        <w:t xml:space="preserve"> raffigurante la planimetria dell'area in esame così come doveva apparire prima delle trasformazioni postunitarie</w:t>
      </w:r>
      <w:r w:rsidR="00AA5DCB">
        <w:rPr>
          <w:sz w:val="18"/>
          <w:szCs w:val="18"/>
        </w:rPr>
        <w:t>. Le differenti campiture</w:t>
      </w:r>
      <w:r>
        <w:rPr>
          <w:sz w:val="18"/>
          <w:szCs w:val="18"/>
        </w:rPr>
        <w:t xml:space="preserve"> </w:t>
      </w:r>
      <w:r w:rsidR="00AA5DCB">
        <w:rPr>
          <w:sz w:val="18"/>
          <w:szCs w:val="18"/>
        </w:rPr>
        <w:t>indicano le diverse</w:t>
      </w:r>
      <w:r>
        <w:rPr>
          <w:sz w:val="18"/>
          <w:szCs w:val="18"/>
        </w:rPr>
        <w:t xml:space="preserve"> fonti a cui si è fatto riferimento per redigere l'elaborato grafico</w:t>
      </w:r>
      <w:r w:rsidR="00AA5DCB">
        <w:rPr>
          <w:sz w:val="18"/>
          <w:szCs w:val="18"/>
        </w:rPr>
        <w:t>: in rosa chiaro sono le planimetrie elaborate sulla base della documentazione grafica del fondo Sacchetti (conservata presso l'A</w:t>
      </w:r>
      <w:r w:rsidR="003B53C9">
        <w:rPr>
          <w:sz w:val="18"/>
          <w:szCs w:val="18"/>
        </w:rPr>
        <w:t>SCR</w:t>
      </w:r>
      <w:r w:rsidR="00AA5DCB">
        <w:rPr>
          <w:sz w:val="18"/>
          <w:szCs w:val="18"/>
        </w:rPr>
        <w:t>)</w:t>
      </w:r>
      <w:r>
        <w:rPr>
          <w:sz w:val="18"/>
          <w:szCs w:val="18"/>
        </w:rPr>
        <w:t xml:space="preserve">, </w:t>
      </w:r>
      <w:r w:rsidR="00AA5DCB">
        <w:rPr>
          <w:sz w:val="18"/>
          <w:szCs w:val="18"/>
        </w:rPr>
        <w:t>in marrone chiaro sono le piante degli edifici restituite grazie agli apparati grafici reperiti presso l'A</w:t>
      </w:r>
      <w:r w:rsidR="003B53C9">
        <w:rPr>
          <w:sz w:val="18"/>
          <w:szCs w:val="18"/>
        </w:rPr>
        <w:t>SCR</w:t>
      </w:r>
      <w:r w:rsidR="00AA5DCB">
        <w:rPr>
          <w:sz w:val="18"/>
          <w:szCs w:val="18"/>
        </w:rPr>
        <w:t xml:space="preserve">, fondo archivistico del Comune Postunitario </w:t>
      </w:r>
      <w:r w:rsidR="00AA5DCB" w:rsidRPr="00B90D97">
        <w:rPr>
          <w:sz w:val="18"/>
          <w:szCs w:val="18"/>
        </w:rPr>
        <w:t xml:space="preserve">1871-..., titolo 54 e titolo 62, Piano Regolatore e Ispettorato Edilizio; in arancione sono le planimetrie ricalcate a mezzo dell'analisi della documentazione grafica contenuta in </w:t>
      </w:r>
      <w:r w:rsidR="00AA5DCB" w:rsidRPr="00B90D97">
        <w:rPr>
          <w:smallCaps/>
          <w:sz w:val="18"/>
          <w:szCs w:val="18"/>
        </w:rPr>
        <w:t xml:space="preserve">Salerno, </w:t>
      </w:r>
      <w:proofErr w:type="spellStart"/>
      <w:r w:rsidR="00AA5DCB" w:rsidRPr="00B90D97">
        <w:rPr>
          <w:smallCaps/>
          <w:sz w:val="18"/>
          <w:szCs w:val="18"/>
        </w:rPr>
        <w:t>Spezzaferro</w:t>
      </w:r>
      <w:proofErr w:type="spellEnd"/>
      <w:r w:rsidR="00AA5DCB" w:rsidRPr="00B90D97">
        <w:rPr>
          <w:smallCaps/>
          <w:sz w:val="18"/>
          <w:szCs w:val="18"/>
        </w:rPr>
        <w:t xml:space="preserve">, </w:t>
      </w:r>
      <w:proofErr w:type="spellStart"/>
      <w:r w:rsidR="00AA5DCB" w:rsidRPr="00B90D97">
        <w:rPr>
          <w:smallCaps/>
          <w:sz w:val="18"/>
          <w:szCs w:val="18"/>
        </w:rPr>
        <w:t>Tafuri</w:t>
      </w:r>
      <w:proofErr w:type="spellEnd"/>
      <w:r w:rsidR="0070706D" w:rsidRPr="00B90D97">
        <w:rPr>
          <w:sz w:val="18"/>
          <w:szCs w:val="18"/>
        </w:rPr>
        <w:t xml:space="preserve"> 197</w:t>
      </w:r>
      <w:r w:rsidR="00AA5DCB" w:rsidRPr="00B90D97">
        <w:rPr>
          <w:sz w:val="18"/>
          <w:szCs w:val="18"/>
        </w:rPr>
        <w:t xml:space="preserve">3; in marrone scuro sono le piante rintracciate in </w:t>
      </w:r>
      <w:proofErr w:type="spellStart"/>
      <w:r w:rsidR="00AA5DCB" w:rsidRPr="00B90D97">
        <w:rPr>
          <w:smallCaps/>
          <w:sz w:val="18"/>
          <w:szCs w:val="18"/>
        </w:rPr>
        <w:t>Racheli</w:t>
      </w:r>
      <w:proofErr w:type="spellEnd"/>
      <w:r w:rsidR="00AA5DCB" w:rsidRPr="00B90D97">
        <w:rPr>
          <w:sz w:val="18"/>
          <w:szCs w:val="18"/>
        </w:rPr>
        <w:t xml:space="preserve"> 1985, in arancione scuro quelle riportate in </w:t>
      </w:r>
      <w:proofErr w:type="spellStart"/>
      <w:r w:rsidR="00AA5DCB" w:rsidRPr="00B90D97">
        <w:rPr>
          <w:smallCaps/>
          <w:sz w:val="18"/>
          <w:szCs w:val="18"/>
        </w:rPr>
        <w:t>Spagnesi</w:t>
      </w:r>
      <w:proofErr w:type="spellEnd"/>
      <w:r w:rsidR="00AA5DCB" w:rsidRPr="00B90D97">
        <w:rPr>
          <w:smallCaps/>
          <w:sz w:val="18"/>
          <w:szCs w:val="18"/>
        </w:rPr>
        <w:t xml:space="preserve"> </w:t>
      </w:r>
      <w:r w:rsidR="00AA5DCB" w:rsidRPr="00B90D97">
        <w:rPr>
          <w:sz w:val="18"/>
          <w:szCs w:val="18"/>
        </w:rPr>
        <w:t>1974, in rosa sono invece campite le planimetrie elaborate sulla base di documentazione archivistica (A</w:t>
      </w:r>
      <w:r w:rsidR="003B53C9" w:rsidRPr="00B90D97">
        <w:rPr>
          <w:sz w:val="18"/>
          <w:szCs w:val="18"/>
        </w:rPr>
        <w:t>SCR</w:t>
      </w:r>
      <w:r w:rsidR="00AA5DCB" w:rsidRPr="00B90D97">
        <w:rPr>
          <w:sz w:val="18"/>
          <w:szCs w:val="18"/>
        </w:rPr>
        <w:t xml:space="preserve">), scaricabile direttamente dal sito web </w:t>
      </w:r>
      <w:r w:rsidR="00AA5DCB" w:rsidRPr="00FF0D77">
        <w:rPr>
          <w:sz w:val="18"/>
          <w:szCs w:val="18"/>
          <w:u w:val="single"/>
        </w:rPr>
        <w:t>http://www.dipsuwebgis.uniroma3.it/gamma_1/index.phtml</w:t>
      </w:r>
      <w:r w:rsidR="00AA5DCB" w:rsidRPr="00B90D97">
        <w:rPr>
          <w:sz w:val="18"/>
          <w:szCs w:val="18"/>
        </w:rPr>
        <w:t xml:space="preserve">; in rosa scuro sono </w:t>
      </w:r>
      <w:r w:rsidR="0070706D" w:rsidRPr="00B90D97">
        <w:rPr>
          <w:sz w:val="18"/>
          <w:szCs w:val="18"/>
        </w:rPr>
        <w:t>le piante redatte unendo riferimenti grafici conservati presso il fondo del Comune Postunitario 1871-... dell'A</w:t>
      </w:r>
      <w:r w:rsidR="003B53C9" w:rsidRPr="00B90D97">
        <w:rPr>
          <w:sz w:val="18"/>
          <w:szCs w:val="18"/>
        </w:rPr>
        <w:t>SCR</w:t>
      </w:r>
      <w:r w:rsidR="0070706D">
        <w:rPr>
          <w:sz w:val="18"/>
          <w:szCs w:val="18"/>
        </w:rPr>
        <w:t xml:space="preserve">, ad informazioni contenute in </w:t>
      </w:r>
      <w:proofErr w:type="spellStart"/>
      <w:r w:rsidR="0070706D" w:rsidRPr="0070706D">
        <w:rPr>
          <w:smallCaps/>
          <w:sz w:val="18"/>
          <w:szCs w:val="18"/>
        </w:rPr>
        <w:t>Racheli</w:t>
      </w:r>
      <w:proofErr w:type="spellEnd"/>
      <w:r w:rsidR="0070706D">
        <w:rPr>
          <w:sz w:val="18"/>
          <w:szCs w:val="18"/>
        </w:rPr>
        <w:t xml:space="preserve"> 1985 (</w:t>
      </w:r>
      <w:r>
        <w:rPr>
          <w:sz w:val="18"/>
          <w:szCs w:val="18"/>
        </w:rPr>
        <w:t>rielaborazione dell'autore).</w:t>
      </w:r>
    </w:p>
    <w:p w:rsidR="00211B01" w:rsidRPr="00393724" w:rsidRDefault="00211B01" w:rsidP="00211B01">
      <w:pPr>
        <w:pStyle w:val="Nessunaspaziatura"/>
        <w:spacing w:after="240"/>
        <w:ind w:firstLine="0"/>
        <w:rPr>
          <w:sz w:val="18"/>
          <w:szCs w:val="18"/>
        </w:rPr>
      </w:pPr>
      <w:r>
        <w:rPr>
          <w:sz w:val="18"/>
          <w:szCs w:val="18"/>
        </w:rPr>
        <w:t>Figura 6. Planimetria di palazzo Alberini e degli edifici a questo contigui prima dei lavori di ampliamento, r</w:t>
      </w:r>
      <w:r w:rsidR="0059135E">
        <w:rPr>
          <w:sz w:val="18"/>
          <w:szCs w:val="18"/>
        </w:rPr>
        <w:t>istrutturazione e restauro (</w:t>
      </w:r>
      <w:r w:rsidRPr="00FF0D77">
        <w:rPr>
          <w:sz w:val="18"/>
          <w:szCs w:val="18"/>
          <w:u w:val="single"/>
        </w:rPr>
        <w:t>http://www.dipsuwebgis.uniroma3.it/gamma_1/</w:t>
      </w:r>
      <w:proofErr w:type="spellStart"/>
      <w:r w:rsidRPr="00FF0D77">
        <w:rPr>
          <w:sz w:val="18"/>
          <w:szCs w:val="18"/>
          <w:u w:val="single"/>
        </w:rPr>
        <w:t>index.phtml</w:t>
      </w:r>
      <w:proofErr w:type="spellEnd"/>
      <w:r w:rsidR="0059135E">
        <w:rPr>
          <w:sz w:val="18"/>
          <w:szCs w:val="18"/>
        </w:rPr>
        <w:t>: ultimo accesso</w:t>
      </w:r>
      <w:r>
        <w:rPr>
          <w:sz w:val="18"/>
          <w:szCs w:val="18"/>
        </w:rPr>
        <w:t xml:space="preserve"> 10 maggio 2017).</w:t>
      </w:r>
    </w:p>
    <w:p w:rsidR="00211B01" w:rsidRPr="00393724" w:rsidRDefault="00211B01" w:rsidP="00211B01">
      <w:pPr>
        <w:pStyle w:val="Nessunaspaziatura"/>
        <w:spacing w:after="240"/>
        <w:ind w:firstLine="0"/>
        <w:rPr>
          <w:sz w:val="18"/>
          <w:szCs w:val="18"/>
        </w:rPr>
      </w:pPr>
      <w:r>
        <w:rPr>
          <w:sz w:val="18"/>
          <w:szCs w:val="18"/>
        </w:rPr>
        <w:t>Figura 7. Prospetto di palazzo Alberini e dei contigui edifici, posti su via del Banco di Santo Spirito, prima dei lavori di ampliamento, ristrutturazione e restauro (</w:t>
      </w:r>
      <w:r w:rsidRPr="00FF0D77">
        <w:rPr>
          <w:sz w:val="18"/>
          <w:szCs w:val="18"/>
          <w:u w:val="single"/>
        </w:rPr>
        <w:t>http://www.dipsuwebgis.uniroma3.it/gamma_1/</w:t>
      </w:r>
      <w:proofErr w:type="spellStart"/>
      <w:r w:rsidRPr="00FF0D77">
        <w:rPr>
          <w:sz w:val="18"/>
          <w:szCs w:val="18"/>
          <w:u w:val="single"/>
        </w:rPr>
        <w:t>index.phtml</w:t>
      </w:r>
      <w:proofErr w:type="spellEnd"/>
      <w:r w:rsidR="0059135E">
        <w:rPr>
          <w:sz w:val="18"/>
          <w:szCs w:val="18"/>
        </w:rPr>
        <w:t>: ultimo accesso</w:t>
      </w:r>
      <w:r>
        <w:rPr>
          <w:sz w:val="18"/>
          <w:szCs w:val="18"/>
        </w:rPr>
        <w:t xml:space="preserve"> 10 maggio 2017).</w:t>
      </w:r>
    </w:p>
    <w:p w:rsidR="00211B01" w:rsidRPr="00393724" w:rsidRDefault="00211B01" w:rsidP="00211B01">
      <w:pPr>
        <w:pStyle w:val="Nessunaspaziatura"/>
        <w:spacing w:after="240"/>
        <w:ind w:firstLine="0"/>
        <w:rPr>
          <w:sz w:val="18"/>
          <w:szCs w:val="18"/>
        </w:rPr>
      </w:pPr>
      <w:r>
        <w:rPr>
          <w:sz w:val="18"/>
          <w:szCs w:val="18"/>
        </w:rPr>
        <w:t>Figura 8. Pianta di palazzo Alberini con segnalate le modifiche effettuate al fine di raddoppiare le dimensioni del complesso, modificando gli assetti delle precedenti limitrofe abitazioni (</w:t>
      </w:r>
      <w:r w:rsidRPr="00FF0D77">
        <w:rPr>
          <w:sz w:val="18"/>
          <w:szCs w:val="18"/>
          <w:u w:val="single"/>
        </w:rPr>
        <w:t>http://www.dipsuwebgis.uniroma3.it/gamma_1/</w:t>
      </w:r>
      <w:proofErr w:type="spellStart"/>
      <w:r w:rsidRPr="00FF0D77">
        <w:rPr>
          <w:sz w:val="18"/>
          <w:szCs w:val="18"/>
          <w:u w:val="single"/>
        </w:rPr>
        <w:t>index.phtml</w:t>
      </w:r>
      <w:proofErr w:type="spellEnd"/>
      <w:r w:rsidR="0059135E">
        <w:rPr>
          <w:sz w:val="18"/>
          <w:szCs w:val="18"/>
        </w:rPr>
        <w:t>: ultimo accesso</w:t>
      </w:r>
      <w:r>
        <w:rPr>
          <w:sz w:val="18"/>
          <w:szCs w:val="18"/>
        </w:rPr>
        <w:t xml:space="preserve"> 10 maggio 2017).</w:t>
      </w:r>
    </w:p>
    <w:p w:rsidR="00211B01" w:rsidRPr="00393724" w:rsidRDefault="00211B01" w:rsidP="00211B01">
      <w:pPr>
        <w:pStyle w:val="Nessunaspaziatura"/>
        <w:spacing w:after="240"/>
        <w:ind w:firstLine="0"/>
        <w:rPr>
          <w:sz w:val="18"/>
          <w:szCs w:val="18"/>
        </w:rPr>
      </w:pPr>
      <w:r>
        <w:rPr>
          <w:sz w:val="18"/>
          <w:szCs w:val="18"/>
        </w:rPr>
        <w:t>Figura 9. Progetto di accorpamento in unico partito di facciata di tre case contigue all'originario nucleo di palazzo Alberini (</w:t>
      </w:r>
      <w:r w:rsidRPr="00FF0D77">
        <w:rPr>
          <w:sz w:val="18"/>
          <w:szCs w:val="18"/>
          <w:u w:val="single"/>
        </w:rPr>
        <w:t>http://www.dipsuwebgis.uniroma3.it/gamma_1/</w:t>
      </w:r>
      <w:proofErr w:type="spellStart"/>
      <w:r w:rsidRPr="00FF0D77">
        <w:rPr>
          <w:sz w:val="18"/>
          <w:szCs w:val="18"/>
          <w:u w:val="single"/>
        </w:rPr>
        <w:t>index.phtml</w:t>
      </w:r>
      <w:proofErr w:type="spellEnd"/>
      <w:r w:rsidR="0059135E">
        <w:rPr>
          <w:sz w:val="18"/>
          <w:szCs w:val="18"/>
        </w:rPr>
        <w:t>: ultimo accesso</w:t>
      </w:r>
      <w:r>
        <w:rPr>
          <w:sz w:val="18"/>
          <w:szCs w:val="18"/>
        </w:rPr>
        <w:t xml:space="preserve"> 10 maggio 2017).</w:t>
      </w:r>
    </w:p>
    <w:p w:rsidR="00163481" w:rsidRDefault="00211B01" w:rsidP="00163481">
      <w:pPr>
        <w:pStyle w:val="Nessunaspaziatura"/>
        <w:spacing w:after="240"/>
        <w:ind w:firstLine="0"/>
        <w:rPr>
          <w:rFonts w:cstheme="minorHAnsi"/>
          <w:smallCaps/>
          <w:sz w:val="18"/>
          <w:szCs w:val="18"/>
        </w:rPr>
      </w:pPr>
      <w:r>
        <w:rPr>
          <w:sz w:val="18"/>
          <w:szCs w:val="18"/>
        </w:rPr>
        <w:t xml:space="preserve">Figura 10. Stralcio della tavola 2- Analisi delle trasformazioni urbane ed architettoniche_ Dalla pianta del </w:t>
      </w:r>
      <w:proofErr w:type="spellStart"/>
      <w:r>
        <w:rPr>
          <w:sz w:val="18"/>
          <w:szCs w:val="18"/>
        </w:rPr>
        <w:t>Nolli</w:t>
      </w:r>
      <w:proofErr w:type="spellEnd"/>
      <w:r>
        <w:rPr>
          <w:sz w:val="18"/>
          <w:szCs w:val="18"/>
        </w:rPr>
        <w:t xml:space="preserve"> al 1870</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sidR="00021B47">
        <w:rPr>
          <w:smallCaps/>
          <w:sz w:val="18"/>
          <w:szCs w:val="18"/>
        </w:rPr>
        <w:t>,</w:t>
      </w:r>
      <w:r w:rsidR="0059135E">
        <w:rPr>
          <w:sz w:val="18"/>
          <w:szCs w:val="18"/>
        </w:rPr>
        <w:t xml:space="preserve"> </w:t>
      </w:r>
      <w:r>
        <w:rPr>
          <w:sz w:val="18"/>
          <w:szCs w:val="18"/>
        </w:rPr>
        <w:t xml:space="preserve">raffigurante la </w:t>
      </w:r>
      <w:r w:rsidR="00C121B9">
        <w:rPr>
          <w:sz w:val="18"/>
          <w:szCs w:val="18"/>
        </w:rPr>
        <w:t>planimetria dell'area in esame in epoca preunitaria. In essa sono individuate le differenti funzioni caratterizzanti gli antichi tessuti edilizi della zona (in rosa</w:t>
      </w:r>
      <w:r w:rsidR="00163481">
        <w:rPr>
          <w:sz w:val="18"/>
          <w:szCs w:val="18"/>
        </w:rPr>
        <w:t xml:space="preserve"> edifici e complessi residenziali, </w:t>
      </w:r>
      <w:r w:rsidR="00C121B9">
        <w:rPr>
          <w:sz w:val="18"/>
          <w:szCs w:val="18"/>
        </w:rPr>
        <w:t>in blu edifici e complessi religiosi, in grigio edifici e strutture militari, in marrone ponti e strutture di contenimento fluviale. in viola residenze nobiliari, palazzi secolari, ospedali monumentali, in arancione edifici, locali e strutture commerciali artigianali, in azzurro edifici e complessi residenziali con annessi di vario genere e non specificata natura</w:t>
      </w:r>
      <w:r w:rsidR="00163481">
        <w:rPr>
          <w:sz w:val="18"/>
          <w:szCs w:val="18"/>
        </w:rPr>
        <w:t xml:space="preserve">), le diverse tipologie di verde urbano (la scala cromatica dei verdi indica dal più chiaro al più scuro rispettivamente aree non edificate, giardini ed aree verdi incolte o spazi di risulta) e gi edifici che sicuramente hanno subito interventi di restauro, ristrutturazione, ampliamento, ecc..., durante il XIX, prima della proclamazione di Roma capitale (rielaborazione dell'autore redatta sulla base delle informazioni reperite presso l'Archivio Storico Capitolino di Roma e il sito </w:t>
      </w:r>
      <w:r w:rsidR="00163481" w:rsidRPr="00211B01">
        <w:rPr>
          <w:sz w:val="18"/>
          <w:szCs w:val="18"/>
        </w:rPr>
        <w:t>http://www.dipsuwebgis.uniroma3.it/gamma_1/index.phtml</w:t>
      </w:r>
      <w:r w:rsidR="0059135E">
        <w:rPr>
          <w:sz w:val="18"/>
          <w:szCs w:val="18"/>
        </w:rPr>
        <w:t>: ultimo accesso</w:t>
      </w:r>
      <w:r w:rsidR="00163481">
        <w:rPr>
          <w:sz w:val="18"/>
          <w:szCs w:val="18"/>
        </w:rPr>
        <w:t xml:space="preserve"> 10 maggio 2017).</w:t>
      </w:r>
    </w:p>
    <w:p w:rsidR="0070706D" w:rsidRDefault="00FC7198" w:rsidP="0070706D">
      <w:pPr>
        <w:pStyle w:val="Nessunaspaziatura"/>
        <w:spacing w:after="240"/>
        <w:ind w:firstLine="0"/>
        <w:rPr>
          <w:rFonts w:cstheme="minorHAnsi"/>
          <w:smallCaps/>
          <w:sz w:val="18"/>
          <w:szCs w:val="18"/>
        </w:rPr>
      </w:pPr>
      <w:r>
        <w:rPr>
          <w:sz w:val="18"/>
          <w:szCs w:val="18"/>
        </w:rPr>
        <w:t>Figura 11</w:t>
      </w:r>
      <w:r w:rsidR="0070706D">
        <w:rPr>
          <w:sz w:val="18"/>
          <w:szCs w:val="18"/>
        </w:rPr>
        <w:t xml:space="preserve">. </w:t>
      </w:r>
      <w:r>
        <w:rPr>
          <w:sz w:val="18"/>
          <w:szCs w:val="18"/>
        </w:rPr>
        <w:t xml:space="preserve">Planimetria del terzo tronco di corso Vittorio Emanuele II. In essa sono individuati i perimetri degli isolati preesistenti e gli ingombri dei nuovi complessi umbertini edificati a partire dagli anni </w:t>
      </w:r>
      <w:r w:rsidR="0059135E">
        <w:rPr>
          <w:sz w:val="18"/>
          <w:szCs w:val="18"/>
        </w:rPr>
        <w:t>ottanta dell’Ottocento</w:t>
      </w:r>
      <w:r>
        <w:rPr>
          <w:sz w:val="18"/>
          <w:szCs w:val="18"/>
        </w:rPr>
        <w:t xml:space="preserve"> (da </w:t>
      </w:r>
      <w:r w:rsidRPr="00FC7198">
        <w:rPr>
          <w:smallCaps/>
          <w:sz w:val="18"/>
          <w:szCs w:val="18"/>
        </w:rPr>
        <w:t>Benevolo</w:t>
      </w:r>
      <w:r>
        <w:rPr>
          <w:sz w:val="18"/>
          <w:szCs w:val="18"/>
        </w:rPr>
        <w:t xml:space="preserve"> 1992, p. 44).</w:t>
      </w:r>
    </w:p>
    <w:p w:rsidR="003B53C9" w:rsidRDefault="00FC7198" w:rsidP="003B53C9">
      <w:pPr>
        <w:spacing w:after="240"/>
        <w:ind w:firstLine="0"/>
        <w:rPr>
          <w:rFonts w:cstheme="minorHAnsi"/>
          <w:sz w:val="18"/>
          <w:szCs w:val="18"/>
        </w:rPr>
      </w:pPr>
      <w:r w:rsidRPr="003B53C9">
        <w:rPr>
          <w:sz w:val="18"/>
          <w:szCs w:val="18"/>
        </w:rPr>
        <w:t>Figura 12. Planimetri</w:t>
      </w:r>
      <w:r w:rsidR="003B53C9" w:rsidRPr="003B53C9">
        <w:rPr>
          <w:sz w:val="18"/>
          <w:szCs w:val="18"/>
        </w:rPr>
        <w:t>a del pianterreno della ca</w:t>
      </w:r>
      <w:r w:rsidR="0059135E">
        <w:rPr>
          <w:sz w:val="18"/>
          <w:szCs w:val="18"/>
        </w:rPr>
        <w:t>sa in via dei Banchi Vecchi 66-</w:t>
      </w:r>
      <w:r w:rsidR="003B53C9" w:rsidRPr="003B53C9">
        <w:rPr>
          <w:sz w:val="18"/>
          <w:szCs w:val="18"/>
        </w:rPr>
        <w:t>69, via dei Cimatori 4 e vicolo delle Palle 19-21, di proprietà di Francesco</w:t>
      </w:r>
      <w:r w:rsidR="0059135E">
        <w:rPr>
          <w:sz w:val="18"/>
          <w:szCs w:val="18"/>
        </w:rPr>
        <w:t xml:space="preserve"> </w:t>
      </w:r>
      <w:r w:rsidR="0059135E" w:rsidRPr="003B53C9">
        <w:rPr>
          <w:sz w:val="18"/>
          <w:szCs w:val="18"/>
        </w:rPr>
        <w:t>Amici</w:t>
      </w:r>
      <w:r w:rsidR="003B53C9" w:rsidRPr="003B53C9">
        <w:rPr>
          <w:sz w:val="18"/>
          <w:szCs w:val="18"/>
        </w:rPr>
        <w:t>. L'edificio venne demolito per permettere l'apertura di corso Vittorio Emanuele II</w:t>
      </w:r>
      <w:r w:rsidR="00140A13">
        <w:rPr>
          <w:sz w:val="18"/>
          <w:szCs w:val="18"/>
        </w:rPr>
        <w:t xml:space="preserve">. </w:t>
      </w:r>
      <w:r w:rsidR="003B53C9" w:rsidRPr="003B53C9">
        <w:rPr>
          <w:rFonts w:cstheme="minorHAnsi"/>
          <w:sz w:val="18"/>
          <w:szCs w:val="18"/>
        </w:rPr>
        <w:t>ASCR, Piano Regolatore,</w:t>
      </w:r>
      <w:r w:rsidR="0059135E">
        <w:rPr>
          <w:rFonts w:cstheme="minorHAnsi"/>
          <w:sz w:val="18"/>
          <w:szCs w:val="18"/>
        </w:rPr>
        <w:t xml:space="preserve"> Perizie 1887-1903, busta 643, f</w:t>
      </w:r>
      <w:r w:rsidR="003B53C9" w:rsidRPr="003B53C9">
        <w:rPr>
          <w:rFonts w:cstheme="minorHAnsi"/>
          <w:sz w:val="18"/>
          <w:szCs w:val="18"/>
        </w:rPr>
        <w:t>ascicolo 217</w:t>
      </w:r>
      <w:r w:rsidR="003B53C9">
        <w:rPr>
          <w:rFonts w:cstheme="minorHAnsi"/>
          <w:sz w:val="18"/>
          <w:szCs w:val="18"/>
        </w:rPr>
        <w:t>.</w:t>
      </w:r>
    </w:p>
    <w:p w:rsidR="003B53C9" w:rsidRDefault="00BE50F9" w:rsidP="00BE50F9">
      <w:pPr>
        <w:spacing w:after="240"/>
        <w:ind w:firstLine="0"/>
        <w:rPr>
          <w:sz w:val="18"/>
          <w:szCs w:val="18"/>
        </w:rPr>
      </w:pPr>
      <w:r>
        <w:rPr>
          <w:rFonts w:cstheme="minorHAnsi"/>
          <w:sz w:val="18"/>
          <w:szCs w:val="18"/>
        </w:rPr>
        <w:lastRenderedPageBreak/>
        <w:t xml:space="preserve">Figura 13. </w:t>
      </w:r>
      <w:r>
        <w:rPr>
          <w:sz w:val="18"/>
          <w:szCs w:val="18"/>
        </w:rPr>
        <w:t>Stralcio della tavola 3-Analisi delle trasformazioni urbane ed architettoniche_</w:t>
      </w:r>
      <w:r w:rsidR="00B90D97">
        <w:rPr>
          <w:sz w:val="18"/>
          <w:szCs w:val="18"/>
        </w:rPr>
        <w:t xml:space="preserve"> </w:t>
      </w:r>
      <w:r>
        <w:rPr>
          <w:sz w:val="18"/>
          <w:szCs w:val="18"/>
        </w:rPr>
        <w:t>I primi decenni di Roma Capitale (1870-1910)</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sidR="00021B47">
        <w:rPr>
          <w:smallCaps/>
          <w:sz w:val="18"/>
          <w:szCs w:val="18"/>
        </w:rPr>
        <w:t>.</w:t>
      </w:r>
      <w:r w:rsidR="0059135E">
        <w:rPr>
          <w:sz w:val="18"/>
          <w:szCs w:val="18"/>
        </w:rPr>
        <w:t xml:space="preserve"> </w:t>
      </w:r>
      <w:r>
        <w:rPr>
          <w:sz w:val="18"/>
          <w:szCs w:val="18"/>
        </w:rPr>
        <w:t>La planimetria, redatta sulla base della documentazione archivistica di riferimento, mostra in giallo l'entità delle demolizioni perpetuate nel periodo considerato ai danni dei tessuti storici posti in loco (rielaborazione dell'autore).</w:t>
      </w:r>
    </w:p>
    <w:p w:rsidR="00BE50F9" w:rsidRDefault="00BE50F9" w:rsidP="00BE50F9">
      <w:pPr>
        <w:spacing w:before="240" w:after="240"/>
        <w:ind w:firstLine="0"/>
        <w:rPr>
          <w:sz w:val="18"/>
          <w:szCs w:val="18"/>
        </w:rPr>
      </w:pPr>
      <w:r>
        <w:rPr>
          <w:rFonts w:cstheme="minorHAnsi"/>
          <w:sz w:val="18"/>
          <w:szCs w:val="18"/>
        </w:rPr>
        <w:t xml:space="preserve">Figura 14. </w:t>
      </w:r>
      <w:r>
        <w:rPr>
          <w:sz w:val="18"/>
          <w:szCs w:val="18"/>
        </w:rPr>
        <w:t>Stralcio della tavola 3-Analisi delle trasformazioni urbane ed architettoniche_</w:t>
      </w:r>
      <w:r w:rsidR="00B90D97">
        <w:rPr>
          <w:sz w:val="18"/>
          <w:szCs w:val="18"/>
        </w:rPr>
        <w:t xml:space="preserve"> </w:t>
      </w:r>
      <w:r>
        <w:rPr>
          <w:sz w:val="18"/>
          <w:szCs w:val="18"/>
        </w:rPr>
        <w:t>I primi decenni di Roma Capitale (1870-1910)</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sidR="00021B47">
        <w:rPr>
          <w:smallCaps/>
          <w:sz w:val="18"/>
          <w:szCs w:val="18"/>
        </w:rPr>
        <w:t xml:space="preserve">. </w:t>
      </w:r>
      <w:r>
        <w:rPr>
          <w:sz w:val="18"/>
          <w:szCs w:val="18"/>
        </w:rPr>
        <w:t>La planimetria, redatta sulla base della documentazione archivistica di riferimento, mostra i tracciati dei nuovi assi viari pianificati in epoca postunitaria (rielaborazione dell'autore).</w:t>
      </w:r>
    </w:p>
    <w:p w:rsidR="00BE50F9" w:rsidRDefault="00BE50F9" w:rsidP="00BE50F9">
      <w:pPr>
        <w:spacing w:after="240"/>
        <w:ind w:firstLine="0"/>
        <w:rPr>
          <w:sz w:val="18"/>
          <w:szCs w:val="18"/>
        </w:rPr>
      </w:pPr>
      <w:r>
        <w:rPr>
          <w:rFonts w:cstheme="minorHAnsi"/>
          <w:sz w:val="18"/>
          <w:szCs w:val="18"/>
        </w:rPr>
        <w:t xml:space="preserve">Figura 15. </w:t>
      </w:r>
      <w:r>
        <w:rPr>
          <w:sz w:val="18"/>
          <w:szCs w:val="18"/>
        </w:rPr>
        <w:t>Stralcio della tavola 3-Analisi delle trasformazioni urbane ed architettoniche_</w:t>
      </w:r>
      <w:r w:rsidR="00B90D97">
        <w:rPr>
          <w:sz w:val="18"/>
          <w:szCs w:val="18"/>
        </w:rPr>
        <w:t xml:space="preserve"> </w:t>
      </w:r>
      <w:r>
        <w:rPr>
          <w:sz w:val="18"/>
          <w:szCs w:val="18"/>
        </w:rPr>
        <w:t>I primi decenni di Roma Capitale (1870-1910)</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sidR="00021B47">
        <w:rPr>
          <w:smallCaps/>
          <w:sz w:val="18"/>
          <w:szCs w:val="18"/>
        </w:rPr>
        <w:t xml:space="preserve">. </w:t>
      </w:r>
      <w:r>
        <w:rPr>
          <w:sz w:val="18"/>
          <w:szCs w:val="18"/>
        </w:rPr>
        <w:t>La planimetria, redatta sulla base della documentazione archivistica di riferimento, mostra in rosso le piante degli edifici costruiti ex novo nel periodo considerato (rielaborazione dell'autore).</w:t>
      </w:r>
    </w:p>
    <w:p w:rsidR="00BE50F9" w:rsidRDefault="00BE50F9" w:rsidP="00A3455F">
      <w:pPr>
        <w:spacing w:after="240"/>
        <w:ind w:firstLine="0"/>
        <w:rPr>
          <w:rFonts w:cstheme="minorHAnsi"/>
          <w:sz w:val="18"/>
          <w:szCs w:val="18"/>
        </w:rPr>
      </w:pPr>
      <w:r>
        <w:rPr>
          <w:rFonts w:cstheme="minorHAnsi"/>
          <w:sz w:val="18"/>
          <w:szCs w:val="18"/>
        </w:rPr>
        <w:t xml:space="preserve">Figura 16. </w:t>
      </w:r>
      <w:r w:rsidR="00A3455F">
        <w:rPr>
          <w:rFonts w:cstheme="minorHAnsi"/>
          <w:sz w:val="18"/>
          <w:szCs w:val="18"/>
        </w:rPr>
        <w:t>Facciata della chiesa di Santa Maria della Purificazione dei Transalpini (via dei Banchi Vecchi 79-80), così come appariva prima del suo abbattimento (</w:t>
      </w:r>
      <w:r w:rsidR="00B90D97">
        <w:rPr>
          <w:rFonts w:cstheme="minorHAnsi"/>
          <w:sz w:val="18"/>
          <w:szCs w:val="18"/>
        </w:rPr>
        <w:t>autore: anonimo,</w:t>
      </w:r>
      <w:r w:rsidR="00A3455F">
        <w:rPr>
          <w:rFonts w:cstheme="minorHAnsi"/>
          <w:sz w:val="18"/>
          <w:szCs w:val="18"/>
        </w:rPr>
        <w:t xml:space="preserve"> data: sconosciuta, da: </w:t>
      </w:r>
      <w:r w:rsidR="00A3455F" w:rsidRPr="00FF0D77">
        <w:rPr>
          <w:rFonts w:cstheme="minorHAnsi"/>
          <w:sz w:val="18"/>
          <w:szCs w:val="18"/>
          <w:u w:val="single"/>
        </w:rPr>
        <w:t>https://it.wikipedia.org/wiki/Chiesa_di_Santa_Maria_della_Purificazione_in_Banchi#/media/File:Santa_Maria_della_Purificazione_in_Banchi.jpg</w:t>
      </w:r>
      <w:r w:rsidR="00B90D97">
        <w:rPr>
          <w:rFonts w:cstheme="minorHAnsi"/>
          <w:sz w:val="18"/>
          <w:szCs w:val="18"/>
        </w:rPr>
        <w:t>: ultimo accesso 14 ottobre 2017</w:t>
      </w:r>
      <w:r w:rsidR="00A3455F">
        <w:rPr>
          <w:rFonts w:cstheme="minorHAnsi"/>
          <w:sz w:val="18"/>
          <w:szCs w:val="18"/>
        </w:rPr>
        <w:t>).</w:t>
      </w:r>
    </w:p>
    <w:p w:rsidR="00F4589A" w:rsidRPr="00F4589A" w:rsidRDefault="00A3455F" w:rsidP="00F4589A">
      <w:pPr>
        <w:pStyle w:val="Didascalia"/>
        <w:rPr>
          <w:rFonts w:asciiTheme="minorHAnsi" w:hAnsiTheme="minorHAnsi" w:cstheme="minorHAnsi"/>
          <w:b w:val="0"/>
          <w:color w:val="auto"/>
        </w:rPr>
      </w:pPr>
      <w:r w:rsidRPr="00F4589A">
        <w:rPr>
          <w:rFonts w:asciiTheme="minorHAnsi" w:hAnsiTheme="minorHAnsi" w:cstheme="minorHAnsi"/>
          <w:b w:val="0"/>
          <w:color w:val="auto"/>
        </w:rPr>
        <w:t xml:space="preserve">Figura 17. </w:t>
      </w:r>
      <w:r w:rsidR="00F4589A" w:rsidRPr="00F4589A">
        <w:rPr>
          <w:rFonts w:asciiTheme="minorHAnsi" w:hAnsiTheme="minorHAnsi" w:cstheme="minorHAnsi"/>
          <w:b w:val="0"/>
          <w:color w:val="auto"/>
        </w:rPr>
        <w:t xml:space="preserve">Disegno progettuale per il nuovo prospetto di palazzo Sforza Cesarini in affaccio su corso Vittorio Emanuele </w:t>
      </w:r>
      <w:r w:rsidR="00F4589A" w:rsidRPr="00B85513">
        <w:rPr>
          <w:rFonts w:asciiTheme="minorHAnsi" w:hAnsiTheme="minorHAnsi" w:cstheme="minorHAnsi"/>
          <w:b w:val="0"/>
          <w:color w:val="auto"/>
        </w:rPr>
        <w:t>II</w:t>
      </w:r>
      <w:r w:rsidR="0059135E">
        <w:rPr>
          <w:rFonts w:asciiTheme="minorHAnsi" w:hAnsiTheme="minorHAnsi" w:cstheme="minorHAnsi"/>
          <w:b w:val="0"/>
          <w:color w:val="auto"/>
        </w:rPr>
        <w:t xml:space="preserve">. </w:t>
      </w:r>
      <w:r w:rsidR="00F4589A" w:rsidRPr="00F4589A">
        <w:rPr>
          <w:rFonts w:asciiTheme="minorHAnsi" w:hAnsiTheme="minorHAnsi" w:cstheme="minorHAnsi"/>
          <w:b w:val="0"/>
          <w:color w:val="auto"/>
        </w:rPr>
        <w:t>ASCR, T</w:t>
      </w:r>
      <w:r w:rsidR="0059135E">
        <w:rPr>
          <w:rFonts w:asciiTheme="minorHAnsi" w:hAnsiTheme="minorHAnsi" w:cstheme="minorHAnsi"/>
          <w:b w:val="0"/>
          <w:color w:val="auto"/>
        </w:rPr>
        <w:t>itolo 54, Protocollo 95898/1889</w:t>
      </w:r>
      <w:r w:rsidR="00F4589A" w:rsidRPr="00F4589A">
        <w:rPr>
          <w:rFonts w:asciiTheme="minorHAnsi" w:hAnsiTheme="minorHAnsi" w:cstheme="minorHAnsi"/>
          <w:b w:val="0"/>
          <w:color w:val="auto"/>
        </w:rPr>
        <w:t>.</w:t>
      </w:r>
    </w:p>
    <w:p w:rsidR="004206BA" w:rsidRDefault="00F4589A" w:rsidP="00B85513">
      <w:pPr>
        <w:spacing w:after="240"/>
        <w:ind w:firstLine="0"/>
        <w:rPr>
          <w:sz w:val="18"/>
          <w:szCs w:val="18"/>
        </w:rPr>
      </w:pPr>
      <w:r>
        <w:rPr>
          <w:sz w:val="18"/>
          <w:szCs w:val="18"/>
        </w:rPr>
        <w:t>Fi</w:t>
      </w:r>
      <w:r w:rsidR="00B85513">
        <w:rPr>
          <w:sz w:val="18"/>
          <w:szCs w:val="18"/>
        </w:rPr>
        <w:t>gura 18. Planimetria dell'antico</w:t>
      </w:r>
      <w:r>
        <w:rPr>
          <w:sz w:val="18"/>
          <w:szCs w:val="18"/>
        </w:rPr>
        <w:t xml:space="preserve"> Museo </w:t>
      </w:r>
      <w:proofErr w:type="spellStart"/>
      <w:r>
        <w:rPr>
          <w:sz w:val="18"/>
          <w:szCs w:val="18"/>
        </w:rPr>
        <w:t>Barracco</w:t>
      </w:r>
      <w:proofErr w:type="spellEnd"/>
      <w:r>
        <w:rPr>
          <w:sz w:val="18"/>
          <w:szCs w:val="18"/>
        </w:rPr>
        <w:t xml:space="preserve"> posto in affaccio su corso Vittorio Emanuele II tra via del Consolato e via Paola, edificio demolito nel 1938 (da </w:t>
      </w:r>
      <w:r w:rsidRPr="00B85513">
        <w:rPr>
          <w:smallCaps/>
          <w:sz w:val="18"/>
          <w:szCs w:val="18"/>
        </w:rPr>
        <w:t>Manfredi</w:t>
      </w:r>
      <w:r>
        <w:rPr>
          <w:sz w:val="18"/>
          <w:szCs w:val="18"/>
        </w:rPr>
        <w:t xml:space="preserve"> 2015</w:t>
      </w:r>
      <w:r w:rsidR="00B85513">
        <w:rPr>
          <w:sz w:val="18"/>
          <w:szCs w:val="18"/>
        </w:rPr>
        <w:t>, p. 154).</w:t>
      </w:r>
    </w:p>
    <w:p w:rsidR="00B85513" w:rsidRPr="00B85513" w:rsidRDefault="00B85513" w:rsidP="00B85513">
      <w:pPr>
        <w:spacing w:after="240"/>
        <w:ind w:firstLine="0"/>
        <w:rPr>
          <w:rFonts w:cstheme="minorHAnsi"/>
          <w:sz w:val="18"/>
          <w:szCs w:val="18"/>
        </w:rPr>
      </w:pPr>
      <w:r w:rsidRPr="00B85513">
        <w:rPr>
          <w:rFonts w:cstheme="minorHAnsi"/>
          <w:sz w:val="18"/>
          <w:szCs w:val="18"/>
        </w:rPr>
        <w:t xml:space="preserve">Figura 19. Prospetto principale dell'antico Museo </w:t>
      </w:r>
      <w:proofErr w:type="spellStart"/>
      <w:r w:rsidRPr="00B85513">
        <w:rPr>
          <w:rFonts w:cstheme="minorHAnsi"/>
          <w:sz w:val="18"/>
          <w:szCs w:val="18"/>
        </w:rPr>
        <w:t>Barracco</w:t>
      </w:r>
      <w:proofErr w:type="spellEnd"/>
      <w:r w:rsidRPr="00B85513">
        <w:rPr>
          <w:rFonts w:cstheme="minorHAnsi"/>
          <w:sz w:val="18"/>
          <w:szCs w:val="18"/>
        </w:rPr>
        <w:t xml:space="preserve">, in affaccio su corso Vittorio Emanuele II (da </w:t>
      </w:r>
      <w:proofErr w:type="spellStart"/>
      <w:r w:rsidRPr="00B85513">
        <w:rPr>
          <w:rFonts w:cstheme="minorHAnsi"/>
          <w:smallCaps/>
          <w:sz w:val="18"/>
          <w:szCs w:val="18"/>
        </w:rPr>
        <w:t>Pollak</w:t>
      </w:r>
      <w:proofErr w:type="spellEnd"/>
      <w:r w:rsidRPr="00B85513">
        <w:rPr>
          <w:rFonts w:cstheme="minorHAnsi"/>
          <w:sz w:val="18"/>
          <w:szCs w:val="18"/>
        </w:rPr>
        <w:t xml:space="preserve"> 2015).</w:t>
      </w:r>
    </w:p>
    <w:p w:rsidR="00B85513" w:rsidRPr="00B85513" w:rsidRDefault="00B85513" w:rsidP="00B85513">
      <w:pPr>
        <w:pStyle w:val="Didascalia"/>
        <w:rPr>
          <w:rFonts w:asciiTheme="minorHAnsi" w:eastAsia="Times New Roman" w:hAnsiTheme="minorHAnsi" w:cstheme="minorHAnsi"/>
          <w:b w:val="0"/>
          <w:snapToGrid w:val="0"/>
          <w:color w:val="auto"/>
          <w:w w:val="0"/>
          <w:sz w:val="0"/>
          <w:szCs w:val="0"/>
          <w:u w:color="000000"/>
          <w:bdr w:val="none" w:sz="0" w:space="0" w:color="000000"/>
          <w:shd w:val="clear" w:color="000000" w:fill="000000"/>
        </w:rPr>
      </w:pPr>
      <w:r w:rsidRPr="00B85513">
        <w:rPr>
          <w:rFonts w:asciiTheme="minorHAnsi" w:hAnsiTheme="minorHAnsi" w:cstheme="minorHAnsi"/>
          <w:b w:val="0"/>
          <w:color w:val="auto"/>
        </w:rPr>
        <w:t>Figura 20. Progetto per la sistemazione in chiave provvisoria del vuoto urbano posto in affaccio sul corso Vittorio Emanuele II, tra vicolo delle Palle e via dei Cimatori</w:t>
      </w:r>
      <w:r w:rsidR="00140A13">
        <w:rPr>
          <w:rFonts w:asciiTheme="minorHAnsi" w:hAnsiTheme="minorHAnsi" w:cstheme="minorHAnsi"/>
          <w:b w:val="0"/>
          <w:color w:val="auto"/>
        </w:rPr>
        <w:t xml:space="preserve">. </w:t>
      </w:r>
      <w:r w:rsidRPr="00B85513">
        <w:rPr>
          <w:rFonts w:asciiTheme="minorHAnsi" w:hAnsiTheme="minorHAnsi" w:cstheme="minorHAnsi"/>
          <w:b w:val="0"/>
          <w:color w:val="auto"/>
        </w:rPr>
        <w:t>ASCR, Pian</w:t>
      </w:r>
      <w:r w:rsidR="00140A13">
        <w:rPr>
          <w:rFonts w:asciiTheme="minorHAnsi" w:hAnsiTheme="minorHAnsi" w:cstheme="minorHAnsi"/>
          <w:b w:val="0"/>
          <w:color w:val="auto"/>
        </w:rPr>
        <w:t>o Regolatore, Fuori Posizione, b</w:t>
      </w:r>
      <w:r w:rsidRPr="00B85513">
        <w:rPr>
          <w:rFonts w:asciiTheme="minorHAnsi" w:hAnsiTheme="minorHAnsi" w:cstheme="minorHAnsi"/>
          <w:b w:val="0"/>
          <w:color w:val="auto"/>
        </w:rPr>
        <w:t>usta 13</w:t>
      </w:r>
      <w:r>
        <w:rPr>
          <w:rFonts w:asciiTheme="minorHAnsi" w:hAnsiTheme="minorHAnsi" w:cstheme="minorHAnsi"/>
          <w:b w:val="0"/>
          <w:color w:val="auto"/>
        </w:rPr>
        <w:t>,</w:t>
      </w:r>
      <w:r w:rsidR="00140A13">
        <w:rPr>
          <w:rFonts w:asciiTheme="minorHAnsi" w:hAnsiTheme="minorHAnsi" w:cstheme="minorHAnsi"/>
          <w:b w:val="0"/>
          <w:color w:val="auto"/>
        </w:rPr>
        <w:t xml:space="preserve"> f</w:t>
      </w:r>
      <w:r w:rsidRPr="00B85513">
        <w:rPr>
          <w:rFonts w:asciiTheme="minorHAnsi" w:hAnsiTheme="minorHAnsi" w:cstheme="minorHAnsi"/>
          <w:b w:val="0"/>
          <w:color w:val="auto"/>
        </w:rPr>
        <w:t>ascicolo 16.</w:t>
      </w:r>
    </w:p>
    <w:p w:rsidR="00B85513" w:rsidRDefault="00B85513" w:rsidP="00140A13">
      <w:pPr>
        <w:tabs>
          <w:tab w:val="left" w:pos="3261"/>
        </w:tabs>
        <w:spacing w:after="240"/>
        <w:ind w:firstLine="0"/>
        <w:rPr>
          <w:sz w:val="18"/>
          <w:szCs w:val="18"/>
        </w:rPr>
      </w:pPr>
      <w:r>
        <w:rPr>
          <w:sz w:val="18"/>
          <w:szCs w:val="18"/>
        </w:rPr>
        <w:t xml:space="preserve">Figura 21. </w:t>
      </w:r>
      <w:r w:rsidR="006543A5">
        <w:rPr>
          <w:sz w:val="18"/>
          <w:szCs w:val="18"/>
        </w:rPr>
        <w:t>Stralcio della tavola 3-Analisi delle trasformazioni urbane ed architettoniche_</w:t>
      </w:r>
      <w:r w:rsidR="00FF0D77">
        <w:rPr>
          <w:sz w:val="18"/>
          <w:szCs w:val="18"/>
        </w:rPr>
        <w:t xml:space="preserve"> </w:t>
      </w:r>
      <w:r w:rsidR="006543A5">
        <w:rPr>
          <w:sz w:val="18"/>
          <w:szCs w:val="18"/>
        </w:rPr>
        <w:t>I primi decenni di Roma Capitale (1870- 1910)</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sidR="00021B47">
        <w:rPr>
          <w:smallCaps/>
          <w:sz w:val="18"/>
          <w:szCs w:val="18"/>
        </w:rPr>
        <w:t>.</w:t>
      </w:r>
      <w:r w:rsidR="00140A13">
        <w:rPr>
          <w:sz w:val="18"/>
          <w:szCs w:val="18"/>
        </w:rPr>
        <w:t xml:space="preserve"> </w:t>
      </w:r>
      <w:r w:rsidR="006543A5">
        <w:rPr>
          <w:sz w:val="18"/>
          <w:szCs w:val="18"/>
        </w:rPr>
        <w:t xml:space="preserve">La planimetria contiene tutta una serie di informazioni relative alle ristrutturazioni, restauri, rimaneggiamenti e modifiche, operate nel periodo considerato. Si sono distinti in giallo gli edifici ristrutturati dopo il 1870 e demoliti entro il 1910 da quelli, che modificati nello stesso periodo, ci sono giunti intatti fino ad oggi </w:t>
      </w:r>
      <w:r w:rsidR="00B164EC">
        <w:rPr>
          <w:sz w:val="18"/>
          <w:szCs w:val="18"/>
        </w:rPr>
        <w:t>o almeno che sono sopravvissuti fino al secondo decennio del XX secolo</w:t>
      </w:r>
      <w:r w:rsidR="006543A5">
        <w:rPr>
          <w:sz w:val="18"/>
          <w:szCs w:val="18"/>
        </w:rPr>
        <w:t xml:space="preserve">(evidenziati in colore azzurro). La restituzione riporta anche </w:t>
      </w:r>
      <w:r w:rsidR="00B164EC">
        <w:rPr>
          <w:sz w:val="18"/>
          <w:szCs w:val="18"/>
        </w:rPr>
        <w:t>le demolizioni perpetuate nei medesimi anni )in grigio), i complessi edilizi costruiti ex- novo (in rosa) e i nuovi tracciati viari aperti, segnalati con una linea rossa (rielaborazione dell'autore).</w:t>
      </w:r>
    </w:p>
    <w:p w:rsidR="00024363" w:rsidRDefault="00024363" w:rsidP="00B85513">
      <w:pPr>
        <w:spacing w:after="240"/>
        <w:ind w:firstLine="0"/>
        <w:rPr>
          <w:sz w:val="18"/>
          <w:szCs w:val="18"/>
        </w:rPr>
      </w:pPr>
      <w:r>
        <w:rPr>
          <w:sz w:val="18"/>
          <w:szCs w:val="18"/>
        </w:rPr>
        <w:t>Figura 22. Stato di fatto, planimetria del primo piano e progetto di sopraelevazione e di restauro del prospetto dell'abitazione posta a via del Banco di Santo Spirito 35-37</w:t>
      </w:r>
      <w:r w:rsidR="00140A13">
        <w:rPr>
          <w:sz w:val="18"/>
          <w:szCs w:val="18"/>
        </w:rPr>
        <w:t>. ASCR, Titolo 54, protocollo 13161/1872</w:t>
      </w:r>
      <w:r>
        <w:rPr>
          <w:sz w:val="18"/>
          <w:szCs w:val="18"/>
        </w:rPr>
        <w:t>.</w:t>
      </w:r>
    </w:p>
    <w:p w:rsidR="00024363" w:rsidRDefault="00024363" w:rsidP="00B85513">
      <w:pPr>
        <w:spacing w:after="240"/>
        <w:ind w:firstLine="0"/>
        <w:rPr>
          <w:sz w:val="18"/>
          <w:szCs w:val="18"/>
        </w:rPr>
      </w:pPr>
      <w:r>
        <w:rPr>
          <w:sz w:val="18"/>
          <w:szCs w:val="18"/>
        </w:rPr>
        <w:t xml:space="preserve">Figura 23. Veduta d'insieme dell'area attorno al terzo tronco di corso Vittorio Emanuele II e degli scomparsi ponti dei Fiorenti e degli Alari (autore: anonimo, data: primo decennio del XX secolo, da </w:t>
      </w:r>
      <w:r w:rsidRPr="00024363">
        <w:rPr>
          <w:smallCaps/>
          <w:sz w:val="18"/>
          <w:szCs w:val="18"/>
        </w:rPr>
        <w:t xml:space="preserve">Filomena, </w:t>
      </w:r>
      <w:proofErr w:type="spellStart"/>
      <w:r w:rsidRPr="00024363">
        <w:rPr>
          <w:smallCaps/>
          <w:sz w:val="18"/>
          <w:szCs w:val="18"/>
        </w:rPr>
        <w:t>Travaglini</w:t>
      </w:r>
      <w:proofErr w:type="spellEnd"/>
      <w:r>
        <w:rPr>
          <w:sz w:val="18"/>
          <w:szCs w:val="18"/>
        </w:rPr>
        <w:t>, 2006, p. 216).</w:t>
      </w:r>
    </w:p>
    <w:p w:rsidR="0065082B" w:rsidRDefault="0065082B" w:rsidP="00B85513">
      <w:pPr>
        <w:spacing w:after="240"/>
        <w:ind w:firstLine="0"/>
        <w:rPr>
          <w:sz w:val="18"/>
          <w:szCs w:val="18"/>
        </w:rPr>
      </w:pPr>
      <w:r>
        <w:rPr>
          <w:sz w:val="18"/>
          <w:szCs w:val="18"/>
        </w:rPr>
        <w:t>Figura 24. I prospetti relativi al progetto originario per l'ultimo tratto di corso Vittorio Emanuele II (da tavola 4-Analisi della trasformazioni urbane ed architettoniche_</w:t>
      </w:r>
      <w:r w:rsidR="00FF0D77">
        <w:rPr>
          <w:sz w:val="18"/>
          <w:szCs w:val="18"/>
        </w:rPr>
        <w:t xml:space="preserve"> </w:t>
      </w:r>
      <w:r>
        <w:rPr>
          <w:sz w:val="18"/>
          <w:szCs w:val="18"/>
        </w:rPr>
        <w:t>Dal secondo decennio del XX secolo al 1945, rielaborazione dell'autore</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Pr>
          <w:sz w:val="18"/>
          <w:szCs w:val="18"/>
        </w:rPr>
        <w:t>).</w:t>
      </w:r>
    </w:p>
    <w:p w:rsidR="00771CF3" w:rsidRDefault="00771CF3" w:rsidP="00B85513">
      <w:pPr>
        <w:spacing w:after="240"/>
        <w:ind w:firstLine="0"/>
        <w:rPr>
          <w:sz w:val="18"/>
          <w:szCs w:val="18"/>
        </w:rPr>
      </w:pPr>
      <w:r>
        <w:rPr>
          <w:sz w:val="18"/>
          <w:szCs w:val="18"/>
        </w:rPr>
        <w:t xml:space="preserve">Figura 25. </w:t>
      </w:r>
      <w:r w:rsidR="00F42251">
        <w:rPr>
          <w:sz w:val="18"/>
          <w:szCs w:val="18"/>
        </w:rPr>
        <w:t>Immagine storica raffigurante uno dei due palazzi propilei posti alla testata di corso Vittorio Emanuele II in costruzione, su cui è stato disegnato l'avancorpo posto verso il Tevere del medesimo complesso (autore: anonimo, data: 1927, da ASCR, Ispettorato Edilizio, Protocollo 5214, Anno 1927).</w:t>
      </w:r>
    </w:p>
    <w:p w:rsidR="0065082B" w:rsidRDefault="00771CF3" w:rsidP="00B85513">
      <w:pPr>
        <w:spacing w:after="240"/>
        <w:ind w:firstLine="0"/>
        <w:rPr>
          <w:rFonts w:cstheme="minorHAnsi"/>
          <w:sz w:val="18"/>
          <w:szCs w:val="18"/>
        </w:rPr>
      </w:pPr>
      <w:r>
        <w:rPr>
          <w:sz w:val="18"/>
          <w:szCs w:val="18"/>
        </w:rPr>
        <w:t>Figura 26</w:t>
      </w:r>
      <w:r w:rsidR="0065082B">
        <w:rPr>
          <w:sz w:val="18"/>
          <w:szCs w:val="18"/>
        </w:rPr>
        <w:t xml:space="preserve">. Prima versione del progetto di sistemazione del relitto di proprietà comunale posto in affaccio su corso Vittorio Emanuele II, tra vicolo delle Palle e via dei Cimatori </w:t>
      </w:r>
      <w:r w:rsidR="0065082B" w:rsidRPr="0065082B">
        <w:rPr>
          <w:sz w:val="18"/>
          <w:szCs w:val="18"/>
        </w:rPr>
        <w:t xml:space="preserve">(da </w:t>
      </w:r>
      <w:r w:rsidR="0065082B" w:rsidRPr="0065082B">
        <w:rPr>
          <w:rFonts w:cstheme="minorHAnsi"/>
          <w:sz w:val="18"/>
          <w:szCs w:val="18"/>
        </w:rPr>
        <w:t>ASCR, Ispettorato Edilizio, Protocollo 4549, Anno 1924, Catena 720).</w:t>
      </w:r>
    </w:p>
    <w:p w:rsidR="0065082B" w:rsidRDefault="00771CF3" w:rsidP="00B85513">
      <w:pPr>
        <w:spacing w:after="240"/>
        <w:ind w:firstLine="0"/>
        <w:rPr>
          <w:rFonts w:cstheme="minorHAnsi"/>
          <w:sz w:val="18"/>
          <w:szCs w:val="18"/>
        </w:rPr>
      </w:pPr>
      <w:r>
        <w:rPr>
          <w:rFonts w:cstheme="minorHAnsi"/>
          <w:sz w:val="18"/>
          <w:szCs w:val="18"/>
        </w:rPr>
        <w:t>Figura 27</w:t>
      </w:r>
      <w:r w:rsidR="0065082B">
        <w:rPr>
          <w:rFonts w:cstheme="minorHAnsi"/>
          <w:sz w:val="18"/>
          <w:szCs w:val="18"/>
        </w:rPr>
        <w:t xml:space="preserve">. Variante alla </w:t>
      </w:r>
      <w:r w:rsidR="0065082B">
        <w:rPr>
          <w:sz w:val="18"/>
          <w:szCs w:val="18"/>
        </w:rPr>
        <w:t xml:space="preserve">prima versione del progetto di sistemazione del relitto di proprietà comunale posto in affaccio su corso Vittorio Emanuele II, tra vicolo delle Palle e via dei Cimatori </w:t>
      </w:r>
      <w:r w:rsidR="0065082B" w:rsidRPr="0065082B">
        <w:rPr>
          <w:sz w:val="18"/>
          <w:szCs w:val="18"/>
        </w:rPr>
        <w:t xml:space="preserve">(da </w:t>
      </w:r>
      <w:r w:rsidR="0065082B" w:rsidRPr="0065082B">
        <w:rPr>
          <w:rFonts w:cstheme="minorHAnsi"/>
          <w:sz w:val="18"/>
          <w:szCs w:val="18"/>
        </w:rPr>
        <w:t>ASCR, Ispettorato Edilizio, Protocollo 4549, Anno 1924, Catena 720</w:t>
      </w:r>
      <w:r w:rsidR="0065082B">
        <w:rPr>
          <w:rFonts w:cstheme="minorHAnsi"/>
          <w:sz w:val="18"/>
          <w:szCs w:val="18"/>
        </w:rPr>
        <w:t>).</w:t>
      </w:r>
    </w:p>
    <w:p w:rsidR="0065082B" w:rsidRDefault="00771CF3" w:rsidP="0065082B">
      <w:pPr>
        <w:spacing w:after="240"/>
        <w:ind w:firstLine="0"/>
        <w:rPr>
          <w:rFonts w:cstheme="minorHAnsi"/>
          <w:sz w:val="18"/>
          <w:szCs w:val="18"/>
        </w:rPr>
      </w:pPr>
      <w:r>
        <w:rPr>
          <w:rFonts w:cstheme="minorHAnsi"/>
          <w:sz w:val="18"/>
          <w:szCs w:val="18"/>
        </w:rPr>
        <w:t>Figura 28</w:t>
      </w:r>
      <w:r w:rsidR="0065082B">
        <w:rPr>
          <w:rFonts w:cstheme="minorHAnsi"/>
          <w:sz w:val="18"/>
          <w:szCs w:val="18"/>
        </w:rPr>
        <w:t xml:space="preserve">. </w:t>
      </w:r>
      <w:r w:rsidR="0065082B">
        <w:rPr>
          <w:sz w:val="18"/>
          <w:szCs w:val="18"/>
        </w:rPr>
        <w:t xml:space="preserve">Seconda versione del progetto di sistemazione del relitto di proprietà comunale posto in affaccio su corso Vittorio Emanuele II, tra vicolo delle Palle e via dei Cimatori </w:t>
      </w:r>
      <w:r w:rsidR="0065082B" w:rsidRPr="0065082B">
        <w:rPr>
          <w:sz w:val="18"/>
          <w:szCs w:val="18"/>
        </w:rPr>
        <w:t xml:space="preserve">(da </w:t>
      </w:r>
      <w:r w:rsidR="0065082B" w:rsidRPr="0065082B">
        <w:rPr>
          <w:rFonts w:cstheme="minorHAnsi"/>
          <w:sz w:val="18"/>
          <w:szCs w:val="18"/>
        </w:rPr>
        <w:t>ASCR, Ispettorato Edilizio, Protocollo 4549, Anno 1924, Catena 720).</w:t>
      </w:r>
    </w:p>
    <w:p w:rsidR="0065082B" w:rsidRDefault="00771CF3" w:rsidP="0065082B">
      <w:pPr>
        <w:spacing w:after="240"/>
        <w:ind w:firstLine="0"/>
        <w:rPr>
          <w:rFonts w:cstheme="minorHAnsi"/>
          <w:sz w:val="18"/>
          <w:szCs w:val="18"/>
        </w:rPr>
      </w:pPr>
      <w:r>
        <w:rPr>
          <w:sz w:val="18"/>
          <w:szCs w:val="18"/>
        </w:rPr>
        <w:lastRenderedPageBreak/>
        <w:t>Figura 29</w:t>
      </w:r>
      <w:r w:rsidR="0065082B">
        <w:rPr>
          <w:sz w:val="18"/>
          <w:szCs w:val="18"/>
        </w:rPr>
        <w:t xml:space="preserve">. </w:t>
      </w:r>
      <w:r w:rsidR="0065082B">
        <w:rPr>
          <w:rFonts w:cstheme="minorHAnsi"/>
          <w:sz w:val="18"/>
          <w:szCs w:val="18"/>
        </w:rPr>
        <w:t xml:space="preserve">Variante approvata della </w:t>
      </w:r>
      <w:r w:rsidR="0065082B">
        <w:rPr>
          <w:sz w:val="18"/>
          <w:szCs w:val="18"/>
        </w:rPr>
        <w:t xml:space="preserve">seconda versione del progetto di sistemazione del relitto di proprietà comunale posto in affaccio su corso Vittorio Emanuele II, tra vicolo delle Palle e via dei Cimatori </w:t>
      </w:r>
      <w:r w:rsidR="0065082B" w:rsidRPr="0065082B">
        <w:rPr>
          <w:sz w:val="18"/>
          <w:szCs w:val="18"/>
        </w:rPr>
        <w:t xml:space="preserve">(da </w:t>
      </w:r>
      <w:r w:rsidR="0065082B" w:rsidRPr="0065082B">
        <w:rPr>
          <w:rFonts w:cstheme="minorHAnsi"/>
          <w:sz w:val="18"/>
          <w:szCs w:val="18"/>
        </w:rPr>
        <w:t>ASCR, Ispettorato Edilizio, Protocollo 4549, Anno 1924, Catena 720</w:t>
      </w:r>
      <w:r w:rsidR="0065082B">
        <w:rPr>
          <w:rFonts w:cstheme="minorHAnsi"/>
          <w:sz w:val="18"/>
          <w:szCs w:val="18"/>
        </w:rPr>
        <w:t>).</w:t>
      </w:r>
    </w:p>
    <w:p w:rsidR="00771CF3" w:rsidRDefault="00771CF3" w:rsidP="00771CF3">
      <w:pPr>
        <w:spacing w:after="240"/>
        <w:ind w:firstLine="0"/>
        <w:rPr>
          <w:sz w:val="18"/>
          <w:szCs w:val="18"/>
        </w:rPr>
      </w:pPr>
      <w:r>
        <w:rPr>
          <w:sz w:val="18"/>
          <w:szCs w:val="18"/>
        </w:rPr>
        <w:t>Figura 30</w:t>
      </w:r>
      <w:r w:rsidR="0065082B">
        <w:rPr>
          <w:sz w:val="18"/>
          <w:szCs w:val="18"/>
        </w:rPr>
        <w:t>. Stralcio della tavola 4-Analisi delle trasformazioni urbane ed architettoniche_</w:t>
      </w:r>
      <w:r w:rsidR="00021B47">
        <w:rPr>
          <w:sz w:val="18"/>
          <w:szCs w:val="18"/>
        </w:rPr>
        <w:t xml:space="preserve"> </w:t>
      </w:r>
      <w:r w:rsidR="0065082B">
        <w:rPr>
          <w:sz w:val="18"/>
          <w:szCs w:val="18"/>
        </w:rPr>
        <w:t>Dal secondo decennio del XX secolo al 1950</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Pr>
          <w:sz w:val="18"/>
          <w:szCs w:val="18"/>
        </w:rPr>
        <w:t>. La planimetria, redatta sulla base della documentazione archivistica di riferimento, mostra in giallo l'entità delle demolizioni perpetuate nel periodo considerato ai danni dei tessuti storici posti in loco (rielaborazione dell'autore).</w:t>
      </w:r>
    </w:p>
    <w:p w:rsidR="00771CF3" w:rsidRDefault="00771CF3" w:rsidP="00771CF3">
      <w:pPr>
        <w:spacing w:before="240" w:after="240"/>
        <w:ind w:firstLine="0"/>
        <w:rPr>
          <w:sz w:val="18"/>
          <w:szCs w:val="18"/>
        </w:rPr>
      </w:pPr>
      <w:r>
        <w:rPr>
          <w:sz w:val="18"/>
          <w:szCs w:val="18"/>
        </w:rPr>
        <w:t>Figura 31. Stralcio della tavola 4-Analisi delle trasformazioni urbane ed architettoniche_</w:t>
      </w:r>
      <w:r w:rsidR="00021B47">
        <w:rPr>
          <w:sz w:val="18"/>
          <w:szCs w:val="18"/>
        </w:rPr>
        <w:t xml:space="preserve"> </w:t>
      </w:r>
      <w:r>
        <w:rPr>
          <w:sz w:val="18"/>
          <w:szCs w:val="18"/>
        </w:rPr>
        <w:t>Dal secondo decennio del XX secolo al 1950</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Pr>
          <w:sz w:val="18"/>
          <w:szCs w:val="18"/>
        </w:rPr>
        <w:t>. La planimetria, redatta sulla base della documentazione archivistica di riferimento, mostra i tracciati dei nuovi assi viari pianificati in epoca fascista (rielaborazione dell'autore).</w:t>
      </w:r>
    </w:p>
    <w:p w:rsidR="0065082B" w:rsidRDefault="00771CF3" w:rsidP="00B85513">
      <w:pPr>
        <w:spacing w:after="240"/>
        <w:ind w:firstLine="0"/>
        <w:rPr>
          <w:sz w:val="18"/>
          <w:szCs w:val="18"/>
        </w:rPr>
      </w:pPr>
      <w:r>
        <w:rPr>
          <w:sz w:val="18"/>
          <w:szCs w:val="18"/>
        </w:rPr>
        <w:t>Figura 32. Stralcio della tavola 4-Analisi delle trasformazioni urbane ed architettoniche_</w:t>
      </w:r>
      <w:r w:rsidR="00021B47">
        <w:rPr>
          <w:sz w:val="18"/>
          <w:szCs w:val="18"/>
        </w:rPr>
        <w:t xml:space="preserve"> </w:t>
      </w:r>
      <w:r>
        <w:rPr>
          <w:sz w:val="18"/>
          <w:szCs w:val="18"/>
        </w:rPr>
        <w:t>Dal secondo decennio del XX secolo al 1950</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Pr>
          <w:sz w:val="18"/>
          <w:szCs w:val="18"/>
        </w:rPr>
        <w:t>. La planimetria, redatta sulla base della documentazione archivistica di riferimento, mostra in rosso le piante degli edifici costruiti ex novo nel periodo considerato (rielaborazione dell'autore).</w:t>
      </w:r>
    </w:p>
    <w:p w:rsidR="00F42251" w:rsidRDefault="00F42251" w:rsidP="00B85513">
      <w:pPr>
        <w:spacing w:after="240"/>
        <w:ind w:firstLine="0"/>
        <w:rPr>
          <w:sz w:val="18"/>
          <w:szCs w:val="18"/>
        </w:rPr>
      </w:pPr>
      <w:r>
        <w:rPr>
          <w:sz w:val="18"/>
          <w:szCs w:val="18"/>
        </w:rPr>
        <w:t xml:space="preserve">Figura 33. Prospetto su largo dei Fiorentini del nuovo complesso barocchetto, edificato sui sedimi di preesistenti abitazioni di proprietà Sacchetti (da ASCR, Fondo Sacchetti, Busta 32, Fascicolo 63). </w:t>
      </w:r>
    </w:p>
    <w:p w:rsidR="00EE702C" w:rsidRDefault="00EE702C" w:rsidP="00B85513">
      <w:pPr>
        <w:spacing w:after="240"/>
        <w:ind w:firstLine="0"/>
        <w:rPr>
          <w:sz w:val="18"/>
          <w:szCs w:val="18"/>
        </w:rPr>
      </w:pPr>
      <w:r>
        <w:rPr>
          <w:sz w:val="18"/>
          <w:szCs w:val="18"/>
        </w:rPr>
        <w:t>Figura 34. L'Ospedale dei Fiorentini (Arciconfraternita della Pietà) in demolizione (</w:t>
      </w:r>
      <w:r w:rsidRPr="00EE702C">
        <w:rPr>
          <w:smallCaps/>
          <w:sz w:val="18"/>
          <w:szCs w:val="18"/>
        </w:rPr>
        <w:t xml:space="preserve">Salerno, </w:t>
      </w:r>
      <w:proofErr w:type="spellStart"/>
      <w:r w:rsidRPr="00EE702C">
        <w:rPr>
          <w:smallCaps/>
          <w:sz w:val="18"/>
          <w:szCs w:val="18"/>
        </w:rPr>
        <w:t>Spezzaferro</w:t>
      </w:r>
      <w:proofErr w:type="spellEnd"/>
      <w:r w:rsidRPr="00EE702C">
        <w:rPr>
          <w:smallCaps/>
          <w:sz w:val="18"/>
          <w:szCs w:val="18"/>
        </w:rPr>
        <w:t xml:space="preserve">, </w:t>
      </w:r>
      <w:proofErr w:type="spellStart"/>
      <w:r w:rsidRPr="00EE702C">
        <w:rPr>
          <w:smallCaps/>
          <w:sz w:val="18"/>
          <w:szCs w:val="18"/>
        </w:rPr>
        <w:t>Tafuri</w:t>
      </w:r>
      <w:proofErr w:type="spellEnd"/>
      <w:r>
        <w:rPr>
          <w:sz w:val="18"/>
          <w:szCs w:val="18"/>
        </w:rPr>
        <w:t>, 1973, p. 257).</w:t>
      </w:r>
    </w:p>
    <w:p w:rsidR="00EE702C" w:rsidRDefault="00EE702C" w:rsidP="00EE702C">
      <w:pPr>
        <w:spacing w:after="240"/>
        <w:ind w:firstLine="0"/>
        <w:rPr>
          <w:sz w:val="18"/>
          <w:szCs w:val="18"/>
        </w:rPr>
      </w:pPr>
      <w:r>
        <w:rPr>
          <w:sz w:val="18"/>
          <w:szCs w:val="18"/>
        </w:rPr>
        <w:t>Figura 35. Stralcio della tavola 4-Analisi delle trasformazioni urbane ed architettoniche_</w:t>
      </w:r>
      <w:r w:rsidR="00021B47">
        <w:rPr>
          <w:sz w:val="18"/>
          <w:szCs w:val="18"/>
        </w:rPr>
        <w:t xml:space="preserve"> </w:t>
      </w:r>
      <w:r>
        <w:rPr>
          <w:sz w:val="18"/>
          <w:szCs w:val="18"/>
        </w:rPr>
        <w:t>Dal secondo decennio del XX secolo al 1950</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Pr>
          <w:sz w:val="18"/>
          <w:szCs w:val="18"/>
        </w:rPr>
        <w:t>. La planimetria contiene tutta una serie di informazioni relative alle ristrutturazioni, restauri, rimaneggiamenti e modifiche, operate nel periodo considerato. Si sono distinti in azzurro le ristrutturazioni e gli interventi di restauro documentati, da quelli che, sebbene certi, mancano degli specifici riferimenti (evidenziati in colore azzurro). La restituzione riporta anche le demolizioni perpetuate nei medesimi anni )in grigio), i complessi edilizi costruiti ex- novo (in rosa) e i nuovi tracciati viari aperti, segnalati con una linea rossa (rielaborazione dell'autore).</w:t>
      </w:r>
    </w:p>
    <w:p w:rsidR="00036527" w:rsidRDefault="00036527" w:rsidP="00036527">
      <w:pPr>
        <w:spacing w:after="240"/>
        <w:ind w:firstLine="0"/>
        <w:rPr>
          <w:sz w:val="18"/>
          <w:szCs w:val="18"/>
        </w:rPr>
      </w:pPr>
      <w:r>
        <w:rPr>
          <w:sz w:val="18"/>
          <w:szCs w:val="18"/>
        </w:rPr>
        <w:t>Figura 36. Stralcio della tavola 5-Analisi della trasformazioni urbane ed architettoniche_</w:t>
      </w:r>
      <w:r w:rsidR="00FF0D77">
        <w:rPr>
          <w:sz w:val="18"/>
          <w:szCs w:val="18"/>
        </w:rPr>
        <w:t xml:space="preserve"> </w:t>
      </w:r>
      <w:r>
        <w:rPr>
          <w:sz w:val="18"/>
          <w:szCs w:val="18"/>
        </w:rPr>
        <w:t>Le ultime demolizioni e risistemazioni del tessuto edilizio (1950-inizi del XXI secolo)</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Pr>
          <w:sz w:val="18"/>
          <w:szCs w:val="18"/>
        </w:rPr>
        <w:t>. La planimetria, redatta sulla base della documentazione archivistica di riferimento, mostra in giallo l'entità delle demolizioni perpetuate nel periodo considerato ai danni dei tessuti storici posti in loco (rielaborazione dell'autore).</w:t>
      </w:r>
    </w:p>
    <w:p w:rsidR="00EE702C" w:rsidRDefault="00036527" w:rsidP="00B85513">
      <w:pPr>
        <w:spacing w:after="240"/>
        <w:ind w:firstLine="0"/>
        <w:rPr>
          <w:sz w:val="18"/>
          <w:szCs w:val="18"/>
        </w:rPr>
      </w:pPr>
      <w:r>
        <w:rPr>
          <w:sz w:val="18"/>
          <w:szCs w:val="18"/>
        </w:rPr>
        <w:t xml:space="preserve">Figura 37. </w:t>
      </w:r>
      <w:r w:rsidR="00BE13CD">
        <w:rPr>
          <w:sz w:val="18"/>
          <w:szCs w:val="18"/>
        </w:rPr>
        <w:t xml:space="preserve">Veduta prospettica dell'area attorno a San Giovanni dei Fiorentini. In giallo sono evidenziate le coperture degli edifici che fino agli anni '50 si ergevano dietro il palazzetto </w:t>
      </w:r>
      <w:proofErr w:type="spellStart"/>
      <w:r w:rsidR="00BE13CD">
        <w:rPr>
          <w:sz w:val="18"/>
          <w:szCs w:val="18"/>
        </w:rPr>
        <w:t>Pizzicaria</w:t>
      </w:r>
      <w:proofErr w:type="spellEnd"/>
      <w:r w:rsidR="00BE13CD">
        <w:rPr>
          <w:sz w:val="18"/>
          <w:szCs w:val="18"/>
        </w:rPr>
        <w:t xml:space="preserve"> (autore: anonimo, data: 1955, da </w:t>
      </w:r>
      <w:r w:rsidR="00BE13CD" w:rsidRPr="00BE13CD">
        <w:rPr>
          <w:smallCaps/>
          <w:sz w:val="18"/>
          <w:szCs w:val="18"/>
        </w:rPr>
        <w:t xml:space="preserve">Filomena, </w:t>
      </w:r>
      <w:proofErr w:type="spellStart"/>
      <w:r w:rsidR="00BE13CD" w:rsidRPr="00BE13CD">
        <w:rPr>
          <w:smallCaps/>
          <w:sz w:val="18"/>
          <w:szCs w:val="18"/>
        </w:rPr>
        <w:t>Travaglini</w:t>
      </w:r>
      <w:proofErr w:type="spellEnd"/>
      <w:r w:rsidR="00BE13CD">
        <w:rPr>
          <w:sz w:val="18"/>
          <w:szCs w:val="18"/>
        </w:rPr>
        <w:t>, 2006, p. 234).</w:t>
      </w:r>
    </w:p>
    <w:p w:rsidR="00BE13CD" w:rsidRDefault="00BE13CD" w:rsidP="00B85513">
      <w:pPr>
        <w:spacing w:after="240"/>
        <w:ind w:firstLine="0"/>
        <w:rPr>
          <w:sz w:val="18"/>
          <w:szCs w:val="18"/>
        </w:rPr>
      </w:pPr>
      <w:r>
        <w:rPr>
          <w:sz w:val="18"/>
          <w:szCs w:val="18"/>
        </w:rPr>
        <w:t>Figura 38. Stralcio della tavola 5-Analisi della trasformazioni urbane ed architettoniche_</w:t>
      </w:r>
      <w:r w:rsidR="00021B47">
        <w:rPr>
          <w:sz w:val="18"/>
          <w:szCs w:val="18"/>
        </w:rPr>
        <w:t xml:space="preserve"> </w:t>
      </w:r>
      <w:r>
        <w:rPr>
          <w:sz w:val="18"/>
          <w:szCs w:val="18"/>
        </w:rPr>
        <w:t>Le ultime demolizioni e risistemazioni del tessuto edilizio (1950-inizi del XXI secolo)</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Pr>
          <w:sz w:val="18"/>
          <w:szCs w:val="18"/>
        </w:rPr>
        <w:t xml:space="preserve">. Rielaborazione della tavola A "Il restauro del centro storico di Roma" (1962- 1974) di </w:t>
      </w:r>
      <w:r w:rsidRPr="00BE13CD">
        <w:rPr>
          <w:smallCaps/>
          <w:sz w:val="18"/>
          <w:szCs w:val="18"/>
        </w:rPr>
        <w:t>Italia Nostra</w:t>
      </w:r>
      <w:r>
        <w:rPr>
          <w:sz w:val="18"/>
          <w:szCs w:val="18"/>
        </w:rPr>
        <w:t xml:space="preserve"> 1976, pp. 55- 57, in cui sono indicati in rosa gli edifici che all'epoca versavano in stato di abbandono e in azzurro quelli che erano in restauro (rielaborazione dell'autore).</w:t>
      </w:r>
    </w:p>
    <w:p w:rsidR="00BE13CD" w:rsidRDefault="00BE13CD" w:rsidP="00BE13CD">
      <w:pPr>
        <w:spacing w:after="240"/>
        <w:ind w:firstLine="0"/>
        <w:rPr>
          <w:sz w:val="18"/>
          <w:szCs w:val="18"/>
        </w:rPr>
      </w:pPr>
      <w:r>
        <w:rPr>
          <w:sz w:val="18"/>
          <w:szCs w:val="18"/>
        </w:rPr>
        <w:t>Figura 39. Stralcio della tavola 5-Analisi della trasformazioni urbane ed architettoniche_</w:t>
      </w:r>
      <w:r w:rsidR="00021B47">
        <w:rPr>
          <w:sz w:val="18"/>
          <w:szCs w:val="18"/>
        </w:rPr>
        <w:t xml:space="preserve"> </w:t>
      </w:r>
      <w:r>
        <w:rPr>
          <w:sz w:val="18"/>
          <w:szCs w:val="18"/>
        </w:rPr>
        <w:t>Le ultime demolizioni e risistemazioni del tessuto edilizio (1950-inizi del XXI secolo)</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Pr>
          <w:sz w:val="18"/>
          <w:szCs w:val="18"/>
        </w:rPr>
        <w:t>. La planimetria, redatta sulla base della documentazione archivistica di riferimento, mostra in rosso le piante delle strutture costruite ex novo nel secondo dopoguerra (rielaborazione dell'autore).</w:t>
      </w:r>
    </w:p>
    <w:p w:rsidR="00BE13CD" w:rsidRDefault="00BE13CD" w:rsidP="00BE13CD">
      <w:pPr>
        <w:spacing w:after="240"/>
        <w:ind w:firstLine="0"/>
        <w:rPr>
          <w:sz w:val="18"/>
          <w:szCs w:val="18"/>
        </w:rPr>
      </w:pPr>
      <w:r>
        <w:rPr>
          <w:sz w:val="18"/>
          <w:szCs w:val="18"/>
        </w:rPr>
        <w:t xml:space="preserve">Figura 40. </w:t>
      </w:r>
      <w:r w:rsidR="00586AA5">
        <w:rPr>
          <w:sz w:val="18"/>
          <w:szCs w:val="18"/>
        </w:rPr>
        <w:t xml:space="preserve">La fotografia testimonia lo stato di degrado e generale abbandono in cui versava l'area posta dietro al palazzetto </w:t>
      </w:r>
      <w:proofErr w:type="spellStart"/>
      <w:r w:rsidR="00586AA5">
        <w:rPr>
          <w:sz w:val="18"/>
          <w:szCs w:val="18"/>
        </w:rPr>
        <w:t>Pizzicaria</w:t>
      </w:r>
      <w:proofErr w:type="spellEnd"/>
      <w:r w:rsidR="00586AA5">
        <w:rPr>
          <w:sz w:val="18"/>
          <w:szCs w:val="18"/>
        </w:rPr>
        <w:t xml:space="preserve"> negli anni '70 (autore: anonimo, data: anni '70, da </w:t>
      </w:r>
      <w:r w:rsidR="00586AA5" w:rsidRPr="00586AA5">
        <w:rPr>
          <w:smallCaps/>
          <w:sz w:val="18"/>
          <w:szCs w:val="18"/>
        </w:rPr>
        <w:t xml:space="preserve">Italia Nostra </w:t>
      </w:r>
      <w:r w:rsidR="00586AA5">
        <w:rPr>
          <w:sz w:val="18"/>
          <w:szCs w:val="18"/>
        </w:rPr>
        <w:t>1976, p. 102).</w:t>
      </w:r>
    </w:p>
    <w:p w:rsidR="005C7E94" w:rsidRDefault="00586AA5" w:rsidP="005C7E94">
      <w:pPr>
        <w:pStyle w:val="Nessunaspaziatura"/>
        <w:spacing w:after="240"/>
        <w:ind w:firstLine="0"/>
        <w:rPr>
          <w:sz w:val="18"/>
          <w:szCs w:val="18"/>
        </w:rPr>
      </w:pPr>
      <w:r>
        <w:rPr>
          <w:sz w:val="18"/>
          <w:szCs w:val="18"/>
        </w:rPr>
        <w:t xml:space="preserve">Figura 41. </w:t>
      </w:r>
      <w:r w:rsidR="005C7E94">
        <w:rPr>
          <w:sz w:val="18"/>
          <w:szCs w:val="18"/>
        </w:rPr>
        <w:t>Stralcio della tavola 6-Analisi delle trasformazioni urbane ed architettoniche_</w:t>
      </w:r>
      <w:r w:rsidR="00021B47">
        <w:rPr>
          <w:sz w:val="18"/>
          <w:szCs w:val="18"/>
        </w:rPr>
        <w:t xml:space="preserve"> </w:t>
      </w:r>
      <w:r w:rsidR="005C7E94">
        <w:rPr>
          <w:sz w:val="18"/>
          <w:szCs w:val="18"/>
        </w:rPr>
        <w:t>Lo stato di fatto</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sidR="005C7E94">
        <w:rPr>
          <w:sz w:val="18"/>
          <w:szCs w:val="18"/>
        </w:rPr>
        <w:t xml:space="preserve">, raffigurante la planimetria dell'area in esame così come oggi appare. Le differenti campiture indicano le diverse fonti a cui si è fatto riferimento per redigere l'elaborato grafico: in rosa chiaro sono le planimetrie elaborate sulla base della documentazione grafica del fondo Sacchetti (conservata presso l'ASCR), in marrone chiaro sono le piante degli edifici restituite grazie agli apparati grafici reperiti presso l'ASCR, fondo archivistico del Comune Postunitario 1871-..., titolo 54 e titolo 62, Piano Regolatore e Ispettorato Edilizio; in arancione sono le planimetrie ricalcate a mezzo dell'analisi della documentazione grafica contenuta in </w:t>
      </w:r>
      <w:r w:rsidR="005C7E94" w:rsidRPr="00AA5DCB">
        <w:rPr>
          <w:smallCaps/>
          <w:sz w:val="18"/>
          <w:szCs w:val="18"/>
        </w:rPr>
        <w:t xml:space="preserve">Salerno, </w:t>
      </w:r>
      <w:proofErr w:type="spellStart"/>
      <w:r w:rsidR="005C7E94" w:rsidRPr="00AA5DCB">
        <w:rPr>
          <w:smallCaps/>
          <w:sz w:val="18"/>
          <w:szCs w:val="18"/>
        </w:rPr>
        <w:t>Spezzaferro</w:t>
      </w:r>
      <w:proofErr w:type="spellEnd"/>
      <w:r w:rsidR="005C7E94" w:rsidRPr="00AA5DCB">
        <w:rPr>
          <w:smallCaps/>
          <w:sz w:val="18"/>
          <w:szCs w:val="18"/>
        </w:rPr>
        <w:t xml:space="preserve">, </w:t>
      </w:r>
      <w:proofErr w:type="spellStart"/>
      <w:r w:rsidR="005C7E94" w:rsidRPr="00AA5DCB">
        <w:rPr>
          <w:smallCaps/>
          <w:sz w:val="18"/>
          <w:szCs w:val="18"/>
        </w:rPr>
        <w:t>Tafuri</w:t>
      </w:r>
      <w:proofErr w:type="spellEnd"/>
      <w:r w:rsidR="005C7E94">
        <w:rPr>
          <w:smallCaps/>
          <w:sz w:val="18"/>
          <w:szCs w:val="18"/>
        </w:rPr>
        <w:t>,</w:t>
      </w:r>
      <w:r w:rsidR="005C7E94">
        <w:rPr>
          <w:sz w:val="18"/>
          <w:szCs w:val="18"/>
        </w:rPr>
        <w:t xml:space="preserve"> 1973; in marrone scuro sono le piante rintracciate in </w:t>
      </w:r>
      <w:proofErr w:type="spellStart"/>
      <w:r w:rsidR="005C7E94" w:rsidRPr="00AA5DCB">
        <w:rPr>
          <w:smallCaps/>
          <w:sz w:val="18"/>
          <w:szCs w:val="18"/>
        </w:rPr>
        <w:t>Racheli</w:t>
      </w:r>
      <w:proofErr w:type="spellEnd"/>
      <w:r w:rsidR="005C7E94">
        <w:rPr>
          <w:sz w:val="18"/>
          <w:szCs w:val="18"/>
        </w:rPr>
        <w:t xml:space="preserve"> 1985, in rosa scuro scuro quelle riportate in </w:t>
      </w:r>
      <w:proofErr w:type="spellStart"/>
      <w:r w:rsidR="005C7E94" w:rsidRPr="00AA5DCB">
        <w:rPr>
          <w:smallCaps/>
          <w:sz w:val="18"/>
          <w:szCs w:val="18"/>
        </w:rPr>
        <w:t>Spagnesi</w:t>
      </w:r>
      <w:proofErr w:type="spellEnd"/>
      <w:r w:rsidR="005C7E94" w:rsidRPr="00AA5DCB">
        <w:rPr>
          <w:smallCaps/>
          <w:sz w:val="18"/>
          <w:szCs w:val="18"/>
        </w:rPr>
        <w:t xml:space="preserve"> </w:t>
      </w:r>
      <w:r w:rsidR="005C7E94">
        <w:rPr>
          <w:sz w:val="18"/>
          <w:szCs w:val="18"/>
        </w:rPr>
        <w:t xml:space="preserve">1974, in rosa sono invece campite le planimetrie elaborate sulla base di documentazione archivistica (ASCR), scaricabile direttamente dal sito web </w:t>
      </w:r>
      <w:r w:rsidR="005C7E94" w:rsidRPr="00FF0D77">
        <w:rPr>
          <w:sz w:val="18"/>
          <w:szCs w:val="18"/>
          <w:u w:val="single"/>
        </w:rPr>
        <w:t>http://www.dipsuwebgis.uniroma3.it/gamma_1/index.phtml</w:t>
      </w:r>
      <w:r w:rsidR="005C7E94">
        <w:rPr>
          <w:sz w:val="18"/>
          <w:szCs w:val="18"/>
        </w:rPr>
        <w:t xml:space="preserve"> (rielaborazione dell'autore).</w:t>
      </w:r>
    </w:p>
    <w:p w:rsidR="00BE13CD" w:rsidRDefault="005C7E94" w:rsidP="00B85513">
      <w:pPr>
        <w:spacing w:after="240"/>
        <w:ind w:firstLine="0"/>
        <w:rPr>
          <w:sz w:val="18"/>
          <w:szCs w:val="18"/>
        </w:rPr>
      </w:pPr>
      <w:r>
        <w:rPr>
          <w:sz w:val="18"/>
          <w:szCs w:val="18"/>
        </w:rPr>
        <w:lastRenderedPageBreak/>
        <w:t>Figura 42. Stralcio della tavola 6-Analisi delle trasformazioni urbane ed architettoniche_</w:t>
      </w:r>
      <w:r w:rsidR="00021B47">
        <w:rPr>
          <w:sz w:val="18"/>
          <w:szCs w:val="18"/>
        </w:rPr>
        <w:t xml:space="preserve"> </w:t>
      </w:r>
      <w:r>
        <w:rPr>
          <w:sz w:val="18"/>
          <w:szCs w:val="18"/>
        </w:rPr>
        <w:t>Lo stato di fatto,</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sidR="00021B47">
        <w:rPr>
          <w:smallCaps/>
          <w:sz w:val="18"/>
          <w:szCs w:val="18"/>
        </w:rPr>
        <w:t>,</w:t>
      </w:r>
      <w:r>
        <w:rPr>
          <w:sz w:val="18"/>
          <w:szCs w:val="18"/>
        </w:rPr>
        <w:t xml:space="preserve"> raffigurante la teoria di prospetti lungo la sezione urbana A-A' (lungo corso Vittorio Emanuele II, rielaborazione dell'autore).</w:t>
      </w:r>
    </w:p>
    <w:p w:rsidR="005C7E94" w:rsidRDefault="005C7E94" w:rsidP="005C7E94">
      <w:pPr>
        <w:spacing w:after="240"/>
        <w:ind w:firstLine="0"/>
        <w:rPr>
          <w:sz w:val="18"/>
          <w:szCs w:val="18"/>
        </w:rPr>
      </w:pPr>
      <w:r>
        <w:rPr>
          <w:sz w:val="18"/>
          <w:szCs w:val="18"/>
        </w:rPr>
        <w:t>Figura 43. Stralcio della tavola 6-Analisi delle trasformazioni urbane ed architettoniche_</w:t>
      </w:r>
      <w:r w:rsidR="00021B47">
        <w:rPr>
          <w:sz w:val="18"/>
          <w:szCs w:val="18"/>
        </w:rPr>
        <w:t xml:space="preserve"> </w:t>
      </w:r>
      <w:r>
        <w:rPr>
          <w:sz w:val="18"/>
          <w:szCs w:val="18"/>
        </w:rPr>
        <w:t>Lo stato di fatto</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Pr>
          <w:sz w:val="18"/>
          <w:szCs w:val="18"/>
        </w:rPr>
        <w:t>, raffigurante la teoria di prospetti lungo la sezione urbana B-B' (lungo via dei Banchi Vecchi e via del Banco di Santo Spirito, rielaborazione dell'autore).</w:t>
      </w:r>
    </w:p>
    <w:p w:rsidR="005C7E94" w:rsidRDefault="005C7E94" w:rsidP="005C7E94">
      <w:pPr>
        <w:spacing w:after="240"/>
        <w:ind w:firstLine="0"/>
        <w:rPr>
          <w:sz w:val="18"/>
          <w:szCs w:val="18"/>
        </w:rPr>
      </w:pPr>
      <w:r>
        <w:rPr>
          <w:sz w:val="18"/>
          <w:szCs w:val="18"/>
        </w:rPr>
        <w:t>Figura 44. Stralcio della tavola 6-Analisi delle trasformazioni urbane ed architettoniche_</w:t>
      </w:r>
      <w:r w:rsidR="00021B47">
        <w:rPr>
          <w:sz w:val="18"/>
          <w:szCs w:val="18"/>
        </w:rPr>
        <w:t xml:space="preserve"> </w:t>
      </w:r>
      <w:r>
        <w:rPr>
          <w:sz w:val="18"/>
          <w:szCs w:val="18"/>
        </w:rPr>
        <w:t>Lo stato di fatto</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Pr>
          <w:sz w:val="18"/>
          <w:szCs w:val="18"/>
        </w:rPr>
        <w:t>, raffigurante la teoria di prospetti lungo la sezione urbana C-C' (lungo via</w:t>
      </w:r>
      <w:r w:rsidR="00D57BD3">
        <w:rPr>
          <w:sz w:val="18"/>
          <w:szCs w:val="18"/>
        </w:rPr>
        <w:t xml:space="preserve"> degli Acciaioli e via Paola</w:t>
      </w:r>
      <w:r>
        <w:rPr>
          <w:sz w:val="18"/>
          <w:szCs w:val="18"/>
        </w:rPr>
        <w:t>, rielaborazione dell'autore).</w:t>
      </w:r>
    </w:p>
    <w:p w:rsidR="00D57BD3" w:rsidRDefault="00D57BD3" w:rsidP="00D57BD3">
      <w:pPr>
        <w:spacing w:after="240"/>
        <w:ind w:firstLine="0"/>
        <w:rPr>
          <w:sz w:val="18"/>
          <w:szCs w:val="18"/>
        </w:rPr>
      </w:pPr>
      <w:r>
        <w:rPr>
          <w:sz w:val="18"/>
          <w:szCs w:val="18"/>
        </w:rPr>
        <w:t>Figura 45. Stralcio della tavola 6-Analisi delle trasformazioni urbane ed architettoniche_</w:t>
      </w:r>
      <w:r w:rsidR="00021B47">
        <w:rPr>
          <w:sz w:val="18"/>
          <w:szCs w:val="18"/>
        </w:rPr>
        <w:t xml:space="preserve"> </w:t>
      </w:r>
      <w:r>
        <w:rPr>
          <w:sz w:val="18"/>
          <w:szCs w:val="18"/>
        </w:rPr>
        <w:t>Lo stato di fatto,</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sidR="00021B47">
        <w:rPr>
          <w:smallCaps/>
          <w:sz w:val="18"/>
          <w:szCs w:val="18"/>
        </w:rPr>
        <w:t>,</w:t>
      </w:r>
      <w:r>
        <w:rPr>
          <w:sz w:val="18"/>
          <w:szCs w:val="18"/>
        </w:rPr>
        <w:t xml:space="preserve"> raffigurante la teoria di prospetti lungo la sezione urbana D-D' (lungo via della Mola dei Fiorentini, piazzetta dell'Oro e via Giulia, rielaborazione dell'autore).</w:t>
      </w:r>
    </w:p>
    <w:p w:rsidR="00D57BD3" w:rsidRDefault="00D57BD3" w:rsidP="00D57BD3">
      <w:pPr>
        <w:spacing w:after="240"/>
        <w:ind w:firstLine="0"/>
        <w:rPr>
          <w:sz w:val="18"/>
          <w:szCs w:val="18"/>
        </w:rPr>
      </w:pPr>
      <w:r>
        <w:rPr>
          <w:sz w:val="18"/>
          <w:szCs w:val="18"/>
        </w:rPr>
        <w:t>Figura 46. Stralcio della tavola 6-Analisi delle trasformazioni urbane ed architettoniche_</w:t>
      </w:r>
      <w:r w:rsidR="00021B47">
        <w:rPr>
          <w:sz w:val="18"/>
          <w:szCs w:val="18"/>
        </w:rPr>
        <w:t xml:space="preserve"> </w:t>
      </w:r>
      <w:r>
        <w:rPr>
          <w:sz w:val="18"/>
          <w:szCs w:val="18"/>
        </w:rPr>
        <w:t>Lo stato di fatto,</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sidR="00021B47">
        <w:rPr>
          <w:smallCaps/>
          <w:sz w:val="18"/>
          <w:szCs w:val="18"/>
        </w:rPr>
        <w:t>,</w:t>
      </w:r>
      <w:r>
        <w:rPr>
          <w:sz w:val="18"/>
          <w:szCs w:val="18"/>
        </w:rPr>
        <w:t xml:space="preserve"> raffigurante la teoria di prospetti lungo le sezioni urbane E-E' e F-F' (la prima lungo vicolo delle Palle, la seconda lungo via dell'Arco della Fontanella e via degli Acciaioli, rielaborazione dell'autore).</w:t>
      </w:r>
    </w:p>
    <w:p w:rsidR="00D57BD3" w:rsidRDefault="00D57BD3" w:rsidP="00D57BD3">
      <w:pPr>
        <w:spacing w:after="240"/>
        <w:ind w:firstLine="0"/>
        <w:rPr>
          <w:sz w:val="18"/>
          <w:szCs w:val="18"/>
        </w:rPr>
      </w:pPr>
      <w:r>
        <w:rPr>
          <w:sz w:val="18"/>
          <w:szCs w:val="18"/>
        </w:rPr>
        <w:t>Figura 47. Stralcio della tavola 6-Analisi delle trasformazioni urbane ed architettoniche_</w:t>
      </w:r>
      <w:r w:rsidR="00021B47">
        <w:rPr>
          <w:sz w:val="18"/>
          <w:szCs w:val="18"/>
        </w:rPr>
        <w:t xml:space="preserve"> </w:t>
      </w:r>
      <w:r>
        <w:rPr>
          <w:sz w:val="18"/>
          <w:szCs w:val="18"/>
        </w:rPr>
        <w:t>Lo stato di fatto</w:t>
      </w:r>
      <w:r w:rsidR="00021B47">
        <w:rPr>
          <w:sz w:val="18"/>
          <w:szCs w:val="18"/>
        </w:rPr>
        <w:t xml:space="preserve">, da </w:t>
      </w:r>
      <w:proofErr w:type="spellStart"/>
      <w:r w:rsidR="00021B47" w:rsidRPr="00021B47">
        <w:rPr>
          <w:smallCaps/>
          <w:sz w:val="18"/>
          <w:szCs w:val="18"/>
        </w:rPr>
        <w:t>Gnavi</w:t>
      </w:r>
      <w:proofErr w:type="spellEnd"/>
      <w:r w:rsidR="00021B47" w:rsidRPr="00021B47">
        <w:rPr>
          <w:smallCaps/>
          <w:sz w:val="18"/>
          <w:szCs w:val="18"/>
        </w:rPr>
        <w:t xml:space="preserve"> 2016</w:t>
      </w:r>
      <w:r>
        <w:rPr>
          <w:sz w:val="18"/>
          <w:szCs w:val="18"/>
        </w:rPr>
        <w:t xml:space="preserve">, raffigurante la teoria di prospetti lungo le sezioni urbane G-G' e H-H' (la prima lungo vicolo delle Palle e vicolo </w:t>
      </w:r>
      <w:proofErr w:type="spellStart"/>
      <w:r>
        <w:rPr>
          <w:sz w:val="18"/>
          <w:szCs w:val="18"/>
        </w:rPr>
        <w:t>Orbitelli</w:t>
      </w:r>
      <w:proofErr w:type="spellEnd"/>
      <w:r>
        <w:rPr>
          <w:sz w:val="18"/>
          <w:szCs w:val="18"/>
        </w:rPr>
        <w:t xml:space="preserve">, la seconda lungo </w:t>
      </w:r>
      <w:proofErr w:type="spellStart"/>
      <w:r>
        <w:rPr>
          <w:sz w:val="18"/>
          <w:szCs w:val="18"/>
        </w:rPr>
        <w:t>viadei</w:t>
      </w:r>
      <w:proofErr w:type="spellEnd"/>
      <w:r>
        <w:rPr>
          <w:sz w:val="18"/>
          <w:szCs w:val="18"/>
        </w:rPr>
        <w:t xml:space="preserve"> Cimatori e largo dei Fiorentini, rielaborazione dell'autore).</w:t>
      </w:r>
    </w:p>
    <w:p w:rsidR="005C7E94" w:rsidRDefault="00D57BD3" w:rsidP="00B85513">
      <w:pPr>
        <w:spacing w:after="240"/>
        <w:ind w:firstLine="0"/>
        <w:rPr>
          <w:sz w:val="18"/>
          <w:szCs w:val="18"/>
        </w:rPr>
      </w:pPr>
      <w:r>
        <w:rPr>
          <w:sz w:val="18"/>
          <w:szCs w:val="18"/>
        </w:rPr>
        <w:t xml:space="preserve">Figura 48. I relitti urbani e gli speroni che si ergono sul retro del palazzetto </w:t>
      </w:r>
      <w:proofErr w:type="spellStart"/>
      <w:r>
        <w:rPr>
          <w:sz w:val="18"/>
          <w:szCs w:val="18"/>
        </w:rPr>
        <w:t>Pizzicaria</w:t>
      </w:r>
      <w:proofErr w:type="spellEnd"/>
      <w:r>
        <w:rPr>
          <w:sz w:val="18"/>
          <w:szCs w:val="18"/>
        </w:rPr>
        <w:t xml:space="preserve"> (autore: </w:t>
      </w:r>
      <w:proofErr w:type="spellStart"/>
      <w:r>
        <w:rPr>
          <w:sz w:val="18"/>
          <w:szCs w:val="18"/>
        </w:rPr>
        <w:t>Gnavi</w:t>
      </w:r>
      <w:proofErr w:type="spellEnd"/>
      <w:r>
        <w:rPr>
          <w:sz w:val="18"/>
          <w:szCs w:val="18"/>
        </w:rPr>
        <w:t>, sopralluogo: 7 dicembre 2015)</w:t>
      </w:r>
      <w:r w:rsidR="007C4FA4">
        <w:rPr>
          <w:sz w:val="18"/>
          <w:szCs w:val="18"/>
        </w:rPr>
        <w:t>.</w:t>
      </w:r>
    </w:p>
    <w:p w:rsidR="00D57BD3" w:rsidRDefault="00D57BD3" w:rsidP="00B85513">
      <w:pPr>
        <w:spacing w:after="240"/>
        <w:ind w:firstLine="0"/>
        <w:rPr>
          <w:sz w:val="18"/>
          <w:szCs w:val="18"/>
        </w:rPr>
      </w:pPr>
      <w:r>
        <w:rPr>
          <w:sz w:val="18"/>
          <w:szCs w:val="18"/>
        </w:rPr>
        <w:t xml:space="preserve">Figura 49. </w:t>
      </w:r>
      <w:r w:rsidR="007C4FA4">
        <w:rPr>
          <w:sz w:val="18"/>
          <w:szCs w:val="18"/>
        </w:rPr>
        <w:t xml:space="preserve">Le obliterazioni in affaccio su piazzetta dell'Oro e via degli Acciaioli (autore: </w:t>
      </w:r>
      <w:proofErr w:type="spellStart"/>
      <w:r w:rsidR="007C4FA4">
        <w:rPr>
          <w:sz w:val="18"/>
          <w:szCs w:val="18"/>
        </w:rPr>
        <w:t>Gnavi</w:t>
      </w:r>
      <w:proofErr w:type="spellEnd"/>
      <w:r w:rsidR="007C4FA4">
        <w:rPr>
          <w:sz w:val="18"/>
          <w:szCs w:val="18"/>
        </w:rPr>
        <w:t>, sopralluogo: 15 febbraio 2015).</w:t>
      </w:r>
    </w:p>
    <w:p w:rsidR="00D57BD3" w:rsidRDefault="00D57BD3" w:rsidP="00B85513">
      <w:pPr>
        <w:spacing w:after="240"/>
        <w:ind w:firstLine="0"/>
        <w:rPr>
          <w:sz w:val="18"/>
          <w:szCs w:val="18"/>
        </w:rPr>
      </w:pPr>
      <w:r>
        <w:rPr>
          <w:sz w:val="18"/>
          <w:szCs w:val="18"/>
        </w:rPr>
        <w:t>Figura 50.</w:t>
      </w:r>
      <w:r w:rsidR="007C4FA4">
        <w:rPr>
          <w:sz w:val="18"/>
          <w:szCs w:val="18"/>
        </w:rPr>
        <w:t xml:space="preserve"> Le pareti grezze mai risarcite lasciate a vista lungo via degli Acciaioli (autore: Alberto </w:t>
      </w:r>
      <w:proofErr w:type="spellStart"/>
      <w:r w:rsidR="007C4FA4">
        <w:rPr>
          <w:sz w:val="18"/>
          <w:szCs w:val="18"/>
        </w:rPr>
        <w:t>Gnavi</w:t>
      </w:r>
      <w:proofErr w:type="spellEnd"/>
      <w:r w:rsidR="007C4FA4">
        <w:rPr>
          <w:sz w:val="18"/>
          <w:szCs w:val="18"/>
        </w:rPr>
        <w:t>, sopralluogo: 15 febbraio 2015).</w:t>
      </w:r>
    </w:p>
    <w:p w:rsidR="00D57BD3" w:rsidRPr="003B53C9" w:rsidRDefault="00D57BD3" w:rsidP="00B85513">
      <w:pPr>
        <w:spacing w:after="240"/>
        <w:ind w:firstLine="0"/>
        <w:rPr>
          <w:sz w:val="18"/>
          <w:szCs w:val="18"/>
        </w:rPr>
      </w:pPr>
      <w:r>
        <w:rPr>
          <w:sz w:val="18"/>
          <w:szCs w:val="18"/>
        </w:rPr>
        <w:t xml:space="preserve">Figura 51. </w:t>
      </w:r>
      <w:r w:rsidRPr="00D57BD3">
        <w:rPr>
          <w:rFonts w:cstheme="minorHAnsi"/>
          <w:sz w:val="18"/>
          <w:szCs w:val="18"/>
        </w:rPr>
        <w:t xml:space="preserve">Una delle versioni </w:t>
      </w:r>
      <w:proofErr w:type="spellStart"/>
      <w:r w:rsidRPr="00D57BD3">
        <w:rPr>
          <w:rFonts w:cstheme="minorHAnsi"/>
          <w:sz w:val="18"/>
          <w:szCs w:val="18"/>
        </w:rPr>
        <w:t>versioni</w:t>
      </w:r>
      <w:proofErr w:type="spellEnd"/>
      <w:r w:rsidRPr="00D57BD3">
        <w:rPr>
          <w:rFonts w:cstheme="minorHAnsi"/>
          <w:sz w:val="18"/>
          <w:szCs w:val="18"/>
        </w:rPr>
        <w:t xml:space="preserve"> progettuali relative alla simulazione delle mascherature dei relitti urbani di piazzetta dell'Oro, formulati da Fausto Ermanno </w:t>
      </w:r>
      <w:proofErr w:type="spellStart"/>
      <w:r w:rsidRPr="00D57BD3">
        <w:rPr>
          <w:rFonts w:cstheme="minorHAnsi"/>
          <w:sz w:val="18"/>
          <w:szCs w:val="18"/>
        </w:rPr>
        <w:t>Leschiutta</w:t>
      </w:r>
      <w:proofErr w:type="spellEnd"/>
      <w:r w:rsidRPr="00D57BD3">
        <w:rPr>
          <w:rFonts w:cstheme="minorHAnsi"/>
          <w:sz w:val="18"/>
          <w:szCs w:val="18"/>
        </w:rPr>
        <w:t xml:space="preserve">, Sara </w:t>
      </w:r>
      <w:proofErr w:type="spellStart"/>
      <w:r w:rsidRPr="00D57BD3">
        <w:rPr>
          <w:rFonts w:cstheme="minorHAnsi"/>
          <w:sz w:val="18"/>
          <w:szCs w:val="18"/>
        </w:rPr>
        <w:t>Roncoroni</w:t>
      </w:r>
      <w:proofErr w:type="spellEnd"/>
      <w:r w:rsidRPr="00D57BD3">
        <w:rPr>
          <w:rFonts w:cstheme="minorHAnsi"/>
          <w:sz w:val="18"/>
          <w:szCs w:val="18"/>
        </w:rPr>
        <w:t xml:space="preserve">, Fabio </w:t>
      </w:r>
      <w:proofErr w:type="spellStart"/>
      <w:r w:rsidRPr="00D57BD3">
        <w:rPr>
          <w:rFonts w:cstheme="minorHAnsi"/>
          <w:sz w:val="18"/>
          <w:szCs w:val="18"/>
        </w:rPr>
        <w:t>Viscardi</w:t>
      </w:r>
      <w:proofErr w:type="spellEnd"/>
      <w:r w:rsidRPr="00D57BD3">
        <w:rPr>
          <w:rFonts w:cstheme="minorHAnsi"/>
          <w:sz w:val="18"/>
          <w:szCs w:val="18"/>
        </w:rPr>
        <w:t xml:space="preserve">, Alessandra </w:t>
      </w:r>
      <w:proofErr w:type="spellStart"/>
      <w:r w:rsidRPr="00D57BD3">
        <w:rPr>
          <w:rFonts w:cstheme="minorHAnsi"/>
          <w:sz w:val="18"/>
          <w:szCs w:val="18"/>
        </w:rPr>
        <w:t>Cantarano</w:t>
      </w:r>
      <w:proofErr w:type="spellEnd"/>
      <w:r w:rsidRPr="00D57BD3">
        <w:rPr>
          <w:rFonts w:cstheme="minorHAnsi"/>
          <w:sz w:val="18"/>
          <w:szCs w:val="18"/>
        </w:rPr>
        <w:t xml:space="preserve"> (elaborazioni </w:t>
      </w:r>
      <w:proofErr w:type="spellStart"/>
      <w:r w:rsidRPr="00D57BD3">
        <w:rPr>
          <w:rFonts w:cstheme="minorHAnsi"/>
          <w:sz w:val="18"/>
          <w:szCs w:val="18"/>
        </w:rPr>
        <w:t>rendering</w:t>
      </w:r>
      <w:proofErr w:type="spellEnd"/>
      <w:r w:rsidRPr="00D57BD3">
        <w:rPr>
          <w:rFonts w:cstheme="minorHAnsi"/>
          <w:sz w:val="18"/>
          <w:szCs w:val="18"/>
        </w:rPr>
        <w:t xml:space="preserve"> Vincente </w:t>
      </w:r>
      <w:proofErr w:type="spellStart"/>
      <w:r w:rsidRPr="00D57BD3">
        <w:rPr>
          <w:rFonts w:cstheme="minorHAnsi"/>
          <w:sz w:val="18"/>
          <w:szCs w:val="18"/>
        </w:rPr>
        <w:t>Ramette</w:t>
      </w:r>
      <w:proofErr w:type="spellEnd"/>
      <w:r w:rsidRPr="00D57BD3">
        <w:rPr>
          <w:rFonts w:cstheme="minorHAnsi"/>
          <w:sz w:val="18"/>
          <w:szCs w:val="18"/>
        </w:rPr>
        <w:t xml:space="preserve"> e Fabio Spera, da </w:t>
      </w:r>
      <w:r w:rsidRPr="00D57BD3">
        <w:rPr>
          <w:rFonts w:cstheme="minorHAnsi"/>
          <w:smallCaps/>
          <w:sz w:val="18"/>
          <w:szCs w:val="18"/>
        </w:rPr>
        <w:t>Panella</w:t>
      </w:r>
      <w:r w:rsidRPr="00D57BD3">
        <w:rPr>
          <w:rFonts w:cstheme="minorHAnsi"/>
          <w:sz w:val="18"/>
          <w:szCs w:val="18"/>
        </w:rPr>
        <w:t xml:space="preserve"> 2000, p. 149).</w:t>
      </w:r>
    </w:p>
    <w:sectPr w:rsidR="00D57BD3" w:rsidRPr="003B53C9" w:rsidSect="004206B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NueThin">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D84E5E"/>
    <w:rsid w:val="00021B47"/>
    <w:rsid w:val="00024363"/>
    <w:rsid w:val="00036527"/>
    <w:rsid w:val="000B16A7"/>
    <w:rsid w:val="00140A13"/>
    <w:rsid w:val="00163481"/>
    <w:rsid w:val="00211B01"/>
    <w:rsid w:val="00275EE0"/>
    <w:rsid w:val="00374317"/>
    <w:rsid w:val="00380C77"/>
    <w:rsid w:val="003B53C9"/>
    <w:rsid w:val="00405AF2"/>
    <w:rsid w:val="004206BA"/>
    <w:rsid w:val="004D5E52"/>
    <w:rsid w:val="004E5204"/>
    <w:rsid w:val="00586AA5"/>
    <w:rsid w:val="0059135E"/>
    <w:rsid w:val="005C7E94"/>
    <w:rsid w:val="0063411C"/>
    <w:rsid w:val="00647B51"/>
    <w:rsid w:val="0065082B"/>
    <w:rsid w:val="006543A5"/>
    <w:rsid w:val="0070706D"/>
    <w:rsid w:val="00771CF3"/>
    <w:rsid w:val="007C4FA4"/>
    <w:rsid w:val="009042BC"/>
    <w:rsid w:val="009114C8"/>
    <w:rsid w:val="009A2A90"/>
    <w:rsid w:val="009D2C68"/>
    <w:rsid w:val="00A3455F"/>
    <w:rsid w:val="00AA5DCB"/>
    <w:rsid w:val="00B02F7B"/>
    <w:rsid w:val="00B164EC"/>
    <w:rsid w:val="00B85513"/>
    <w:rsid w:val="00B90D97"/>
    <w:rsid w:val="00BE13CD"/>
    <w:rsid w:val="00BE50F9"/>
    <w:rsid w:val="00C008A4"/>
    <w:rsid w:val="00C121B9"/>
    <w:rsid w:val="00D57BD3"/>
    <w:rsid w:val="00D84E5E"/>
    <w:rsid w:val="00EE702C"/>
    <w:rsid w:val="00F136C5"/>
    <w:rsid w:val="00F42251"/>
    <w:rsid w:val="00F4589A"/>
    <w:rsid w:val="00FC62D3"/>
    <w:rsid w:val="00FC7198"/>
    <w:rsid w:val="00FD3D20"/>
    <w:rsid w:val="00FF0D7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206B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D84E5E"/>
    <w:pPr>
      <w:spacing w:line="240" w:lineRule="auto"/>
    </w:pPr>
  </w:style>
  <w:style w:type="character" w:customStyle="1" w:styleId="NessunaspaziaturaCarattere">
    <w:name w:val="Nessuna spaziatura Carattere"/>
    <w:basedOn w:val="Carpredefinitoparagrafo"/>
    <w:link w:val="Nessunaspaziatura"/>
    <w:uiPriority w:val="1"/>
    <w:rsid w:val="00D84E5E"/>
  </w:style>
  <w:style w:type="paragraph" w:styleId="Didascalia">
    <w:name w:val="caption"/>
    <w:basedOn w:val="Normale"/>
    <w:next w:val="Normale"/>
    <w:uiPriority w:val="35"/>
    <w:unhideWhenUsed/>
    <w:qFormat/>
    <w:rsid w:val="00F4589A"/>
    <w:pPr>
      <w:spacing w:after="200" w:line="240" w:lineRule="auto"/>
      <w:ind w:firstLine="0"/>
    </w:pPr>
    <w:rPr>
      <w:rFonts w:ascii="HelveNueThin" w:hAnsi="HelveNueThin"/>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line="276" w:lineRule="auto"/>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206B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D84E5E"/>
    <w:pPr>
      <w:spacing w:line="240" w:lineRule="auto"/>
    </w:pPr>
  </w:style>
  <w:style w:type="character" w:customStyle="1" w:styleId="NessunaspaziaturaCarattere">
    <w:name w:val="Nessuna spaziatura Carattere"/>
    <w:basedOn w:val="Carpredefinitoparagrafo"/>
    <w:link w:val="Nessunaspaziatura"/>
    <w:uiPriority w:val="1"/>
    <w:rsid w:val="00D84E5E"/>
  </w:style>
  <w:style w:type="paragraph" w:styleId="Didascalia">
    <w:name w:val="caption"/>
    <w:basedOn w:val="Normale"/>
    <w:next w:val="Normale"/>
    <w:uiPriority w:val="35"/>
    <w:unhideWhenUsed/>
    <w:qFormat/>
    <w:rsid w:val="00F4589A"/>
    <w:pPr>
      <w:spacing w:after="200" w:line="240" w:lineRule="auto"/>
      <w:ind w:firstLine="0"/>
    </w:pPr>
    <w:rPr>
      <w:rFonts w:ascii="HelveNueThin" w:hAnsi="HelveNueThin"/>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2687</Words>
  <Characters>15316</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Alberto</cp:lastModifiedBy>
  <cp:revision>5</cp:revision>
  <dcterms:created xsi:type="dcterms:W3CDTF">2017-09-11T07:48:00Z</dcterms:created>
  <dcterms:modified xsi:type="dcterms:W3CDTF">2017-10-18T07:04:00Z</dcterms:modified>
</cp:coreProperties>
</file>