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4295A7" w14:textId="77777777" w:rsidR="00681846" w:rsidRPr="000F7D04" w:rsidRDefault="000F7D04" w:rsidP="000E7068">
      <w:pPr>
        <w:pStyle w:val="Titolo1"/>
        <w:rPr>
          <w:b/>
        </w:rPr>
      </w:pPr>
      <w:r w:rsidRPr="000E7068">
        <w:t>Captions</w:t>
      </w:r>
      <w:r w:rsidRPr="000F7D04">
        <w:rPr>
          <w:b/>
        </w:rPr>
        <w:t xml:space="preserve"> </w:t>
      </w:r>
    </w:p>
    <w:p w14:paraId="669138CA" w14:textId="0F234BF0" w:rsidR="00D43501" w:rsidRPr="00BE5D83" w:rsidRDefault="004050B5" w:rsidP="004050B5">
      <w:pPr>
        <w:jc w:val="both"/>
        <w:rPr>
          <w:szCs w:val="18"/>
        </w:rPr>
      </w:pPr>
      <w:r w:rsidRPr="00BE5D83">
        <w:rPr>
          <w:szCs w:val="18"/>
        </w:rPr>
        <w:t xml:space="preserve">Figure 1. </w:t>
      </w:r>
      <w:r w:rsidR="00D43501" w:rsidRPr="00BE5D83">
        <w:rPr>
          <w:szCs w:val="18"/>
        </w:rPr>
        <w:t xml:space="preserve">Scotland, UK. Two cases of preserved and reused ruined heritage. On the top: the industrial village of New Lanark. It was completely abandoned before to be restored and listed as a World Heritage site. On the bottom: the ruins of Melrose originated by the Reformation are preserved and </w:t>
      </w:r>
      <w:r w:rsidR="00D43501" w:rsidRPr="00344671">
        <w:rPr>
          <w:szCs w:val="18"/>
        </w:rPr>
        <w:t>conserved</w:t>
      </w:r>
      <w:r w:rsidR="000B73A2" w:rsidRPr="00344671">
        <w:rPr>
          <w:szCs w:val="18"/>
        </w:rPr>
        <w:t xml:space="preserve"> (photo by </w:t>
      </w:r>
      <w:r w:rsidR="000B4A66">
        <w:rPr>
          <w:szCs w:val="18"/>
        </w:rPr>
        <w:t>***</w:t>
      </w:r>
      <w:r w:rsidR="000B73A2" w:rsidRPr="00344671">
        <w:rPr>
          <w:szCs w:val="18"/>
        </w:rPr>
        <w:t>)</w:t>
      </w:r>
      <w:r w:rsidR="00344671" w:rsidRPr="00344671">
        <w:rPr>
          <w:szCs w:val="18"/>
        </w:rPr>
        <w:t>.</w:t>
      </w:r>
    </w:p>
    <w:p w14:paraId="385F10D8" w14:textId="1E18EE6B" w:rsidR="004050B5" w:rsidRPr="00BE5D83" w:rsidRDefault="004050B5" w:rsidP="004050B5">
      <w:pPr>
        <w:jc w:val="both"/>
        <w:rPr>
          <w:szCs w:val="18"/>
        </w:rPr>
      </w:pPr>
      <w:r w:rsidRPr="00BE5D83">
        <w:rPr>
          <w:szCs w:val="18"/>
        </w:rPr>
        <w:t xml:space="preserve">Figure 2. Cagliari, Italy. The reconstructed church of San Domenico in the historical quartier of Villanova. </w:t>
      </w:r>
      <w:r w:rsidRPr="000A371B">
        <w:rPr>
          <w:szCs w:val="18"/>
        </w:rPr>
        <w:t xml:space="preserve">Between 1952-1954, a new church in contemporary materials and forms was built on the ruins of the </w:t>
      </w:r>
      <w:r w:rsidR="000A371B" w:rsidRPr="000A371B">
        <w:rPr>
          <w:szCs w:val="18"/>
        </w:rPr>
        <w:t xml:space="preserve">medieval </w:t>
      </w:r>
      <w:r w:rsidRPr="000A371B">
        <w:rPr>
          <w:szCs w:val="18"/>
        </w:rPr>
        <w:t xml:space="preserve">monument, bombed during the WWII. The project was designed by the Arch. </w:t>
      </w:r>
      <w:r w:rsidRPr="00BE5D83">
        <w:rPr>
          <w:szCs w:val="18"/>
        </w:rPr>
        <w:t xml:space="preserve">Fagnoni. On the top: Aerial view of the church; on the bottom: a detail of the intervention of reconstruction where a concrete ceiling has been added to the historical limestone </w:t>
      </w:r>
      <w:r w:rsidRPr="00344671">
        <w:rPr>
          <w:szCs w:val="18"/>
        </w:rPr>
        <w:t>structures</w:t>
      </w:r>
      <w:r w:rsidR="000B73A2" w:rsidRPr="00344671">
        <w:rPr>
          <w:szCs w:val="18"/>
        </w:rPr>
        <w:t xml:space="preserve"> (photo by </w:t>
      </w:r>
      <w:r w:rsidR="000B4A66">
        <w:rPr>
          <w:szCs w:val="18"/>
        </w:rPr>
        <w:t>***</w:t>
      </w:r>
      <w:r w:rsidR="000B73A2" w:rsidRPr="00344671">
        <w:rPr>
          <w:szCs w:val="18"/>
        </w:rPr>
        <w:t>)</w:t>
      </w:r>
      <w:r w:rsidRPr="00344671">
        <w:rPr>
          <w:szCs w:val="18"/>
        </w:rPr>
        <w:t xml:space="preserve">. </w:t>
      </w:r>
    </w:p>
    <w:p w14:paraId="200C7BF5" w14:textId="46690929" w:rsidR="004050B5" w:rsidRPr="00344671" w:rsidRDefault="004050B5" w:rsidP="000A371B">
      <w:pPr>
        <w:jc w:val="both"/>
        <w:rPr>
          <w:szCs w:val="18"/>
        </w:rPr>
      </w:pPr>
      <w:r w:rsidRPr="00344671">
        <w:rPr>
          <w:szCs w:val="18"/>
        </w:rPr>
        <w:t>Figure 3. Caglari, Italy. The</w:t>
      </w:r>
      <w:r w:rsidR="000A371B" w:rsidRPr="00344671">
        <w:rPr>
          <w:szCs w:val="18"/>
        </w:rPr>
        <w:t xml:space="preserve"> military </w:t>
      </w:r>
      <w:r w:rsidRPr="00344671">
        <w:rPr>
          <w:szCs w:val="18"/>
        </w:rPr>
        <w:t>ruins of Sant’Ignazio Forth. Here, a</w:t>
      </w:r>
      <w:r w:rsidR="000A371B" w:rsidRPr="00344671">
        <w:rPr>
          <w:szCs w:val="18"/>
        </w:rPr>
        <w:t xml:space="preserve"> restorative </w:t>
      </w:r>
      <w:r w:rsidRPr="00344671">
        <w:rPr>
          <w:szCs w:val="18"/>
        </w:rPr>
        <w:t>approach was used between the 1980s</w:t>
      </w:r>
      <w:r w:rsidR="000A371B" w:rsidRPr="00344671">
        <w:rPr>
          <w:szCs w:val="18"/>
        </w:rPr>
        <w:t xml:space="preserve"> </w:t>
      </w:r>
      <w:r w:rsidRPr="00344671">
        <w:rPr>
          <w:szCs w:val="18"/>
        </w:rPr>
        <w:t>and 90s by the Council. It mainly consisted in the consolidation</w:t>
      </w:r>
      <w:r w:rsidR="000A371B" w:rsidRPr="00344671">
        <w:rPr>
          <w:szCs w:val="18"/>
        </w:rPr>
        <w:t xml:space="preserve"> </w:t>
      </w:r>
      <w:r w:rsidRPr="00344671">
        <w:rPr>
          <w:szCs w:val="18"/>
        </w:rPr>
        <w:t>of the existing structures and in their reintegration with materials</w:t>
      </w:r>
      <w:r w:rsidR="000A371B" w:rsidRPr="00344671">
        <w:rPr>
          <w:szCs w:val="18"/>
        </w:rPr>
        <w:t xml:space="preserve"> </w:t>
      </w:r>
      <w:r w:rsidRPr="00344671">
        <w:rPr>
          <w:szCs w:val="18"/>
        </w:rPr>
        <w:t>found in the area. These integrations were designed 10 cm</w:t>
      </w:r>
      <w:r w:rsidR="000A371B" w:rsidRPr="00344671">
        <w:rPr>
          <w:szCs w:val="18"/>
        </w:rPr>
        <w:t xml:space="preserve"> </w:t>
      </w:r>
      <w:r w:rsidRPr="00344671">
        <w:rPr>
          <w:szCs w:val="18"/>
        </w:rPr>
        <w:t>behind the original wall in accordance with the building’s aesthetic</w:t>
      </w:r>
      <w:r w:rsidR="000A371B" w:rsidRPr="00344671">
        <w:rPr>
          <w:szCs w:val="18"/>
        </w:rPr>
        <w:t xml:space="preserve"> value</w:t>
      </w:r>
      <w:r w:rsidR="000B73A2" w:rsidRPr="00344671">
        <w:rPr>
          <w:szCs w:val="18"/>
        </w:rPr>
        <w:t xml:space="preserve"> (photo by E. Pilia)</w:t>
      </w:r>
      <w:r w:rsidR="000A371B" w:rsidRPr="00344671">
        <w:rPr>
          <w:szCs w:val="18"/>
        </w:rPr>
        <w:t xml:space="preserve">. </w:t>
      </w:r>
    </w:p>
    <w:p w14:paraId="56E90AC3" w14:textId="57F7013F" w:rsidR="00F9494C" w:rsidRPr="00344671" w:rsidRDefault="000A371B" w:rsidP="004050B5">
      <w:pPr>
        <w:jc w:val="both"/>
        <w:rPr>
          <w:szCs w:val="18"/>
        </w:rPr>
      </w:pPr>
      <w:r w:rsidRPr="00344671">
        <w:rPr>
          <w:szCs w:val="18"/>
        </w:rPr>
        <w:t xml:space="preserve">Figure 4. Scheme of the </w:t>
      </w:r>
      <w:r w:rsidR="00E853CA" w:rsidRPr="00344671">
        <w:rPr>
          <w:szCs w:val="18"/>
        </w:rPr>
        <w:t>transdisciplinary</w:t>
      </w:r>
      <w:r w:rsidRPr="00344671">
        <w:rPr>
          <w:szCs w:val="18"/>
        </w:rPr>
        <w:t xml:space="preserve"> methodology</w:t>
      </w:r>
      <w:r w:rsidR="000B73A2" w:rsidRPr="00344671">
        <w:rPr>
          <w:szCs w:val="18"/>
        </w:rPr>
        <w:t xml:space="preserve"> (elaboration by </w:t>
      </w:r>
      <w:r w:rsidR="000B4A66">
        <w:rPr>
          <w:szCs w:val="18"/>
        </w:rPr>
        <w:t>***</w:t>
      </w:r>
      <w:r w:rsidR="000B73A2" w:rsidRPr="00344671">
        <w:rPr>
          <w:szCs w:val="18"/>
        </w:rPr>
        <w:t>)</w:t>
      </w:r>
      <w:r w:rsidRPr="00344671">
        <w:rPr>
          <w:szCs w:val="18"/>
        </w:rPr>
        <w:t>.</w:t>
      </w:r>
    </w:p>
    <w:p w14:paraId="653DC6A1" w14:textId="6FBBDBC7" w:rsidR="000F7D04" w:rsidRDefault="00DF5685" w:rsidP="00DF5685">
      <w:pPr>
        <w:jc w:val="both"/>
        <w:rPr>
          <w:szCs w:val="18"/>
        </w:rPr>
      </w:pPr>
      <w:r w:rsidRPr="000A371B">
        <w:rPr>
          <w:szCs w:val="18"/>
        </w:rPr>
        <w:t xml:space="preserve">Figure </w:t>
      </w:r>
      <w:r>
        <w:rPr>
          <w:szCs w:val="18"/>
        </w:rPr>
        <w:t>5</w:t>
      </w:r>
      <w:r w:rsidRPr="000A371B">
        <w:rPr>
          <w:szCs w:val="18"/>
        </w:rPr>
        <w:t>.</w:t>
      </w:r>
      <w:r>
        <w:rPr>
          <w:szCs w:val="18"/>
        </w:rPr>
        <w:t xml:space="preserve"> </w:t>
      </w:r>
      <w:r w:rsidRPr="00DF5685">
        <w:rPr>
          <w:szCs w:val="18"/>
        </w:rPr>
        <w:t xml:space="preserve">Matrix of </w:t>
      </w:r>
      <w:r w:rsidRPr="00DF5685">
        <w:rPr>
          <w:i/>
          <w:szCs w:val="18"/>
        </w:rPr>
        <w:t xml:space="preserve">cultural </w:t>
      </w:r>
      <w:r w:rsidRPr="00344671">
        <w:rPr>
          <w:i/>
          <w:szCs w:val="18"/>
        </w:rPr>
        <w:t>significance</w:t>
      </w:r>
      <w:r w:rsidR="000B73A2" w:rsidRPr="00344671">
        <w:rPr>
          <w:i/>
          <w:szCs w:val="18"/>
        </w:rPr>
        <w:t xml:space="preserve"> </w:t>
      </w:r>
      <w:r w:rsidR="000B73A2" w:rsidRPr="00344671">
        <w:rPr>
          <w:szCs w:val="18"/>
        </w:rPr>
        <w:t xml:space="preserve">(elaboration by </w:t>
      </w:r>
      <w:r w:rsidR="000B4A66">
        <w:rPr>
          <w:szCs w:val="18"/>
        </w:rPr>
        <w:t>***</w:t>
      </w:r>
      <w:r w:rsidR="000B73A2" w:rsidRPr="00344671">
        <w:rPr>
          <w:szCs w:val="18"/>
        </w:rPr>
        <w:t>)</w:t>
      </w:r>
      <w:r w:rsidRPr="00344671">
        <w:rPr>
          <w:i/>
          <w:szCs w:val="18"/>
        </w:rPr>
        <w:t>.</w:t>
      </w:r>
    </w:p>
    <w:p w14:paraId="3B11B0B0" w14:textId="43357907" w:rsidR="00DF5685" w:rsidRPr="000B73A2" w:rsidRDefault="00DF5685" w:rsidP="00DF5685">
      <w:pPr>
        <w:jc w:val="both"/>
        <w:rPr>
          <w:color w:val="FF0000"/>
          <w:szCs w:val="18"/>
        </w:rPr>
      </w:pPr>
      <w:r w:rsidRPr="000A371B">
        <w:rPr>
          <w:szCs w:val="18"/>
        </w:rPr>
        <w:t xml:space="preserve">Figure </w:t>
      </w:r>
      <w:r>
        <w:rPr>
          <w:szCs w:val="18"/>
        </w:rPr>
        <w:t>6</w:t>
      </w:r>
      <w:r w:rsidRPr="000A371B">
        <w:rPr>
          <w:szCs w:val="18"/>
        </w:rPr>
        <w:t>.</w:t>
      </w:r>
      <w:r>
        <w:rPr>
          <w:szCs w:val="18"/>
        </w:rPr>
        <w:t xml:space="preserve"> </w:t>
      </w:r>
      <w:r w:rsidRPr="00DF5685">
        <w:rPr>
          <w:szCs w:val="18"/>
        </w:rPr>
        <w:t>Panoramic views</w:t>
      </w:r>
      <w:r>
        <w:rPr>
          <w:szCs w:val="18"/>
        </w:rPr>
        <w:t xml:space="preserve"> </w:t>
      </w:r>
      <w:r w:rsidRPr="00DF5685">
        <w:rPr>
          <w:szCs w:val="18"/>
        </w:rPr>
        <w:t>of Cagliari in late 19th:</w:t>
      </w:r>
      <w:r>
        <w:rPr>
          <w:szCs w:val="18"/>
        </w:rPr>
        <w:t xml:space="preserve"> on the left, </w:t>
      </w:r>
      <w:r w:rsidRPr="00DF5685">
        <w:rPr>
          <w:szCs w:val="18"/>
        </w:rPr>
        <w:t>the ruined tower of</w:t>
      </w:r>
      <w:r>
        <w:rPr>
          <w:szCs w:val="18"/>
        </w:rPr>
        <w:t xml:space="preserve"> </w:t>
      </w:r>
      <w:r w:rsidRPr="00DF5685">
        <w:rPr>
          <w:szCs w:val="18"/>
        </w:rPr>
        <w:t xml:space="preserve">Saint Pancrazio; </w:t>
      </w:r>
      <w:r>
        <w:rPr>
          <w:szCs w:val="18"/>
        </w:rPr>
        <w:t xml:space="preserve">on the right, </w:t>
      </w:r>
      <w:r w:rsidRPr="00DF5685">
        <w:rPr>
          <w:szCs w:val="18"/>
        </w:rPr>
        <w:t>the</w:t>
      </w:r>
      <w:r>
        <w:rPr>
          <w:szCs w:val="18"/>
        </w:rPr>
        <w:t xml:space="preserve"> archaeologic r</w:t>
      </w:r>
      <w:r w:rsidRPr="00DF5685">
        <w:rPr>
          <w:szCs w:val="18"/>
        </w:rPr>
        <w:t>emains of</w:t>
      </w:r>
      <w:r>
        <w:rPr>
          <w:szCs w:val="18"/>
        </w:rPr>
        <w:t xml:space="preserve"> </w:t>
      </w:r>
      <w:r w:rsidRPr="00DF5685">
        <w:rPr>
          <w:szCs w:val="18"/>
        </w:rPr>
        <w:t>the amphitheatre both</w:t>
      </w:r>
      <w:r>
        <w:rPr>
          <w:szCs w:val="18"/>
        </w:rPr>
        <w:t xml:space="preserve"> </w:t>
      </w:r>
      <w:r w:rsidR="000B73A2">
        <w:rPr>
          <w:szCs w:val="18"/>
        </w:rPr>
        <w:t>in state of abandon (</w:t>
      </w:r>
      <w:r w:rsidRPr="00DF5685">
        <w:rPr>
          <w:szCs w:val="18"/>
        </w:rPr>
        <w:t>Photos by E. Delessert</w:t>
      </w:r>
      <w:r>
        <w:rPr>
          <w:szCs w:val="18"/>
        </w:rPr>
        <w:t xml:space="preserve"> </w:t>
      </w:r>
      <w:hyperlink r:id="rId5" w:history="1">
        <w:r w:rsidR="000B73A2" w:rsidRPr="006679B4">
          <w:rPr>
            <w:rStyle w:val="Collegamentoipertestuale"/>
            <w:szCs w:val="18"/>
          </w:rPr>
          <w:t>http://www.sardegnacultura.it/)</w:t>
        </w:r>
      </w:hyperlink>
      <w:r w:rsidR="001F264E">
        <w:rPr>
          <w:szCs w:val="18"/>
        </w:rPr>
        <w:t>.</w:t>
      </w:r>
    </w:p>
    <w:p w14:paraId="261028BF" w14:textId="252D7521" w:rsidR="00DF5685" w:rsidRPr="00344671" w:rsidRDefault="00DF5685" w:rsidP="00DF5685">
      <w:pPr>
        <w:jc w:val="both"/>
        <w:rPr>
          <w:szCs w:val="18"/>
        </w:rPr>
      </w:pPr>
      <w:r w:rsidRPr="00CB2DEA">
        <w:rPr>
          <w:szCs w:val="18"/>
        </w:rPr>
        <w:t>Figure 7. Castello quartier view from a dirigible in the 19th century with highlighted the bombed areas</w:t>
      </w:r>
      <w:r w:rsidR="000B73A2" w:rsidRPr="00CB2DEA">
        <w:rPr>
          <w:szCs w:val="18"/>
        </w:rPr>
        <w:t xml:space="preserve"> (</w:t>
      </w:r>
      <w:r w:rsidR="00344671" w:rsidRPr="00CB2DEA">
        <w:rPr>
          <w:szCs w:val="18"/>
        </w:rPr>
        <w:t>elaboration by E. Pilia on the</w:t>
      </w:r>
      <w:r w:rsidR="00CB2DEA" w:rsidRPr="00CB2DEA">
        <w:rPr>
          <w:szCs w:val="18"/>
        </w:rPr>
        <w:t xml:space="preserve"> council archival photo number 0029</w:t>
      </w:r>
      <w:r w:rsidR="000B73A2" w:rsidRPr="00CB2DEA">
        <w:rPr>
          <w:szCs w:val="18"/>
        </w:rPr>
        <w:t>)</w:t>
      </w:r>
      <w:r w:rsidRPr="00CB2DEA">
        <w:rPr>
          <w:szCs w:val="18"/>
        </w:rPr>
        <w:t xml:space="preserve">. </w:t>
      </w:r>
      <w:r w:rsidR="00344671">
        <w:rPr>
          <w:szCs w:val="18"/>
        </w:rPr>
        <w:t>On the right, three current</w:t>
      </w:r>
      <w:r w:rsidRPr="00344671">
        <w:rPr>
          <w:szCs w:val="18"/>
        </w:rPr>
        <w:t xml:space="preserve"> ruined spaces: Piazza Palazzo (Palace Square), Vivaldi-Pasqua Portico, S.</w:t>
      </w:r>
      <w:r w:rsidR="000B73A2" w:rsidRPr="00344671">
        <w:rPr>
          <w:szCs w:val="18"/>
        </w:rPr>
        <w:t xml:space="preserve"> </w:t>
      </w:r>
      <w:r w:rsidRPr="00344671">
        <w:rPr>
          <w:szCs w:val="18"/>
        </w:rPr>
        <w:t>Chiara convent</w:t>
      </w:r>
      <w:r w:rsidR="000B73A2" w:rsidRPr="00344671">
        <w:rPr>
          <w:szCs w:val="18"/>
        </w:rPr>
        <w:t xml:space="preserve"> (photo by </w:t>
      </w:r>
      <w:r w:rsidR="000B4A66">
        <w:rPr>
          <w:szCs w:val="18"/>
        </w:rPr>
        <w:t>***</w:t>
      </w:r>
      <w:r w:rsidR="000B73A2" w:rsidRPr="00344671">
        <w:rPr>
          <w:szCs w:val="18"/>
        </w:rPr>
        <w:t>)</w:t>
      </w:r>
      <w:r w:rsidRPr="00344671">
        <w:rPr>
          <w:szCs w:val="18"/>
        </w:rPr>
        <w:t>.</w:t>
      </w:r>
    </w:p>
    <w:p w14:paraId="6E9A3069" w14:textId="1D7E6DB8" w:rsidR="00DF5685" w:rsidRPr="00DF5685" w:rsidRDefault="00DF5685" w:rsidP="00DF5685">
      <w:pPr>
        <w:jc w:val="both"/>
        <w:rPr>
          <w:szCs w:val="18"/>
        </w:rPr>
      </w:pPr>
      <w:r w:rsidRPr="00DF5685">
        <w:rPr>
          <w:szCs w:val="18"/>
        </w:rPr>
        <w:t>Figure 8.</w:t>
      </w:r>
      <w:r>
        <w:rPr>
          <w:szCs w:val="18"/>
        </w:rPr>
        <w:t xml:space="preserve"> </w:t>
      </w:r>
      <w:r w:rsidRPr="00DF5685">
        <w:rPr>
          <w:szCs w:val="18"/>
        </w:rPr>
        <w:t>Particular portion</w:t>
      </w:r>
      <w:r>
        <w:rPr>
          <w:szCs w:val="18"/>
        </w:rPr>
        <w:t xml:space="preserve"> </w:t>
      </w:r>
      <w:r w:rsidRPr="00DF5685">
        <w:rPr>
          <w:szCs w:val="18"/>
        </w:rPr>
        <w:t>of Castello quarter a)</w:t>
      </w:r>
      <w:r>
        <w:rPr>
          <w:szCs w:val="18"/>
        </w:rPr>
        <w:t xml:space="preserve"> </w:t>
      </w:r>
      <w:r w:rsidRPr="00DF5685">
        <w:rPr>
          <w:szCs w:val="18"/>
        </w:rPr>
        <w:t>re-elaboration of the</w:t>
      </w:r>
      <w:r>
        <w:rPr>
          <w:szCs w:val="18"/>
        </w:rPr>
        <w:t xml:space="preserve"> </w:t>
      </w:r>
      <w:r w:rsidRPr="00DF5685">
        <w:rPr>
          <w:szCs w:val="18"/>
        </w:rPr>
        <w:t>Genio Civile post-war</w:t>
      </w:r>
      <w:r>
        <w:rPr>
          <w:szCs w:val="18"/>
        </w:rPr>
        <w:t xml:space="preserve"> </w:t>
      </w:r>
      <w:r w:rsidRPr="00DF5685">
        <w:rPr>
          <w:szCs w:val="18"/>
        </w:rPr>
        <w:t>cartography with the</w:t>
      </w:r>
      <w:r>
        <w:rPr>
          <w:szCs w:val="18"/>
        </w:rPr>
        <w:t xml:space="preserve"> </w:t>
      </w:r>
      <w:r w:rsidRPr="00DF5685">
        <w:rPr>
          <w:szCs w:val="18"/>
        </w:rPr>
        <w:t xml:space="preserve">percentage of </w:t>
      </w:r>
      <w:r w:rsidRPr="00344671">
        <w:rPr>
          <w:szCs w:val="18"/>
        </w:rPr>
        <w:t>damage</w:t>
      </w:r>
      <w:r w:rsidR="000E7068" w:rsidRPr="00344671">
        <w:rPr>
          <w:szCs w:val="18"/>
        </w:rPr>
        <w:t xml:space="preserve">; </w:t>
      </w:r>
      <w:r w:rsidRPr="00344671">
        <w:rPr>
          <w:szCs w:val="18"/>
        </w:rPr>
        <w:t>b) current survey showing</w:t>
      </w:r>
      <w:r w:rsidR="000E7068" w:rsidRPr="00344671">
        <w:rPr>
          <w:szCs w:val="18"/>
        </w:rPr>
        <w:t xml:space="preserve"> </w:t>
      </w:r>
      <w:r w:rsidRPr="00344671">
        <w:rPr>
          <w:szCs w:val="18"/>
        </w:rPr>
        <w:t>the presence of</w:t>
      </w:r>
      <w:r w:rsidR="000E7068" w:rsidRPr="00344671">
        <w:rPr>
          <w:szCs w:val="18"/>
        </w:rPr>
        <w:t xml:space="preserve"> </w:t>
      </w:r>
      <w:r w:rsidRPr="00344671">
        <w:rPr>
          <w:szCs w:val="18"/>
        </w:rPr>
        <w:t>ruins and empty spaces</w:t>
      </w:r>
      <w:r w:rsidR="000E7068" w:rsidRPr="00344671">
        <w:rPr>
          <w:szCs w:val="18"/>
        </w:rPr>
        <w:t xml:space="preserve"> </w:t>
      </w:r>
      <w:r w:rsidRPr="00344671">
        <w:rPr>
          <w:szCs w:val="18"/>
        </w:rPr>
        <w:t>from bombings; c) orthophoto</w:t>
      </w:r>
      <w:r w:rsidR="000E7068" w:rsidRPr="00344671">
        <w:rPr>
          <w:szCs w:val="18"/>
        </w:rPr>
        <w:t xml:space="preserve"> </w:t>
      </w:r>
      <w:r w:rsidRPr="00344671">
        <w:rPr>
          <w:szCs w:val="18"/>
        </w:rPr>
        <w:t>with highlighted</w:t>
      </w:r>
      <w:r w:rsidR="000E7068" w:rsidRPr="00344671">
        <w:rPr>
          <w:szCs w:val="18"/>
        </w:rPr>
        <w:t xml:space="preserve"> </w:t>
      </w:r>
      <w:r w:rsidRPr="00344671">
        <w:rPr>
          <w:szCs w:val="18"/>
        </w:rPr>
        <w:t>the neglected areas</w:t>
      </w:r>
      <w:r w:rsidR="000B73A2" w:rsidRPr="00344671">
        <w:rPr>
          <w:szCs w:val="18"/>
        </w:rPr>
        <w:t xml:space="preserve"> (elaboration by </w:t>
      </w:r>
      <w:r w:rsidR="000B4A66">
        <w:rPr>
          <w:szCs w:val="18"/>
        </w:rPr>
        <w:t>***</w:t>
      </w:r>
      <w:r w:rsidR="000B73A2" w:rsidRPr="00344671">
        <w:rPr>
          <w:szCs w:val="18"/>
        </w:rPr>
        <w:t>)</w:t>
      </w:r>
      <w:r w:rsidRPr="00344671">
        <w:rPr>
          <w:szCs w:val="18"/>
        </w:rPr>
        <w:t>.</w:t>
      </w:r>
    </w:p>
    <w:p w14:paraId="06B6B1F4" w14:textId="4761E15D" w:rsidR="00DF5685" w:rsidRPr="00344671" w:rsidRDefault="00DF5685" w:rsidP="004050B5">
      <w:pPr>
        <w:jc w:val="both"/>
        <w:rPr>
          <w:szCs w:val="18"/>
        </w:rPr>
      </w:pPr>
      <w:r w:rsidRPr="00344671">
        <w:rPr>
          <w:szCs w:val="18"/>
        </w:rPr>
        <w:t>Figure 9.</w:t>
      </w:r>
      <w:r w:rsidR="000E7068" w:rsidRPr="00344671">
        <w:rPr>
          <w:szCs w:val="18"/>
        </w:rPr>
        <w:t xml:space="preserve"> Two current wartime ruins in Via dei Genovesi: Aymerich Palace and a derelict façade with infesting vegetation</w:t>
      </w:r>
      <w:r w:rsidR="000B73A2" w:rsidRPr="00344671">
        <w:rPr>
          <w:szCs w:val="18"/>
        </w:rPr>
        <w:t xml:space="preserve"> (photo by </w:t>
      </w:r>
      <w:r w:rsidR="000B4A66">
        <w:rPr>
          <w:szCs w:val="18"/>
        </w:rPr>
        <w:t>***</w:t>
      </w:r>
      <w:r w:rsidR="000B73A2" w:rsidRPr="00344671">
        <w:rPr>
          <w:szCs w:val="18"/>
        </w:rPr>
        <w:t>)</w:t>
      </w:r>
      <w:r w:rsidR="000E7068" w:rsidRPr="00344671">
        <w:rPr>
          <w:szCs w:val="18"/>
        </w:rPr>
        <w:t>.</w:t>
      </w:r>
    </w:p>
    <w:p w14:paraId="27C85DDA" w14:textId="1AA125D4" w:rsidR="00DF5685" w:rsidRPr="00344671" w:rsidRDefault="00DF5685" w:rsidP="004050B5">
      <w:pPr>
        <w:jc w:val="both"/>
        <w:rPr>
          <w:szCs w:val="18"/>
        </w:rPr>
      </w:pPr>
      <w:r w:rsidRPr="00344671">
        <w:rPr>
          <w:szCs w:val="18"/>
        </w:rPr>
        <w:t>Figure 10.</w:t>
      </w:r>
      <w:r w:rsidR="000E7068" w:rsidRPr="00344671">
        <w:rPr>
          <w:szCs w:val="18"/>
        </w:rPr>
        <w:t xml:space="preserve"> The ruined Vivaldi Pasqua Portico</w:t>
      </w:r>
      <w:r w:rsidR="000B73A2" w:rsidRPr="00344671">
        <w:rPr>
          <w:szCs w:val="18"/>
        </w:rPr>
        <w:t xml:space="preserve"> (photo by </w:t>
      </w:r>
      <w:r w:rsidR="000B4A66">
        <w:rPr>
          <w:szCs w:val="18"/>
        </w:rPr>
        <w:t>***</w:t>
      </w:r>
      <w:r w:rsidR="000B73A2" w:rsidRPr="00344671">
        <w:rPr>
          <w:szCs w:val="18"/>
        </w:rPr>
        <w:t>)</w:t>
      </w:r>
      <w:r w:rsidR="000E7068" w:rsidRPr="00344671">
        <w:rPr>
          <w:szCs w:val="18"/>
        </w:rPr>
        <w:t>.</w:t>
      </w:r>
    </w:p>
    <w:p w14:paraId="075B346B" w14:textId="0FCEB9DF" w:rsidR="00DF5685" w:rsidRPr="00DF5685" w:rsidRDefault="00DF5685" w:rsidP="004050B5">
      <w:pPr>
        <w:jc w:val="both"/>
        <w:rPr>
          <w:szCs w:val="18"/>
        </w:rPr>
      </w:pPr>
      <w:r w:rsidRPr="00DF5685">
        <w:rPr>
          <w:szCs w:val="18"/>
        </w:rPr>
        <w:t>Figure 11.</w:t>
      </w:r>
      <w:r w:rsidR="000E7068">
        <w:rPr>
          <w:szCs w:val="18"/>
        </w:rPr>
        <w:t xml:space="preserve"> Map of part of the historical centre of Cagliari with individuated ruins according to their origin</w:t>
      </w:r>
      <w:r w:rsidR="000B73A2">
        <w:rPr>
          <w:szCs w:val="18"/>
        </w:rPr>
        <w:t xml:space="preserve"> </w:t>
      </w:r>
      <w:r w:rsidR="00344671" w:rsidRPr="00344671">
        <w:rPr>
          <w:szCs w:val="18"/>
        </w:rPr>
        <w:t xml:space="preserve">(elaboration by </w:t>
      </w:r>
      <w:r w:rsidR="000B4A66">
        <w:rPr>
          <w:szCs w:val="18"/>
        </w:rPr>
        <w:t>***</w:t>
      </w:r>
      <w:r w:rsidR="00344671" w:rsidRPr="00344671">
        <w:rPr>
          <w:szCs w:val="18"/>
        </w:rPr>
        <w:t>)</w:t>
      </w:r>
      <w:r w:rsidR="00344671" w:rsidRPr="00344671">
        <w:rPr>
          <w:i/>
          <w:szCs w:val="18"/>
        </w:rPr>
        <w:t>.</w:t>
      </w:r>
    </w:p>
    <w:p w14:paraId="35DE8A92" w14:textId="6332C8D4" w:rsidR="00DF5685" w:rsidRPr="00DF5685" w:rsidRDefault="00DF5685" w:rsidP="004050B5">
      <w:pPr>
        <w:jc w:val="both"/>
        <w:rPr>
          <w:szCs w:val="18"/>
        </w:rPr>
      </w:pPr>
      <w:r w:rsidRPr="00DF5685">
        <w:rPr>
          <w:szCs w:val="18"/>
        </w:rPr>
        <w:t>Figure 12.</w:t>
      </w:r>
      <w:r w:rsidR="000E7068">
        <w:rPr>
          <w:szCs w:val="18"/>
        </w:rPr>
        <w:t xml:space="preserve"> Map of part of the historical centre of Cagliari with individuated ruins according to their typology</w:t>
      </w:r>
      <w:r w:rsidR="000B73A2">
        <w:rPr>
          <w:szCs w:val="18"/>
        </w:rPr>
        <w:t xml:space="preserve"> </w:t>
      </w:r>
      <w:r w:rsidR="00344671" w:rsidRPr="00344671">
        <w:rPr>
          <w:szCs w:val="18"/>
        </w:rPr>
        <w:t xml:space="preserve">(elaboration by </w:t>
      </w:r>
      <w:r w:rsidR="000B4A66">
        <w:rPr>
          <w:szCs w:val="18"/>
        </w:rPr>
        <w:t>***</w:t>
      </w:r>
      <w:r w:rsidR="00344671" w:rsidRPr="00344671">
        <w:rPr>
          <w:szCs w:val="18"/>
        </w:rPr>
        <w:t>)</w:t>
      </w:r>
      <w:r w:rsidR="00344671" w:rsidRPr="00344671">
        <w:rPr>
          <w:i/>
          <w:szCs w:val="18"/>
        </w:rPr>
        <w:t>.</w:t>
      </w:r>
    </w:p>
    <w:p w14:paraId="0531B2EB" w14:textId="360FC6AF" w:rsidR="00F54C4F" w:rsidRDefault="00DF5685" w:rsidP="000E7068">
      <w:pPr>
        <w:jc w:val="both"/>
        <w:rPr>
          <w:szCs w:val="18"/>
        </w:rPr>
      </w:pPr>
      <w:r w:rsidRPr="00DF5685">
        <w:rPr>
          <w:szCs w:val="18"/>
        </w:rPr>
        <w:t>Figure 13.</w:t>
      </w:r>
      <w:r w:rsidR="000E7068">
        <w:rPr>
          <w:szCs w:val="18"/>
        </w:rPr>
        <w:t xml:space="preserve"> </w:t>
      </w:r>
      <w:r w:rsidR="00F54C4F">
        <w:rPr>
          <w:szCs w:val="18"/>
        </w:rPr>
        <w:t>On the top: m</w:t>
      </w:r>
      <w:r w:rsidR="00F54C4F" w:rsidRPr="00F54C4F">
        <w:rPr>
          <w:szCs w:val="18"/>
        </w:rPr>
        <w:t>ovement map of</w:t>
      </w:r>
      <w:r w:rsidR="00F54C4F">
        <w:rPr>
          <w:szCs w:val="18"/>
        </w:rPr>
        <w:t xml:space="preserve"> Cagliari. On the bottom: m</w:t>
      </w:r>
      <w:r w:rsidR="00F54C4F" w:rsidRPr="00F54C4F">
        <w:rPr>
          <w:szCs w:val="18"/>
        </w:rPr>
        <w:t>ovement map</w:t>
      </w:r>
      <w:r w:rsidR="00F54C4F">
        <w:rPr>
          <w:szCs w:val="18"/>
        </w:rPr>
        <w:t xml:space="preserve"> </w:t>
      </w:r>
      <w:r w:rsidR="00F54C4F" w:rsidRPr="00F54C4F">
        <w:rPr>
          <w:szCs w:val="18"/>
        </w:rPr>
        <w:t>above the 3D model</w:t>
      </w:r>
      <w:r w:rsidR="00F54C4F">
        <w:rPr>
          <w:szCs w:val="18"/>
        </w:rPr>
        <w:t xml:space="preserve"> </w:t>
      </w:r>
      <w:r w:rsidR="00F54C4F" w:rsidRPr="00F54C4F">
        <w:rPr>
          <w:szCs w:val="18"/>
        </w:rPr>
        <w:t>of historical centre of</w:t>
      </w:r>
      <w:r w:rsidR="00F54C4F">
        <w:rPr>
          <w:szCs w:val="18"/>
        </w:rPr>
        <w:t xml:space="preserve"> </w:t>
      </w:r>
      <w:r w:rsidR="00F54C4F" w:rsidRPr="00F54C4F">
        <w:rPr>
          <w:szCs w:val="18"/>
        </w:rPr>
        <w:t>Cagliari</w:t>
      </w:r>
      <w:r w:rsidR="00F54C4F">
        <w:rPr>
          <w:szCs w:val="18"/>
        </w:rPr>
        <w:t xml:space="preserve"> designed with Rhinoceros</w:t>
      </w:r>
      <w:r w:rsidR="000B73A2">
        <w:rPr>
          <w:szCs w:val="18"/>
        </w:rPr>
        <w:t xml:space="preserve"> </w:t>
      </w:r>
      <w:r w:rsidR="00344671" w:rsidRPr="00344671">
        <w:rPr>
          <w:szCs w:val="18"/>
        </w:rPr>
        <w:t xml:space="preserve">(elaboration by </w:t>
      </w:r>
      <w:r w:rsidR="000B4A66">
        <w:rPr>
          <w:szCs w:val="18"/>
        </w:rPr>
        <w:t>***</w:t>
      </w:r>
      <w:r w:rsidR="00344671" w:rsidRPr="00344671">
        <w:rPr>
          <w:szCs w:val="18"/>
        </w:rPr>
        <w:t>)</w:t>
      </w:r>
      <w:r w:rsidR="00344671" w:rsidRPr="00344671">
        <w:rPr>
          <w:i/>
          <w:szCs w:val="18"/>
        </w:rPr>
        <w:t>.</w:t>
      </w:r>
    </w:p>
    <w:p w14:paraId="20CEF807" w14:textId="14A8C897" w:rsidR="00DF5685" w:rsidRPr="00344671" w:rsidRDefault="00DF5685" w:rsidP="000E7068">
      <w:pPr>
        <w:jc w:val="both"/>
        <w:rPr>
          <w:szCs w:val="18"/>
        </w:rPr>
      </w:pPr>
      <w:r w:rsidRPr="00DF5685">
        <w:rPr>
          <w:szCs w:val="18"/>
        </w:rPr>
        <w:t>Figure 14.</w:t>
      </w:r>
      <w:r w:rsidR="000E7068">
        <w:rPr>
          <w:szCs w:val="18"/>
        </w:rPr>
        <w:t xml:space="preserve"> Interior views of the ruined convent of Santa </w:t>
      </w:r>
      <w:r w:rsidR="000E7068" w:rsidRPr="00344671">
        <w:rPr>
          <w:szCs w:val="18"/>
        </w:rPr>
        <w:t>Chiara</w:t>
      </w:r>
      <w:r w:rsidR="000B73A2" w:rsidRPr="00344671">
        <w:rPr>
          <w:szCs w:val="18"/>
        </w:rPr>
        <w:t xml:space="preserve"> (photo by </w:t>
      </w:r>
      <w:r w:rsidR="000B4A66">
        <w:rPr>
          <w:szCs w:val="18"/>
        </w:rPr>
        <w:t>***</w:t>
      </w:r>
      <w:r w:rsidR="000B73A2" w:rsidRPr="00344671">
        <w:rPr>
          <w:szCs w:val="18"/>
        </w:rPr>
        <w:t>)</w:t>
      </w:r>
      <w:r w:rsidR="000E7068" w:rsidRPr="00344671">
        <w:rPr>
          <w:szCs w:val="18"/>
        </w:rPr>
        <w:t xml:space="preserve">. </w:t>
      </w:r>
    </w:p>
    <w:p w14:paraId="326F50FA" w14:textId="440F5DF8" w:rsidR="00DF5685" w:rsidRPr="00344671" w:rsidRDefault="00DF5685" w:rsidP="000E7068">
      <w:pPr>
        <w:jc w:val="both"/>
        <w:rPr>
          <w:szCs w:val="18"/>
        </w:rPr>
      </w:pPr>
      <w:r w:rsidRPr="00344671">
        <w:rPr>
          <w:szCs w:val="18"/>
        </w:rPr>
        <w:t>Figure 15.</w:t>
      </w:r>
      <w:r w:rsidR="000E7068" w:rsidRPr="00344671">
        <w:rPr>
          <w:szCs w:val="18"/>
        </w:rPr>
        <w:t xml:space="preserve"> View of the S. Chiara complex area from the Elephant Tower</w:t>
      </w:r>
      <w:r w:rsidR="000B73A2" w:rsidRPr="00344671">
        <w:rPr>
          <w:szCs w:val="18"/>
        </w:rPr>
        <w:t xml:space="preserve"> (photo by </w:t>
      </w:r>
      <w:r w:rsidR="000B4A66">
        <w:rPr>
          <w:szCs w:val="18"/>
        </w:rPr>
        <w:t>***</w:t>
      </w:r>
      <w:r w:rsidR="000B73A2" w:rsidRPr="00344671">
        <w:rPr>
          <w:szCs w:val="18"/>
        </w:rPr>
        <w:t>)</w:t>
      </w:r>
      <w:r w:rsidR="000E7068" w:rsidRPr="00344671">
        <w:rPr>
          <w:szCs w:val="18"/>
        </w:rPr>
        <w:t>.</w:t>
      </w:r>
    </w:p>
    <w:p w14:paraId="1838E33D" w14:textId="14F3CE13" w:rsidR="00DF5685" w:rsidRPr="00344671" w:rsidRDefault="00DF5685" w:rsidP="00FA5BDE">
      <w:pPr>
        <w:jc w:val="both"/>
        <w:rPr>
          <w:szCs w:val="18"/>
        </w:rPr>
      </w:pPr>
      <w:r w:rsidRPr="00344671">
        <w:rPr>
          <w:szCs w:val="18"/>
        </w:rPr>
        <w:t>Figure 16.</w:t>
      </w:r>
      <w:r w:rsidR="00FA5BDE" w:rsidRPr="00344671">
        <w:rPr>
          <w:szCs w:val="18"/>
        </w:rPr>
        <w:t xml:space="preserve"> The laser scanner Faro Focus 3D in the cloister</w:t>
      </w:r>
      <w:r w:rsidR="000B73A2" w:rsidRPr="00344671">
        <w:rPr>
          <w:szCs w:val="18"/>
        </w:rPr>
        <w:t xml:space="preserve"> (</w:t>
      </w:r>
      <w:r w:rsidR="00EC0F63" w:rsidRPr="00344671">
        <w:rPr>
          <w:szCs w:val="18"/>
        </w:rPr>
        <w:t xml:space="preserve">photo by </w:t>
      </w:r>
      <w:r w:rsidR="000B4A66">
        <w:rPr>
          <w:szCs w:val="18"/>
        </w:rPr>
        <w:t>***</w:t>
      </w:r>
      <w:r w:rsidR="000B73A2" w:rsidRPr="00344671">
        <w:rPr>
          <w:szCs w:val="18"/>
        </w:rPr>
        <w:t>)</w:t>
      </w:r>
      <w:r w:rsidR="00FA5BDE" w:rsidRPr="00344671">
        <w:rPr>
          <w:szCs w:val="18"/>
        </w:rPr>
        <w:t>.</w:t>
      </w:r>
    </w:p>
    <w:p w14:paraId="0196A95E" w14:textId="6508BE04" w:rsidR="00DF5685" w:rsidRPr="00DF5685" w:rsidRDefault="00DF5685" w:rsidP="00FA5BDE">
      <w:pPr>
        <w:jc w:val="both"/>
        <w:rPr>
          <w:szCs w:val="18"/>
        </w:rPr>
      </w:pPr>
      <w:r w:rsidRPr="00DF5685">
        <w:rPr>
          <w:szCs w:val="18"/>
        </w:rPr>
        <w:t>Figure 17.</w:t>
      </w:r>
      <w:r w:rsidR="000E7068">
        <w:rPr>
          <w:szCs w:val="18"/>
        </w:rPr>
        <w:t xml:space="preserve"> Some of the results from the TLS survey: </w:t>
      </w:r>
      <w:r w:rsidR="00FA5BDE">
        <w:rPr>
          <w:szCs w:val="18"/>
        </w:rPr>
        <w:t>on the left top the 3D model of the convent, on the right the plan with the position of the stations; on the left bottom p</w:t>
      </w:r>
      <w:r w:rsidR="00FA5BDE" w:rsidRPr="00FA5BDE">
        <w:rPr>
          <w:szCs w:val="18"/>
        </w:rPr>
        <w:t>lan</w:t>
      </w:r>
      <w:r w:rsidR="00FA5BDE">
        <w:rPr>
          <w:szCs w:val="18"/>
        </w:rPr>
        <w:t xml:space="preserve"> sections</w:t>
      </w:r>
      <w:r w:rsidR="00FA5BDE" w:rsidRPr="00FA5BDE">
        <w:rPr>
          <w:szCs w:val="18"/>
        </w:rPr>
        <w:t xml:space="preserve"> for the analysis of the</w:t>
      </w:r>
      <w:r w:rsidR="00FA5BDE">
        <w:rPr>
          <w:szCs w:val="18"/>
        </w:rPr>
        <w:t xml:space="preserve"> fabric (s</w:t>
      </w:r>
      <w:r w:rsidR="00FA5BDE" w:rsidRPr="00FA5BDE">
        <w:rPr>
          <w:szCs w:val="18"/>
        </w:rPr>
        <w:t>ections were</w:t>
      </w:r>
      <w:r w:rsidR="00FA5BDE">
        <w:rPr>
          <w:szCs w:val="18"/>
        </w:rPr>
        <w:t xml:space="preserve"> </w:t>
      </w:r>
      <w:r w:rsidR="00FA5BDE" w:rsidRPr="00FA5BDE">
        <w:rPr>
          <w:szCs w:val="18"/>
        </w:rPr>
        <w:t>performed every 10 cm</w:t>
      </w:r>
      <w:r w:rsidR="00FA5BDE">
        <w:rPr>
          <w:szCs w:val="18"/>
        </w:rPr>
        <w:t xml:space="preserve"> </w:t>
      </w:r>
      <w:r w:rsidR="00FA5BDE" w:rsidRPr="00FA5BDE">
        <w:rPr>
          <w:szCs w:val="18"/>
        </w:rPr>
        <w:t>from the lower level of</w:t>
      </w:r>
      <w:r w:rsidR="00FA5BDE">
        <w:rPr>
          <w:szCs w:val="18"/>
        </w:rPr>
        <w:t xml:space="preserve"> </w:t>
      </w:r>
      <w:r w:rsidR="00FA5BDE" w:rsidRPr="00FA5BDE">
        <w:rPr>
          <w:szCs w:val="18"/>
        </w:rPr>
        <w:t>the convent</w:t>
      </w:r>
      <w:r w:rsidR="00FA5BDE">
        <w:rPr>
          <w:szCs w:val="18"/>
        </w:rPr>
        <w:t xml:space="preserve"> in order to arrive at the r</w:t>
      </w:r>
      <w:r w:rsidR="00FA5BDE" w:rsidRPr="00FA5BDE">
        <w:rPr>
          <w:szCs w:val="18"/>
        </w:rPr>
        <w:t>estitution of the</w:t>
      </w:r>
      <w:r w:rsidR="00FA5BDE">
        <w:rPr>
          <w:szCs w:val="18"/>
        </w:rPr>
        <w:t xml:space="preserve"> </w:t>
      </w:r>
      <w:r w:rsidR="00FA5BDE" w:rsidRPr="00FA5BDE">
        <w:rPr>
          <w:szCs w:val="18"/>
        </w:rPr>
        <w:t>plan at 35 m above the</w:t>
      </w:r>
      <w:r w:rsidR="00FA5BDE">
        <w:rPr>
          <w:szCs w:val="18"/>
        </w:rPr>
        <w:t xml:space="preserve"> </w:t>
      </w:r>
      <w:r w:rsidR="00FA5BDE" w:rsidRPr="00FA5BDE">
        <w:rPr>
          <w:szCs w:val="18"/>
        </w:rPr>
        <w:t>level of the see (1.5 m</w:t>
      </w:r>
      <w:r w:rsidR="00FA5BDE">
        <w:rPr>
          <w:szCs w:val="18"/>
        </w:rPr>
        <w:t xml:space="preserve"> </w:t>
      </w:r>
      <w:r w:rsidR="00FA5BDE" w:rsidRPr="00FA5BDE">
        <w:rPr>
          <w:szCs w:val="18"/>
        </w:rPr>
        <w:t>above the quote 0)</w:t>
      </w:r>
      <w:r w:rsidR="00FA5BDE">
        <w:rPr>
          <w:szCs w:val="18"/>
        </w:rPr>
        <w:t xml:space="preserve"> on the right</w:t>
      </w:r>
      <w:r w:rsidR="00EC0F63">
        <w:rPr>
          <w:szCs w:val="18"/>
        </w:rPr>
        <w:t xml:space="preserve"> </w:t>
      </w:r>
      <w:r w:rsidR="00344671" w:rsidRPr="00344671">
        <w:rPr>
          <w:szCs w:val="18"/>
        </w:rPr>
        <w:t xml:space="preserve">(elaboration by </w:t>
      </w:r>
      <w:r w:rsidR="000B4A66">
        <w:rPr>
          <w:szCs w:val="18"/>
        </w:rPr>
        <w:t>***</w:t>
      </w:r>
      <w:r w:rsidR="00344671" w:rsidRPr="00344671">
        <w:rPr>
          <w:szCs w:val="18"/>
        </w:rPr>
        <w:t>)</w:t>
      </w:r>
      <w:r w:rsidR="00344671" w:rsidRPr="00344671">
        <w:rPr>
          <w:i/>
          <w:szCs w:val="18"/>
        </w:rPr>
        <w:t>.</w:t>
      </w:r>
    </w:p>
    <w:p w14:paraId="221E4F70" w14:textId="7DCA6362" w:rsidR="00DF5685" w:rsidRPr="00DF5685" w:rsidRDefault="00DF5685" w:rsidP="004050B5">
      <w:pPr>
        <w:jc w:val="both"/>
        <w:rPr>
          <w:szCs w:val="18"/>
        </w:rPr>
      </w:pPr>
      <w:r w:rsidRPr="00DF5685">
        <w:rPr>
          <w:szCs w:val="18"/>
        </w:rPr>
        <w:t>Figure 18.</w:t>
      </w:r>
      <w:r w:rsidR="00FA5BDE">
        <w:rPr>
          <w:szCs w:val="18"/>
        </w:rPr>
        <w:t xml:space="preserve"> Example of stratigraphic analysis of a masonry of the convent </w:t>
      </w:r>
      <w:r w:rsidR="0010408C">
        <w:rPr>
          <w:szCs w:val="18"/>
        </w:rPr>
        <w:t xml:space="preserve">and the mineral-petrographic analysis of one of the twenty </w:t>
      </w:r>
      <w:r w:rsidR="00FA5BDE">
        <w:rPr>
          <w:szCs w:val="18"/>
        </w:rPr>
        <w:t>sample of mortar (5A_M01). From the lef</w:t>
      </w:r>
      <w:r w:rsidR="0010408C">
        <w:rPr>
          <w:szCs w:val="18"/>
        </w:rPr>
        <w:t>t: sampling localisation, macroscopic and microscopic view (2.5x), and diffractometry</w:t>
      </w:r>
      <w:r w:rsidR="00344671">
        <w:rPr>
          <w:szCs w:val="18"/>
        </w:rPr>
        <w:t xml:space="preserve"> </w:t>
      </w:r>
      <w:r w:rsidR="00344671" w:rsidRPr="00344671">
        <w:rPr>
          <w:szCs w:val="18"/>
        </w:rPr>
        <w:t xml:space="preserve">(elaboration by </w:t>
      </w:r>
      <w:r w:rsidR="000B4A66">
        <w:rPr>
          <w:szCs w:val="18"/>
        </w:rPr>
        <w:t>***</w:t>
      </w:r>
      <w:r w:rsidR="00344671" w:rsidRPr="00344671">
        <w:rPr>
          <w:szCs w:val="18"/>
        </w:rPr>
        <w:t>)</w:t>
      </w:r>
      <w:r w:rsidR="00344671" w:rsidRPr="00344671">
        <w:rPr>
          <w:i/>
          <w:szCs w:val="18"/>
        </w:rPr>
        <w:t>.</w:t>
      </w:r>
      <w:r w:rsidR="0010408C">
        <w:rPr>
          <w:szCs w:val="18"/>
        </w:rPr>
        <w:t xml:space="preserve"> </w:t>
      </w:r>
    </w:p>
    <w:p w14:paraId="410229DD" w14:textId="18A98740" w:rsidR="00DF5685" w:rsidRPr="00DF5685" w:rsidRDefault="00DF5685" w:rsidP="0010408C">
      <w:pPr>
        <w:jc w:val="both"/>
        <w:rPr>
          <w:szCs w:val="18"/>
        </w:rPr>
      </w:pPr>
      <w:r w:rsidRPr="00DF5685">
        <w:rPr>
          <w:szCs w:val="18"/>
        </w:rPr>
        <w:t>Figure 19.</w:t>
      </w:r>
      <w:r w:rsidR="0010408C">
        <w:rPr>
          <w:szCs w:val="18"/>
        </w:rPr>
        <w:t xml:space="preserve"> Other masonry-technique samples that show the same </w:t>
      </w:r>
      <w:r w:rsidR="0010408C" w:rsidRPr="0010408C">
        <w:rPr>
          <w:szCs w:val="18"/>
        </w:rPr>
        <w:t>building technique</w:t>
      </w:r>
      <w:r w:rsidR="0010408C">
        <w:rPr>
          <w:szCs w:val="18"/>
        </w:rPr>
        <w:t xml:space="preserve"> </w:t>
      </w:r>
      <w:r w:rsidR="0010408C" w:rsidRPr="0010408C">
        <w:rPr>
          <w:szCs w:val="18"/>
        </w:rPr>
        <w:t>M01, found in</w:t>
      </w:r>
      <w:r w:rsidR="0010408C">
        <w:rPr>
          <w:szCs w:val="18"/>
        </w:rPr>
        <w:t xml:space="preserve"> </w:t>
      </w:r>
      <w:r w:rsidR="0010408C" w:rsidRPr="0010408C">
        <w:rPr>
          <w:szCs w:val="18"/>
        </w:rPr>
        <w:t>Santa Chiara</w:t>
      </w:r>
      <w:r w:rsidR="0010408C">
        <w:rPr>
          <w:szCs w:val="18"/>
        </w:rPr>
        <w:t xml:space="preserve">. These </w:t>
      </w:r>
      <w:r w:rsidR="0010408C" w:rsidRPr="0010408C">
        <w:rPr>
          <w:szCs w:val="18"/>
        </w:rPr>
        <w:t>can be</w:t>
      </w:r>
      <w:r w:rsidR="0010408C">
        <w:rPr>
          <w:szCs w:val="18"/>
        </w:rPr>
        <w:t xml:space="preserve"> </w:t>
      </w:r>
      <w:r w:rsidR="0010408C" w:rsidRPr="0010408C">
        <w:rPr>
          <w:szCs w:val="18"/>
        </w:rPr>
        <w:t>found in other</w:t>
      </w:r>
      <w:r w:rsidR="0010408C">
        <w:rPr>
          <w:szCs w:val="18"/>
        </w:rPr>
        <w:t xml:space="preserve"> </w:t>
      </w:r>
      <w:r w:rsidR="0010408C" w:rsidRPr="0010408C">
        <w:rPr>
          <w:szCs w:val="18"/>
        </w:rPr>
        <w:t>monumental and residential</w:t>
      </w:r>
      <w:r w:rsidR="0010408C">
        <w:rPr>
          <w:szCs w:val="18"/>
        </w:rPr>
        <w:t xml:space="preserve"> </w:t>
      </w:r>
      <w:r w:rsidR="0010408C" w:rsidRPr="0010408C">
        <w:rPr>
          <w:szCs w:val="18"/>
        </w:rPr>
        <w:t>cases inside</w:t>
      </w:r>
      <w:r w:rsidR="0010408C">
        <w:rPr>
          <w:szCs w:val="18"/>
        </w:rPr>
        <w:t xml:space="preserve"> </w:t>
      </w:r>
      <w:r w:rsidR="0010408C" w:rsidRPr="0010408C">
        <w:rPr>
          <w:szCs w:val="18"/>
        </w:rPr>
        <w:t>the historical centre of</w:t>
      </w:r>
      <w:r w:rsidR="0010408C">
        <w:rPr>
          <w:szCs w:val="18"/>
        </w:rPr>
        <w:t xml:space="preserve"> </w:t>
      </w:r>
      <w:r w:rsidR="0010408C" w:rsidRPr="0010408C">
        <w:rPr>
          <w:szCs w:val="18"/>
        </w:rPr>
        <w:t>Cagliari</w:t>
      </w:r>
      <w:r w:rsidR="00EC0F63">
        <w:rPr>
          <w:szCs w:val="18"/>
        </w:rPr>
        <w:t xml:space="preserve"> </w:t>
      </w:r>
      <w:r w:rsidR="00344671" w:rsidRPr="00344671">
        <w:rPr>
          <w:szCs w:val="18"/>
        </w:rPr>
        <w:t xml:space="preserve">(elaboration by </w:t>
      </w:r>
      <w:r w:rsidR="000B4A66">
        <w:rPr>
          <w:szCs w:val="18"/>
        </w:rPr>
        <w:t>***</w:t>
      </w:r>
      <w:r w:rsidR="00344671" w:rsidRPr="00344671">
        <w:rPr>
          <w:szCs w:val="18"/>
        </w:rPr>
        <w:t>)</w:t>
      </w:r>
      <w:r w:rsidR="00344671" w:rsidRPr="00344671">
        <w:rPr>
          <w:i/>
          <w:szCs w:val="18"/>
        </w:rPr>
        <w:t>.</w:t>
      </w:r>
    </w:p>
    <w:p w14:paraId="22F4C5ED" w14:textId="7F03BDC0" w:rsidR="00DF5685" w:rsidRDefault="00DF5685" w:rsidP="0010408C">
      <w:pPr>
        <w:jc w:val="both"/>
        <w:rPr>
          <w:szCs w:val="18"/>
        </w:rPr>
      </w:pPr>
      <w:r>
        <w:rPr>
          <w:szCs w:val="18"/>
        </w:rPr>
        <w:t xml:space="preserve">Figure 20. </w:t>
      </w:r>
      <w:r w:rsidR="00BE5D83">
        <w:rPr>
          <w:szCs w:val="18"/>
        </w:rPr>
        <w:t xml:space="preserve">A scheme with guidelines for possible sustainable interventions has been defined according to </w:t>
      </w:r>
      <w:r w:rsidR="00BE5D83" w:rsidRPr="00F54C4F">
        <w:rPr>
          <w:szCs w:val="18"/>
        </w:rPr>
        <w:t>the level</w:t>
      </w:r>
      <w:r w:rsidR="00BE5D83">
        <w:rPr>
          <w:szCs w:val="18"/>
        </w:rPr>
        <w:t xml:space="preserve"> of authenticity of the structures</w:t>
      </w:r>
      <w:r w:rsidR="00EC0F63">
        <w:rPr>
          <w:szCs w:val="18"/>
        </w:rPr>
        <w:t xml:space="preserve"> </w:t>
      </w:r>
      <w:r w:rsidR="00344671" w:rsidRPr="00344671">
        <w:rPr>
          <w:szCs w:val="18"/>
        </w:rPr>
        <w:t xml:space="preserve">(elaboration by </w:t>
      </w:r>
      <w:r w:rsidR="000B4A66">
        <w:rPr>
          <w:szCs w:val="18"/>
        </w:rPr>
        <w:t>***</w:t>
      </w:r>
      <w:r w:rsidR="00344671" w:rsidRPr="00344671">
        <w:rPr>
          <w:szCs w:val="18"/>
        </w:rPr>
        <w:t>)</w:t>
      </w:r>
      <w:r w:rsidR="00344671" w:rsidRPr="00344671">
        <w:rPr>
          <w:i/>
          <w:szCs w:val="18"/>
        </w:rPr>
        <w:t>.</w:t>
      </w:r>
    </w:p>
    <w:p w14:paraId="56C1627B" w14:textId="297C5630" w:rsidR="00F54C4F" w:rsidRPr="000E7068" w:rsidRDefault="00DF5685" w:rsidP="00F54C4F">
      <w:pPr>
        <w:jc w:val="both"/>
        <w:rPr>
          <w:szCs w:val="18"/>
        </w:rPr>
      </w:pPr>
      <w:r>
        <w:rPr>
          <w:szCs w:val="18"/>
        </w:rPr>
        <w:t xml:space="preserve">Figure 21. </w:t>
      </w:r>
      <w:r w:rsidR="00BE5D83" w:rsidRPr="0010408C">
        <w:rPr>
          <w:szCs w:val="18"/>
        </w:rPr>
        <w:t>Matrix with the</w:t>
      </w:r>
      <w:r w:rsidR="00BE5D83">
        <w:rPr>
          <w:szCs w:val="18"/>
        </w:rPr>
        <w:t xml:space="preserve"> summary of contemporary values assessed for ruined structures</w:t>
      </w:r>
      <w:r w:rsidR="00EC0F63">
        <w:rPr>
          <w:szCs w:val="18"/>
        </w:rPr>
        <w:t xml:space="preserve"> </w:t>
      </w:r>
      <w:r w:rsidR="00344671" w:rsidRPr="00344671">
        <w:rPr>
          <w:szCs w:val="18"/>
        </w:rPr>
        <w:t xml:space="preserve">(elaboration by </w:t>
      </w:r>
      <w:r w:rsidR="000B4A66">
        <w:rPr>
          <w:szCs w:val="18"/>
        </w:rPr>
        <w:t>***</w:t>
      </w:r>
      <w:bookmarkStart w:id="0" w:name="_GoBack"/>
      <w:bookmarkEnd w:id="0"/>
      <w:r w:rsidR="00344671" w:rsidRPr="00344671">
        <w:rPr>
          <w:szCs w:val="18"/>
        </w:rPr>
        <w:t>)</w:t>
      </w:r>
      <w:r w:rsidR="00344671" w:rsidRPr="00344671">
        <w:rPr>
          <w:i/>
          <w:szCs w:val="18"/>
        </w:rPr>
        <w:t>.</w:t>
      </w:r>
    </w:p>
    <w:p w14:paraId="237143A3" w14:textId="77777777" w:rsidR="00F54C4F" w:rsidRPr="000E7068" w:rsidRDefault="00F54C4F">
      <w:pPr>
        <w:jc w:val="both"/>
        <w:rPr>
          <w:szCs w:val="18"/>
        </w:rPr>
      </w:pPr>
    </w:p>
    <w:sectPr w:rsidR="00F54C4F" w:rsidRPr="000E7068" w:rsidSect="0063251D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6F2E62"/>
    <w:multiLevelType w:val="hybridMultilevel"/>
    <w:tmpl w:val="06DA1D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doNotDisplayPageBoundaries/>
  <w:defaultTabStop w:val="720"/>
  <w:hyphenationZone w:val="283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D04"/>
    <w:rsid w:val="000A371B"/>
    <w:rsid w:val="000B4A66"/>
    <w:rsid w:val="000B73A2"/>
    <w:rsid w:val="000E7068"/>
    <w:rsid w:val="000F7D04"/>
    <w:rsid w:val="0010408C"/>
    <w:rsid w:val="001664F8"/>
    <w:rsid w:val="001F264E"/>
    <w:rsid w:val="00344671"/>
    <w:rsid w:val="004050B5"/>
    <w:rsid w:val="005F59B5"/>
    <w:rsid w:val="0063251D"/>
    <w:rsid w:val="00681846"/>
    <w:rsid w:val="006C7B0A"/>
    <w:rsid w:val="0071581A"/>
    <w:rsid w:val="00A12F8A"/>
    <w:rsid w:val="00BE5D83"/>
    <w:rsid w:val="00CB2DEA"/>
    <w:rsid w:val="00D1339A"/>
    <w:rsid w:val="00D43501"/>
    <w:rsid w:val="00DF5685"/>
    <w:rsid w:val="00E853CA"/>
    <w:rsid w:val="00EC0F63"/>
    <w:rsid w:val="00ED02DB"/>
    <w:rsid w:val="00F54C4F"/>
    <w:rsid w:val="00F9494C"/>
    <w:rsid w:val="00FA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097C8"/>
  <w15:chartTrackingRefBased/>
  <w15:docId w15:val="{98F280AF-4FA9-41CA-B411-4B35AF0D3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7D04"/>
    <w:pPr>
      <w:spacing w:line="216" w:lineRule="exact"/>
    </w:pPr>
    <w:rPr>
      <w:sz w:val="18"/>
    </w:rPr>
  </w:style>
  <w:style w:type="paragraph" w:styleId="Titolo1">
    <w:name w:val="heading 1"/>
    <w:aliases w:val="Titolo paragrafi"/>
    <w:basedOn w:val="Normale"/>
    <w:next w:val="Normale"/>
    <w:link w:val="Titolo1Carattere"/>
    <w:autoRedefine/>
    <w:uiPriority w:val="9"/>
    <w:qFormat/>
    <w:rsid w:val="000E7068"/>
    <w:pPr>
      <w:keepNext/>
      <w:keepLines/>
      <w:spacing w:after="0" w:line="432" w:lineRule="exact"/>
      <w:outlineLvl w:val="0"/>
    </w:pPr>
    <w:rPr>
      <w:rFonts w:eastAsiaTheme="majorEastAsia" w:cstheme="majorBidi"/>
      <w:i/>
      <w:sz w:val="2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9494C"/>
    <w:pPr>
      <w:ind w:left="720"/>
      <w:contextualSpacing/>
    </w:pPr>
  </w:style>
  <w:style w:type="character" w:customStyle="1" w:styleId="Titolo1Carattere">
    <w:name w:val="Titolo 1 Carattere"/>
    <w:aliases w:val="Titolo paragrafi Carattere"/>
    <w:basedOn w:val="Carpredefinitoparagrafo"/>
    <w:link w:val="Titolo1"/>
    <w:uiPriority w:val="9"/>
    <w:rsid w:val="000E7068"/>
    <w:rPr>
      <w:rFonts w:eastAsiaTheme="majorEastAsia" w:cstheme="majorBidi"/>
      <w:i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0B73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sardegnacultura.it/)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654</Words>
  <Characters>3729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Pilia</dc:creator>
  <cp:keywords/>
  <dc:description/>
  <cp:lastModifiedBy>Nunzi Oteri</cp:lastModifiedBy>
  <cp:revision>5</cp:revision>
  <dcterms:created xsi:type="dcterms:W3CDTF">2017-10-04T22:02:00Z</dcterms:created>
  <dcterms:modified xsi:type="dcterms:W3CDTF">2017-10-10T11:32:00Z</dcterms:modified>
</cp:coreProperties>
</file>