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E8123" w14:textId="77777777" w:rsidR="008D23A8" w:rsidRPr="0043063C" w:rsidRDefault="0043063C">
      <w:pPr>
        <w:rPr>
          <w:rFonts w:ascii="Calibri" w:hAnsi="Calibri"/>
          <w:sz w:val="18"/>
          <w:szCs w:val="18"/>
        </w:rPr>
      </w:pPr>
      <w:r w:rsidRPr="0043063C">
        <w:rPr>
          <w:rFonts w:ascii="Calibri" w:hAnsi="Calibri"/>
          <w:sz w:val="18"/>
          <w:szCs w:val="18"/>
        </w:rPr>
        <w:t>Didascalie</w:t>
      </w:r>
    </w:p>
    <w:p w14:paraId="5B3CDC60" w14:textId="6AC110B9" w:rsidR="0043063C" w:rsidRPr="0043063C" w:rsidRDefault="0043063C">
      <w:pPr>
        <w:rPr>
          <w:rFonts w:ascii="Calibri" w:hAnsi="Calibri"/>
          <w:sz w:val="18"/>
          <w:szCs w:val="18"/>
        </w:rPr>
      </w:pPr>
      <w:r w:rsidRPr="0043063C">
        <w:rPr>
          <w:rFonts w:ascii="Calibri" w:hAnsi="Calibri"/>
          <w:sz w:val="18"/>
          <w:szCs w:val="18"/>
        </w:rPr>
        <w:t>Fig. 1. Savona, santuario di Nostra Signora della Misericordia. La facciata della chiesa (</w:t>
      </w:r>
      <w:r w:rsidR="00867DDC">
        <w:rPr>
          <w:rFonts w:ascii="Calibri" w:hAnsi="Calibri"/>
          <w:sz w:val="18"/>
          <w:szCs w:val="18"/>
        </w:rPr>
        <w:t>***</w:t>
      </w:r>
      <w:r w:rsidRPr="00C74CAE">
        <w:rPr>
          <w:rFonts w:ascii="Calibri" w:hAnsi="Calibri"/>
          <w:sz w:val="18"/>
          <w:szCs w:val="18"/>
          <w:highlight w:val="yellow"/>
        </w:rPr>
        <w:t>, anno</w:t>
      </w:r>
      <w:r w:rsidRPr="0043063C">
        <w:rPr>
          <w:rFonts w:ascii="Calibri" w:hAnsi="Calibri"/>
          <w:sz w:val="18"/>
          <w:szCs w:val="18"/>
        </w:rPr>
        <w:t>)</w:t>
      </w:r>
      <w:r>
        <w:rPr>
          <w:rFonts w:ascii="Calibri" w:hAnsi="Calibri"/>
          <w:sz w:val="18"/>
          <w:szCs w:val="18"/>
        </w:rPr>
        <w:t>.</w:t>
      </w:r>
      <w:r w:rsidRPr="0043063C">
        <w:rPr>
          <w:rFonts w:ascii="Calibri" w:hAnsi="Calibri"/>
          <w:sz w:val="18"/>
          <w:szCs w:val="18"/>
        </w:rPr>
        <w:t xml:space="preserve"> </w:t>
      </w:r>
    </w:p>
    <w:p w14:paraId="48DF45B6" w14:textId="77777777" w:rsidR="0043063C" w:rsidRDefault="0043063C">
      <w:pPr>
        <w:rPr>
          <w:rFonts w:ascii="Calibri" w:hAnsi="Calibri"/>
          <w:sz w:val="18"/>
          <w:szCs w:val="18"/>
        </w:rPr>
      </w:pPr>
      <w:r w:rsidRPr="0043063C">
        <w:rPr>
          <w:rFonts w:ascii="Calibri" w:hAnsi="Calibri"/>
          <w:sz w:val="18"/>
          <w:szCs w:val="18"/>
        </w:rPr>
        <w:t xml:space="preserve">Fig. 2. </w:t>
      </w:r>
      <w:r>
        <w:rPr>
          <w:rFonts w:ascii="Calibri" w:hAnsi="Calibri"/>
          <w:sz w:val="18"/>
          <w:szCs w:val="18"/>
        </w:rPr>
        <w:t xml:space="preserve">Planimetria e rappresentazione prospettica del santuario di Savona con i suoi annessi, 1773 c. (da </w:t>
      </w:r>
      <w:r w:rsidRPr="0043063C">
        <w:rPr>
          <w:rFonts w:ascii="Calibri" w:hAnsi="Calibri"/>
          <w:smallCaps/>
          <w:sz w:val="18"/>
          <w:szCs w:val="18"/>
        </w:rPr>
        <w:t>Vinzoni</w:t>
      </w:r>
      <w:r>
        <w:rPr>
          <w:rFonts w:ascii="Calibri" w:hAnsi="Calibri"/>
          <w:sz w:val="18"/>
          <w:szCs w:val="18"/>
        </w:rPr>
        <w:t xml:space="preserve"> 1773 [1985], </w:t>
      </w:r>
      <w:r w:rsidRPr="0043063C">
        <w:rPr>
          <w:rFonts w:ascii="Calibri" w:hAnsi="Calibri"/>
          <w:sz w:val="18"/>
          <w:szCs w:val="18"/>
          <w:highlight w:val="yellow"/>
        </w:rPr>
        <w:t>p. *</w:t>
      </w:r>
      <w:r>
        <w:rPr>
          <w:rFonts w:ascii="Calibri" w:hAnsi="Calibri"/>
          <w:sz w:val="18"/>
          <w:szCs w:val="18"/>
        </w:rPr>
        <w:t>).</w:t>
      </w:r>
    </w:p>
    <w:p w14:paraId="3882341B" w14:textId="097F125B" w:rsidR="0043063C" w:rsidRDefault="0043063C">
      <w:pPr>
        <w:rPr>
          <w:rFonts w:cs="Arial"/>
          <w:smallCaps/>
          <w:sz w:val="18"/>
          <w:szCs w:val="18"/>
          <w:lang w:eastAsia="it-IT"/>
        </w:rPr>
      </w:pPr>
      <w:r>
        <w:rPr>
          <w:rFonts w:ascii="Calibri" w:hAnsi="Calibri"/>
          <w:sz w:val="18"/>
          <w:szCs w:val="18"/>
        </w:rPr>
        <w:t>Fig. 3. Rappresentazione prospettica della piazza del santuario</w:t>
      </w:r>
      <w:r w:rsidR="00C06928">
        <w:rPr>
          <w:rFonts w:ascii="Calibri" w:hAnsi="Calibri"/>
          <w:sz w:val="18"/>
          <w:szCs w:val="18"/>
        </w:rPr>
        <w:t xml:space="preserve"> di</w:t>
      </w:r>
      <w:r>
        <w:rPr>
          <w:rFonts w:ascii="Calibri" w:hAnsi="Calibri"/>
          <w:sz w:val="18"/>
          <w:szCs w:val="18"/>
        </w:rPr>
        <w:t xml:space="preserve"> </w:t>
      </w:r>
      <w:r w:rsidRPr="0043063C">
        <w:rPr>
          <w:rFonts w:ascii="Calibri" w:hAnsi="Calibri"/>
          <w:sz w:val="18"/>
          <w:szCs w:val="18"/>
        </w:rPr>
        <w:t>Nostra Signora della Misericordia</w:t>
      </w:r>
      <w:r>
        <w:rPr>
          <w:rFonts w:ascii="Calibri" w:hAnsi="Calibri"/>
          <w:sz w:val="18"/>
          <w:szCs w:val="18"/>
        </w:rPr>
        <w:t xml:space="preserve">, 1822 (da </w:t>
      </w:r>
      <w:r w:rsidRPr="0043063C">
        <w:rPr>
          <w:rFonts w:cs="Arial"/>
          <w:smallCaps/>
          <w:sz w:val="18"/>
          <w:szCs w:val="18"/>
          <w:lang w:eastAsia="it-IT"/>
        </w:rPr>
        <w:t>Meirana 1993</w:t>
      </w:r>
      <w:r>
        <w:rPr>
          <w:rFonts w:cs="Arial"/>
          <w:smallCaps/>
          <w:sz w:val="18"/>
          <w:szCs w:val="18"/>
          <w:lang w:eastAsia="it-IT"/>
        </w:rPr>
        <w:t xml:space="preserve">, </w:t>
      </w:r>
      <w:r w:rsidRPr="0043063C">
        <w:rPr>
          <w:rFonts w:cs="Arial"/>
          <w:sz w:val="18"/>
          <w:szCs w:val="18"/>
          <w:lang w:eastAsia="it-IT"/>
        </w:rPr>
        <w:t>p.</w:t>
      </w:r>
      <w:r>
        <w:rPr>
          <w:rFonts w:cs="Arial"/>
          <w:smallCaps/>
          <w:sz w:val="18"/>
          <w:szCs w:val="18"/>
          <w:lang w:eastAsia="it-IT"/>
        </w:rPr>
        <w:t xml:space="preserve"> 170).</w:t>
      </w:r>
    </w:p>
    <w:p w14:paraId="7615B33E" w14:textId="77777777" w:rsidR="00C74CAE" w:rsidRDefault="00C74CAE">
      <w:pPr>
        <w:rPr>
          <w:rFonts w:cs="Arial"/>
          <w:sz w:val="18"/>
          <w:szCs w:val="18"/>
          <w:lang w:eastAsia="it-IT"/>
        </w:rPr>
      </w:pPr>
      <w:r>
        <w:rPr>
          <w:rFonts w:cs="Arial"/>
          <w:sz w:val="18"/>
          <w:szCs w:val="18"/>
          <w:lang w:eastAsia="it-IT"/>
        </w:rPr>
        <w:t>F</w:t>
      </w:r>
      <w:r w:rsidRPr="00C74CAE">
        <w:rPr>
          <w:rFonts w:cs="Arial"/>
          <w:sz w:val="18"/>
          <w:szCs w:val="18"/>
          <w:lang w:eastAsia="it-IT"/>
        </w:rPr>
        <w:t xml:space="preserve">ig. 4. </w:t>
      </w:r>
      <w:r>
        <w:rPr>
          <w:rFonts w:cs="Arial"/>
          <w:sz w:val="18"/>
          <w:szCs w:val="18"/>
          <w:lang w:eastAsia="it-IT"/>
        </w:rPr>
        <w:t>La piazza del santuario in una Cartolina postale illustrata di primo Novecento. Sulla destra la facciata dell’Ospizio nuovo (</w:t>
      </w:r>
      <w:r w:rsidRPr="00C74CAE">
        <w:rPr>
          <w:rFonts w:cs="Arial"/>
          <w:sz w:val="18"/>
          <w:szCs w:val="18"/>
          <w:highlight w:val="yellow"/>
          <w:lang w:eastAsia="it-IT"/>
        </w:rPr>
        <w:t>collezione privata</w:t>
      </w:r>
      <w:r>
        <w:rPr>
          <w:rFonts w:cs="Arial"/>
          <w:sz w:val="18"/>
          <w:szCs w:val="18"/>
          <w:lang w:eastAsia="it-IT"/>
        </w:rPr>
        <w:t>).</w:t>
      </w:r>
    </w:p>
    <w:p w14:paraId="398A3DA5" w14:textId="4C1FD135" w:rsidR="00C74CAE" w:rsidRDefault="00C74CAE">
      <w:pPr>
        <w:rPr>
          <w:rFonts w:ascii="Calibri" w:hAnsi="Calibri"/>
          <w:sz w:val="18"/>
          <w:szCs w:val="18"/>
        </w:rPr>
      </w:pPr>
      <w:r>
        <w:rPr>
          <w:rFonts w:cs="Arial"/>
          <w:sz w:val="18"/>
          <w:szCs w:val="18"/>
          <w:lang w:eastAsia="it-IT"/>
        </w:rPr>
        <w:t xml:space="preserve">Fig. 5.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, cappella della Crocetta. Particolare dell’affresco di Bartolomeo Guidobono raffigurante l’Ospizio nuovo, 1680 (</w:t>
      </w:r>
      <w:r w:rsidRPr="00C74CAE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4CAE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076BC0FB" w14:textId="77777777" w:rsidR="00C74CAE" w:rsidRDefault="00C74CAE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6. Savona, santuario di </w:t>
      </w:r>
      <w:r w:rsidRPr="0043063C">
        <w:rPr>
          <w:rFonts w:ascii="Calibri" w:hAnsi="Calibri"/>
          <w:sz w:val="18"/>
          <w:szCs w:val="18"/>
        </w:rPr>
        <w:t>Nostra Signora della Misericordia</w:t>
      </w:r>
      <w:r>
        <w:rPr>
          <w:rFonts w:ascii="Calibri" w:hAnsi="Calibri"/>
          <w:sz w:val="18"/>
          <w:szCs w:val="18"/>
        </w:rPr>
        <w:t xml:space="preserve">. L’ospizio dei poveri in una immagine della prima metà del Novecento (da </w:t>
      </w:r>
      <w:r w:rsidRPr="00C74CAE">
        <w:rPr>
          <w:rFonts w:ascii="Calibri" w:hAnsi="Calibri"/>
          <w:smallCaps/>
          <w:sz w:val="18"/>
          <w:szCs w:val="18"/>
        </w:rPr>
        <w:t>Noberasco</w:t>
      </w:r>
      <w:r>
        <w:rPr>
          <w:rFonts w:ascii="Calibri" w:hAnsi="Calibri"/>
          <w:sz w:val="18"/>
          <w:szCs w:val="18"/>
        </w:rPr>
        <w:t xml:space="preserve"> 1936, p. 72).</w:t>
      </w:r>
    </w:p>
    <w:p w14:paraId="4BD70F16" w14:textId="77777777" w:rsidR="00C74CAE" w:rsidRDefault="00C74CAE">
      <w:pPr>
        <w:rPr>
          <w:rFonts w:ascii="Calibri" w:hAnsi="Calibri"/>
          <w:color w:val="FF0000"/>
          <w:sz w:val="18"/>
          <w:szCs w:val="18"/>
        </w:rPr>
      </w:pPr>
      <w:r>
        <w:rPr>
          <w:rFonts w:ascii="Calibri" w:hAnsi="Calibri"/>
          <w:sz w:val="18"/>
          <w:szCs w:val="18"/>
        </w:rPr>
        <w:t>Fig. 7</w:t>
      </w:r>
      <w:r w:rsidR="00AF633C">
        <w:rPr>
          <w:rFonts w:ascii="Calibri" w:hAnsi="Calibri"/>
          <w:sz w:val="18"/>
          <w:szCs w:val="18"/>
        </w:rPr>
        <w:t xml:space="preserve">. </w:t>
      </w:r>
      <w:r w:rsidR="00AF633C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AF633C">
        <w:rPr>
          <w:rFonts w:ascii="Calibri" w:hAnsi="Calibri"/>
          <w:sz w:val="18"/>
          <w:szCs w:val="18"/>
        </w:rPr>
        <w:t>. L’area di intervento con l’indicazione degli edifici le cui facciate sono state oggetto di rilievo, studio, analisi (</w:t>
      </w:r>
      <w:r w:rsidR="00AF633C" w:rsidRPr="00AF633C">
        <w:rPr>
          <w:rFonts w:ascii="Calibri" w:hAnsi="Calibri"/>
          <w:sz w:val="18"/>
          <w:szCs w:val="18"/>
          <w:highlight w:val="yellow"/>
        </w:rPr>
        <w:t>da google maps? Rielaborata da ***</w:t>
      </w:r>
      <w:r w:rsidR="00AF633C">
        <w:rPr>
          <w:rFonts w:ascii="Calibri" w:hAnsi="Calibri"/>
          <w:sz w:val="18"/>
          <w:szCs w:val="18"/>
        </w:rPr>
        <w:t xml:space="preserve">) </w:t>
      </w:r>
      <w:r w:rsidR="00AF633C" w:rsidRPr="00AF633C">
        <w:rPr>
          <w:rFonts w:ascii="Calibri" w:hAnsi="Calibri"/>
          <w:color w:val="FF0000"/>
          <w:sz w:val="18"/>
          <w:szCs w:val="18"/>
        </w:rPr>
        <w:t>sarebbe necessaria un’immagine a più alta risoluzione</w:t>
      </w:r>
      <w:r w:rsidR="00AF633C">
        <w:rPr>
          <w:rFonts w:ascii="Calibri" w:hAnsi="Calibri"/>
          <w:color w:val="FF0000"/>
          <w:sz w:val="18"/>
          <w:szCs w:val="18"/>
        </w:rPr>
        <w:t>.</w:t>
      </w:r>
    </w:p>
    <w:p w14:paraId="146A97C9" w14:textId="77777777" w:rsidR="00C74CAE" w:rsidRDefault="00AF633C">
      <w:pPr>
        <w:rPr>
          <w:rFonts w:ascii="Calibri" w:hAnsi="Calibri"/>
          <w:sz w:val="18"/>
          <w:szCs w:val="18"/>
        </w:rPr>
      </w:pPr>
      <w:r w:rsidRPr="00AF633C">
        <w:rPr>
          <w:rFonts w:ascii="Calibri" w:hAnsi="Calibri"/>
          <w:color w:val="000000" w:themeColor="text1"/>
          <w:sz w:val="18"/>
          <w:szCs w:val="18"/>
        </w:rPr>
        <w:t>Fig. 8.</w:t>
      </w:r>
      <w:r w:rsidR="00400731">
        <w:rPr>
          <w:rFonts w:ascii="Calibri" w:hAnsi="Calibri"/>
          <w:color w:val="000000" w:themeColor="text1"/>
          <w:sz w:val="18"/>
          <w:szCs w:val="18"/>
        </w:rPr>
        <w:t xml:space="preserve"> </w:t>
      </w:r>
      <w:r w:rsidR="00400731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400731">
        <w:rPr>
          <w:rFonts w:ascii="Calibri" w:hAnsi="Calibri"/>
          <w:sz w:val="18"/>
          <w:szCs w:val="18"/>
        </w:rPr>
        <w:t>. Restituzione del rilievo in fotogrammetria digitale piana del fronte principale dell’Ospizio dei poveri (</w:t>
      </w:r>
      <w:r w:rsidR="00400731" w:rsidRPr="00400731">
        <w:rPr>
          <w:rFonts w:ascii="Calibri" w:hAnsi="Calibri"/>
          <w:sz w:val="18"/>
          <w:szCs w:val="18"/>
          <w:highlight w:val="yellow"/>
        </w:rPr>
        <w:t>elaborazione ***</w:t>
      </w:r>
      <w:r w:rsidR="00400731">
        <w:rPr>
          <w:rFonts w:ascii="Calibri" w:hAnsi="Calibri"/>
          <w:sz w:val="18"/>
          <w:szCs w:val="18"/>
        </w:rPr>
        <w:t xml:space="preserve">).  </w:t>
      </w:r>
    </w:p>
    <w:p w14:paraId="584DB6DC" w14:textId="77777777" w:rsidR="00400731" w:rsidRDefault="0040073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9.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Analisi dei materiali impiegati nel fronte principale dell’Ospizio (</w:t>
      </w:r>
      <w:r w:rsidRPr="00400731">
        <w:rPr>
          <w:rFonts w:ascii="Calibri" w:hAnsi="Calibri"/>
          <w:sz w:val="18"/>
          <w:szCs w:val="18"/>
          <w:highlight w:val="yellow"/>
        </w:rPr>
        <w:t>elaborazione ***</w:t>
      </w:r>
      <w:r>
        <w:rPr>
          <w:rFonts w:ascii="Calibri" w:hAnsi="Calibri"/>
          <w:sz w:val="18"/>
          <w:szCs w:val="18"/>
        </w:rPr>
        <w:t>)</w:t>
      </w:r>
    </w:p>
    <w:p w14:paraId="386D02A5" w14:textId="77777777" w:rsidR="00400731" w:rsidRDefault="0040073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10.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Mappa dei principali fenomeni di degrado/alterazione (non è mappata l’erosione superficiale (a tre gradi di intensità e profondità), perché estesa su tutta la superficie (</w:t>
      </w:r>
      <w:r w:rsidRPr="00400731">
        <w:rPr>
          <w:rFonts w:ascii="Calibri" w:hAnsi="Calibri"/>
          <w:sz w:val="18"/>
          <w:szCs w:val="18"/>
          <w:highlight w:val="yellow"/>
        </w:rPr>
        <w:t>elaborazione ***</w:t>
      </w:r>
      <w:r>
        <w:rPr>
          <w:rFonts w:ascii="Calibri" w:hAnsi="Calibri"/>
          <w:sz w:val="18"/>
          <w:szCs w:val="18"/>
        </w:rPr>
        <w:t>).</w:t>
      </w:r>
    </w:p>
    <w:p w14:paraId="6BCDE76C" w14:textId="3A5E5300" w:rsidR="00A82399" w:rsidRDefault="00A82399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11. </w:t>
      </w:r>
      <w:r w:rsidR="00C71239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C71239">
        <w:rPr>
          <w:rFonts w:ascii="Calibri" w:hAnsi="Calibri"/>
          <w:sz w:val="18"/>
          <w:szCs w:val="18"/>
        </w:rPr>
        <w:t>. Fronte principale dell’Ospizio dei poveri. Particolare della ghiera di un arco in mattoni, probabile traccia di un portico tamponato in fase successiva (</w:t>
      </w:r>
      <w:r w:rsidR="00C71239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C71239" w:rsidRPr="00C71239">
        <w:rPr>
          <w:rFonts w:ascii="Calibri" w:hAnsi="Calibri"/>
          <w:sz w:val="18"/>
          <w:szCs w:val="18"/>
          <w:highlight w:val="yellow"/>
        </w:rPr>
        <w:t>, anno</w:t>
      </w:r>
      <w:r w:rsidR="00C71239">
        <w:rPr>
          <w:rFonts w:ascii="Calibri" w:hAnsi="Calibri"/>
          <w:sz w:val="18"/>
          <w:szCs w:val="18"/>
        </w:rPr>
        <w:t>).</w:t>
      </w:r>
    </w:p>
    <w:p w14:paraId="49AECEB6" w14:textId="3C94BC12" w:rsidR="00C71239" w:rsidRDefault="00C71239" w:rsidP="00C71239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12.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 Arco di scarico inglobato nella muratura del secondo piano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33FB034D" w14:textId="5FD26D4A" w:rsidR="006A031E" w:rsidRDefault="00C71239" w:rsidP="006A031E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13. </w:t>
      </w:r>
      <w:r w:rsidR="006A031E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6A031E">
        <w:rPr>
          <w:rFonts w:ascii="Calibri" w:hAnsi="Calibri"/>
          <w:sz w:val="18"/>
          <w:szCs w:val="18"/>
        </w:rPr>
        <w:t>. Fronte principale dell’Ospizio dei poveri. Particolare del cornicione; sono evidenti le tracce di alcune aperture ricavate in rottura nella muratura preesistente e successivamente tamponate (</w:t>
      </w:r>
      <w:r w:rsidR="006A031E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6A031E" w:rsidRPr="00C71239">
        <w:rPr>
          <w:rFonts w:ascii="Calibri" w:hAnsi="Calibri"/>
          <w:sz w:val="18"/>
          <w:szCs w:val="18"/>
          <w:highlight w:val="yellow"/>
        </w:rPr>
        <w:t>, anno</w:t>
      </w:r>
      <w:r w:rsidR="006A031E">
        <w:rPr>
          <w:rFonts w:ascii="Calibri" w:hAnsi="Calibri"/>
          <w:sz w:val="18"/>
          <w:szCs w:val="18"/>
        </w:rPr>
        <w:t>).</w:t>
      </w:r>
    </w:p>
    <w:p w14:paraId="66EAA105" w14:textId="6F5B5421" w:rsidR="007840E1" w:rsidRDefault="006A031E" w:rsidP="007840E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14.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Particolare della cornice in mattoni </w:t>
      </w:r>
      <w:r w:rsidR="007840E1">
        <w:rPr>
          <w:rFonts w:ascii="Calibri" w:hAnsi="Calibri"/>
          <w:sz w:val="18"/>
          <w:szCs w:val="18"/>
        </w:rPr>
        <w:t>pieni che taglia un’apertura successivamente tamponata (</w:t>
      </w:r>
      <w:r w:rsidR="007840E1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7840E1" w:rsidRPr="00C71239">
        <w:rPr>
          <w:rFonts w:ascii="Calibri" w:hAnsi="Calibri"/>
          <w:sz w:val="18"/>
          <w:szCs w:val="18"/>
          <w:highlight w:val="yellow"/>
        </w:rPr>
        <w:t>, anno</w:t>
      </w:r>
      <w:r w:rsidR="007840E1">
        <w:rPr>
          <w:rFonts w:ascii="Calibri" w:hAnsi="Calibri"/>
          <w:sz w:val="18"/>
          <w:szCs w:val="18"/>
        </w:rPr>
        <w:t>).</w:t>
      </w:r>
    </w:p>
    <w:p w14:paraId="16EC98E3" w14:textId="1E8F31F8" w:rsidR="007840E1" w:rsidRDefault="007840E1" w:rsidP="007840E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15.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</w:t>
      </w:r>
      <w:r w:rsidR="00A60F3A">
        <w:rPr>
          <w:rFonts w:ascii="Calibri" w:hAnsi="Calibri"/>
          <w:sz w:val="18"/>
          <w:szCs w:val="18"/>
        </w:rPr>
        <w:t xml:space="preserve"> Particolare della cornice di base del cornicione sovrapposta al capo-chiave di una catena metallica interna</w:t>
      </w:r>
      <w:r w:rsidRPr="007840E1">
        <w:rPr>
          <w:rFonts w:cs="Arial"/>
          <w:lang w:eastAsia="it-IT"/>
        </w:rPr>
        <w:t xml:space="preserve"> </w:t>
      </w:r>
      <w:r w:rsidR="00A60F3A">
        <w:rPr>
          <w:rFonts w:ascii="Calibri" w:hAnsi="Calibri"/>
          <w:sz w:val="18"/>
          <w:szCs w:val="18"/>
        </w:rPr>
        <w:t>(</w:t>
      </w:r>
      <w:r w:rsidR="00A60F3A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A60F3A" w:rsidRPr="00C71239">
        <w:rPr>
          <w:rFonts w:ascii="Calibri" w:hAnsi="Calibri"/>
          <w:sz w:val="18"/>
          <w:szCs w:val="18"/>
          <w:highlight w:val="yellow"/>
        </w:rPr>
        <w:t>, anno</w:t>
      </w:r>
      <w:r w:rsidR="00A60F3A">
        <w:rPr>
          <w:rFonts w:ascii="Calibri" w:hAnsi="Calibri"/>
          <w:sz w:val="18"/>
          <w:szCs w:val="18"/>
        </w:rPr>
        <w:t>).</w:t>
      </w:r>
    </w:p>
    <w:p w14:paraId="6C2CCB4E" w14:textId="29FB79F1" w:rsidR="00A60F3A" w:rsidRDefault="00A60F3A" w:rsidP="007840E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16.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Capitello in pietra di Finale, probabilmente di reimpiego, come dimostra l’incavo nella parte superiore </w:t>
      </w:r>
      <w:r w:rsidR="00C06928">
        <w:rPr>
          <w:rFonts w:ascii="Calibri" w:hAnsi="Calibri"/>
          <w:sz w:val="18"/>
          <w:szCs w:val="18"/>
        </w:rPr>
        <w:t>forse</w:t>
      </w:r>
      <w:r>
        <w:rPr>
          <w:rFonts w:ascii="Calibri" w:hAnsi="Calibri"/>
          <w:sz w:val="18"/>
          <w:szCs w:val="18"/>
        </w:rPr>
        <w:t xml:space="preserve"> destinato ad accogliere un altro elemento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3497BFCC" w14:textId="24EC5A4C" w:rsidR="00A60F3A" w:rsidRDefault="00A60F3A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17.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 Capitello in mattoni pieni rivestito con malta di calce aerea e finit</w:t>
      </w:r>
      <w:r w:rsidR="00C06928">
        <w:rPr>
          <w:rFonts w:ascii="Calibri" w:hAnsi="Calibri"/>
          <w:sz w:val="18"/>
          <w:szCs w:val="18"/>
        </w:rPr>
        <w:t>ura cromatica a imitazione della</w:t>
      </w:r>
      <w:r>
        <w:rPr>
          <w:rFonts w:ascii="Calibri" w:hAnsi="Calibri"/>
          <w:sz w:val="18"/>
          <w:szCs w:val="18"/>
        </w:rPr>
        <w:t xml:space="preserve"> pietra di Finale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3CA5B912" w14:textId="2B418002" w:rsidR="00A60F3A" w:rsidRDefault="00A60F3A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Fig</w:t>
      </w:r>
      <w:r w:rsidR="008752E6">
        <w:rPr>
          <w:rFonts w:ascii="Calibri" w:hAnsi="Calibri"/>
          <w:sz w:val="18"/>
          <w:szCs w:val="18"/>
        </w:rPr>
        <w:t>g</w:t>
      </w:r>
      <w:r>
        <w:rPr>
          <w:rFonts w:ascii="Calibri" w:hAnsi="Calibri"/>
          <w:sz w:val="18"/>
          <w:szCs w:val="18"/>
        </w:rPr>
        <w:t>. 18</w:t>
      </w:r>
      <w:r w:rsidR="008752E6">
        <w:rPr>
          <w:rFonts w:ascii="Calibri" w:hAnsi="Calibri"/>
          <w:sz w:val="18"/>
          <w:szCs w:val="18"/>
        </w:rPr>
        <w:t>- 19</w:t>
      </w:r>
      <w:r>
        <w:rPr>
          <w:rFonts w:ascii="Calibri" w:hAnsi="Calibri"/>
          <w:sz w:val="18"/>
          <w:szCs w:val="18"/>
        </w:rPr>
        <w:t xml:space="preserve">. </w:t>
      </w:r>
      <w:r w:rsidR="008752E6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8752E6">
        <w:rPr>
          <w:rFonts w:ascii="Calibri" w:hAnsi="Calibri"/>
          <w:sz w:val="18"/>
          <w:szCs w:val="18"/>
        </w:rPr>
        <w:t>. Fronte principale dell’Ospizio dei poveri. Sottili lastre in ardesia impiegate come sagome “a perdere” nel cornicione (</w:t>
      </w:r>
      <w:r w:rsidR="008752E6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8752E6" w:rsidRPr="00C71239">
        <w:rPr>
          <w:rFonts w:ascii="Calibri" w:hAnsi="Calibri"/>
          <w:sz w:val="18"/>
          <w:szCs w:val="18"/>
          <w:highlight w:val="yellow"/>
        </w:rPr>
        <w:t>, anno</w:t>
      </w:r>
      <w:r w:rsidR="008752E6">
        <w:rPr>
          <w:rFonts w:ascii="Calibri" w:hAnsi="Calibri"/>
          <w:sz w:val="18"/>
          <w:szCs w:val="18"/>
        </w:rPr>
        <w:t>).</w:t>
      </w:r>
    </w:p>
    <w:p w14:paraId="628DDF2C" w14:textId="2FE04F5F" w:rsidR="008752E6" w:rsidRDefault="008752E6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20.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 Particolare della stromba</w:t>
      </w:r>
      <w:r w:rsidR="00C06928">
        <w:rPr>
          <w:rFonts w:ascii="Calibri" w:hAnsi="Calibri"/>
          <w:sz w:val="18"/>
          <w:szCs w:val="18"/>
        </w:rPr>
        <w:t>tura di una finestra. N</w:t>
      </w:r>
      <w:r>
        <w:rPr>
          <w:rFonts w:ascii="Calibri" w:hAnsi="Calibri"/>
          <w:sz w:val="18"/>
          <w:szCs w:val="18"/>
        </w:rPr>
        <w:t>ella parte bassa</w:t>
      </w:r>
      <w:r w:rsidR="00C06928">
        <w:rPr>
          <w:rFonts w:ascii="Calibri" w:hAnsi="Calibri"/>
          <w:sz w:val="18"/>
          <w:szCs w:val="18"/>
        </w:rPr>
        <w:t xml:space="preserve"> si nota</w:t>
      </w:r>
      <w:r>
        <w:rPr>
          <w:rFonts w:ascii="Calibri" w:hAnsi="Calibri"/>
          <w:sz w:val="18"/>
          <w:szCs w:val="18"/>
        </w:rPr>
        <w:t xml:space="preserve"> la finitura con intonaco graffito che imita un paramento in mattoni pieni. La differenza rispetto alla muratura superiore indica che, in una fase successiva alla sua realizzazione, la finestra è stata ampliata verso l’esterno e verso il basso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02CFDCDF" w14:textId="1BD4514D" w:rsidR="008752E6" w:rsidRDefault="008752E6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21.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</w:t>
      </w:r>
      <w:r w:rsidR="00D57666">
        <w:rPr>
          <w:rFonts w:ascii="Calibri" w:hAnsi="Calibri"/>
          <w:sz w:val="18"/>
          <w:szCs w:val="18"/>
        </w:rPr>
        <w:t>Particolare dell’arco d’ingresso. Sulla ghiera è visibile la scritta “Ospizio dei poveri” (</w:t>
      </w:r>
      <w:r w:rsidR="00D57666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D57666" w:rsidRPr="00C71239">
        <w:rPr>
          <w:rFonts w:ascii="Calibri" w:hAnsi="Calibri"/>
          <w:sz w:val="18"/>
          <w:szCs w:val="18"/>
          <w:highlight w:val="yellow"/>
        </w:rPr>
        <w:t>, anno</w:t>
      </w:r>
      <w:r w:rsidR="00D57666">
        <w:rPr>
          <w:rFonts w:ascii="Calibri" w:hAnsi="Calibri"/>
          <w:sz w:val="18"/>
          <w:szCs w:val="18"/>
        </w:rPr>
        <w:t>).</w:t>
      </w:r>
    </w:p>
    <w:p w14:paraId="2D5DA642" w14:textId="16077D9B" w:rsidR="00D57666" w:rsidRDefault="00D57666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22. </w:t>
      </w:r>
      <w:r w:rsidR="0035699D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35699D">
        <w:rPr>
          <w:rFonts w:ascii="Calibri" w:hAnsi="Calibri"/>
          <w:sz w:val="18"/>
          <w:szCs w:val="18"/>
        </w:rPr>
        <w:t>. Fronte principale dell’Ospizio dei poveri. Per la presenza degli alberi Il fronte è in ombra per l’intera giornata. L’umidità ambientale e la mancata insolazione favoriscono alcune forme di degrado quali quelle causate da patine biologiche e vegetazione infestante (</w:t>
      </w:r>
      <w:r w:rsidR="0035699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35699D" w:rsidRPr="00C71239">
        <w:rPr>
          <w:rFonts w:ascii="Calibri" w:hAnsi="Calibri"/>
          <w:sz w:val="18"/>
          <w:szCs w:val="18"/>
          <w:highlight w:val="yellow"/>
        </w:rPr>
        <w:t>, anno</w:t>
      </w:r>
      <w:r w:rsidR="0035699D">
        <w:rPr>
          <w:rFonts w:ascii="Calibri" w:hAnsi="Calibri"/>
          <w:sz w:val="18"/>
          <w:szCs w:val="18"/>
        </w:rPr>
        <w:t>).</w:t>
      </w:r>
    </w:p>
    <w:p w14:paraId="2DFB48EC" w14:textId="6381A3D3" w:rsidR="0035699D" w:rsidRDefault="0035699D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23.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La presenza di cavi </w:t>
      </w:r>
      <w:r w:rsidR="001C07A3">
        <w:rPr>
          <w:rFonts w:ascii="Calibri" w:hAnsi="Calibri"/>
          <w:sz w:val="18"/>
          <w:szCs w:val="18"/>
        </w:rPr>
        <w:t xml:space="preserve">per il passaggio di </w:t>
      </w:r>
      <w:r>
        <w:rPr>
          <w:rFonts w:ascii="Calibri" w:hAnsi="Calibri"/>
          <w:sz w:val="18"/>
          <w:szCs w:val="18"/>
        </w:rPr>
        <w:t xml:space="preserve">impianti ormai in disuso, distribuiti in modo disordinato, </w:t>
      </w:r>
      <w:r w:rsidR="001C07A3">
        <w:rPr>
          <w:rFonts w:ascii="Calibri" w:hAnsi="Calibri"/>
          <w:sz w:val="18"/>
          <w:szCs w:val="18"/>
        </w:rPr>
        <w:t>per le discontinuità prodotte nella muratura favoriscono l’accumulo di depositi superficiali e l’infiltrazione di acqua (</w:t>
      </w:r>
      <w:r w:rsidR="001C07A3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1C07A3" w:rsidRPr="00C71239">
        <w:rPr>
          <w:rFonts w:ascii="Calibri" w:hAnsi="Calibri"/>
          <w:sz w:val="18"/>
          <w:szCs w:val="18"/>
          <w:highlight w:val="yellow"/>
        </w:rPr>
        <w:t>, anno</w:t>
      </w:r>
      <w:r w:rsidR="001C07A3">
        <w:rPr>
          <w:rFonts w:ascii="Calibri" w:hAnsi="Calibri"/>
          <w:sz w:val="18"/>
          <w:szCs w:val="18"/>
        </w:rPr>
        <w:t>).</w:t>
      </w:r>
    </w:p>
    <w:p w14:paraId="766C1D14" w14:textId="017C2028" w:rsidR="001C07A3" w:rsidRDefault="001C07A3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Figg. 24-26.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 Simulazione in ambiente virtuale degli esiti progettuali. In particolare, I fase (fig. 24): pulitura superfici; rimozione di impianti, vegetazione, ecc.; II fase (fig. 25): pulitura superfici; rimozione di impianti, vegetazione, ecc.; stuccatura giunti, fessure, ecc.; stesura intonaco parte basamentale; stesura strato non strato sui cornicioni e sulle paraste</w:t>
      </w:r>
      <w:r w:rsidR="0034262A">
        <w:rPr>
          <w:rFonts w:ascii="Calibri" w:hAnsi="Calibri"/>
          <w:sz w:val="18"/>
          <w:szCs w:val="18"/>
        </w:rPr>
        <w:t>; III fase</w:t>
      </w:r>
      <w:r w:rsidR="007E065D">
        <w:rPr>
          <w:rFonts w:ascii="Calibri" w:hAnsi="Calibri"/>
          <w:sz w:val="18"/>
          <w:szCs w:val="18"/>
        </w:rPr>
        <w:t xml:space="preserve"> (fig. 26)</w:t>
      </w:r>
      <w:r w:rsidR="0034262A">
        <w:rPr>
          <w:rFonts w:ascii="Calibri" w:hAnsi="Calibri"/>
          <w:sz w:val="18"/>
          <w:szCs w:val="18"/>
        </w:rPr>
        <w:t xml:space="preserve">: </w:t>
      </w:r>
      <w:r w:rsidR="0034262A" w:rsidRPr="0034262A">
        <w:rPr>
          <w:rFonts w:ascii="Calibri" w:hAnsi="Calibri"/>
          <w:sz w:val="18"/>
          <w:szCs w:val="18"/>
          <w:highlight w:val="yellow"/>
        </w:rPr>
        <w:t>parziale ripresa di intonaci mancanti; velatura superficiale (elaborazion</w:t>
      </w:r>
      <w:r w:rsidR="0034262A" w:rsidRPr="001C07A3">
        <w:rPr>
          <w:rFonts w:ascii="Calibri" w:hAnsi="Calibri"/>
          <w:sz w:val="18"/>
          <w:szCs w:val="18"/>
          <w:highlight w:val="yellow"/>
        </w:rPr>
        <w:t>e ***)</w:t>
      </w:r>
      <w:r w:rsidR="0034262A">
        <w:rPr>
          <w:rFonts w:ascii="Calibri" w:hAnsi="Calibri"/>
          <w:sz w:val="18"/>
          <w:szCs w:val="18"/>
        </w:rPr>
        <w:t>.</w:t>
      </w:r>
    </w:p>
    <w:p w14:paraId="0656B816" w14:textId="0CC34690" w:rsidR="0034262A" w:rsidRDefault="0034262A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27.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 Particolare della nuova copertina in ardesia a protezione delle cornici marcapiano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656F81B3" w14:textId="76B5DD3A" w:rsidR="0034262A" w:rsidRDefault="0034262A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28.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Inserimento di barre in acciaio </w:t>
      </w:r>
      <w:r w:rsidR="00C06928">
        <w:rPr>
          <w:rFonts w:ascii="Calibri" w:hAnsi="Calibri"/>
          <w:sz w:val="18"/>
          <w:szCs w:val="18"/>
        </w:rPr>
        <w:t>per l’ancoraggio delle parti da ricostruire</w:t>
      </w:r>
      <w:r>
        <w:rPr>
          <w:rFonts w:ascii="Calibri" w:hAnsi="Calibri"/>
          <w:sz w:val="18"/>
          <w:szCs w:val="18"/>
        </w:rPr>
        <w:t xml:space="preserve"> a scopo “protettivo”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78B4E774" w14:textId="02161084" w:rsidR="003B4DF5" w:rsidRDefault="003B4DF5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Figg. 29-30.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 xml:space="preserve">. Fronte principale dell’Ospizio dei poveri. Applicazione a spatola della malta di calce e successivo </w:t>
      </w:r>
      <w:r w:rsidR="001D4761">
        <w:rPr>
          <w:rFonts w:ascii="Calibri" w:hAnsi="Calibri"/>
          <w:sz w:val="18"/>
          <w:szCs w:val="18"/>
        </w:rPr>
        <w:t>“</w:t>
      </w:r>
      <w:r>
        <w:rPr>
          <w:rFonts w:ascii="Calibri" w:hAnsi="Calibri"/>
          <w:sz w:val="18"/>
          <w:szCs w:val="18"/>
        </w:rPr>
        <w:t>ripassamento</w:t>
      </w:r>
      <w:r w:rsidR="001D4761">
        <w:rPr>
          <w:rFonts w:ascii="Calibri" w:hAnsi="Calibri"/>
          <w:sz w:val="18"/>
          <w:szCs w:val="18"/>
        </w:rPr>
        <w:t>”</w:t>
      </w:r>
      <w:r>
        <w:rPr>
          <w:rFonts w:ascii="Calibri" w:hAnsi="Calibri"/>
          <w:sz w:val="18"/>
          <w:szCs w:val="18"/>
        </w:rPr>
        <w:t xml:space="preserve"> a spugna bagnata (</w:t>
      </w:r>
      <w:r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Pr="00C71239">
        <w:rPr>
          <w:rFonts w:ascii="Calibri" w:hAnsi="Calibri"/>
          <w:sz w:val="18"/>
          <w:szCs w:val="18"/>
          <w:highlight w:val="yellow"/>
        </w:rPr>
        <w:t>, anno</w:t>
      </w:r>
      <w:r>
        <w:rPr>
          <w:rFonts w:ascii="Calibri" w:hAnsi="Calibri"/>
          <w:sz w:val="18"/>
          <w:szCs w:val="18"/>
        </w:rPr>
        <w:t>).</w:t>
      </w:r>
    </w:p>
    <w:p w14:paraId="2880BAFC" w14:textId="225A8EA6" w:rsidR="00EA351D" w:rsidRDefault="00EA351D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Figg. 31-36</w:t>
      </w:r>
      <w:r w:rsidR="001D4761">
        <w:rPr>
          <w:rFonts w:ascii="Calibri" w:hAnsi="Calibri"/>
          <w:sz w:val="18"/>
          <w:szCs w:val="18"/>
        </w:rPr>
        <w:t xml:space="preserve">. </w:t>
      </w:r>
      <w:r w:rsidR="001D4761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1D4761">
        <w:rPr>
          <w:rFonts w:ascii="Calibri" w:hAnsi="Calibri"/>
          <w:sz w:val="18"/>
          <w:szCs w:val="18"/>
        </w:rPr>
        <w:t>. Fronte principale dell’Ospizio dei poveri.</w:t>
      </w:r>
      <w:r w:rsidR="005E7CC9">
        <w:rPr>
          <w:rFonts w:ascii="Calibri" w:hAnsi="Calibri"/>
          <w:sz w:val="18"/>
          <w:szCs w:val="18"/>
        </w:rPr>
        <w:t xml:space="preserve"> </w:t>
      </w:r>
      <w:r w:rsidR="00C06928">
        <w:rPr>
          <w:rFonts w:ascii="Calibri" w:hAnsi="Calibri"/>
          <w:sz w:val="18"/>
          <w:szCs w:val="18"/>
        </w:rPr>
        <w:t>Particolari delle</w:t>
      </w:r>
      <w:r w:rsidR="007E065D">
        <w:rPr>
          <w:rFonts w:ascii="Calibri" w:hAnsi="Calibri"/>
          <w:sz w:val="18"/>
          <w:szCs w:val="18"/>
        </w:rPr>
        <w:t xml:space="preserve"> </w:t>
      </w:r>
      <w:r w:rsidR="003A77F5">
        <w:rPr>
          <w:rFonts w:ascii="Calibri" w:hAnsi="Calibri"/>
          <w:sz w:val="18"/>
          <w:szCs w:val="18"/>
        </w:rPr>
        <w:t>membrature architettoniche</w:t>
      </w:r>
      <w:r w:rsidR="007E065D">
        <w:rPr>
          <w:rFonts w:ascii="Calibri" w:hAnsi="Calibri"/>
          <w:sz w:val="18"/>
          <w:szCs w:val="18"/>
        </w:rPr>
        <w:t xml:space="preserve"> prima e dopo </w:t>
      </w:r>
      <w:r w:rsidR="003A77F5">
        <w:rPr>
          <w:rFonts w:ascii="Calibri" w:hAnsi="Calibri"/>
          <w:sz w:val="18"/>
          <w:szCs w:val="18"/>
        </w:rPr>
        <w:t xml:space="preserve">l’intervento protettivo con velature </w:t>
      </w:r>
      <w:r w:rsidR="005E7CC9">
        <w:rPr>
          <w:rFonts w:ascii="Calibri" w:hAnsi="Calibri"/>
          <w:sz w:val="18"/>
          <w:szCs w:val="18"/>
        </w:rPr>
        <w:t>(</w:t>
      </w:r>
      <w:r w:rsidR="005E7CC9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5E7CC9" w:rsidRPr="00C71239">
        <w:rPr>
          <w:rFonts w:ascii="Calibri" w:hAnsi="Calibri"/>
          <w:sz w:val="18"/>
          <w:szCs w:val="18"/>
          <w:highlight w:val="yellow"/>
        </w:rPr>
        <w:t>, anno</w:t>
      </w:r>
      <w:r w:rsidR="005E7CC9">
        <w:rPr>
          <w:rFonts w:ascii="Calibri" w:hAnsi="Calibri"/>
          <w:sz w:val="18"/>
          <w:szCs w:val="18"/>
        </w:rPr>
        <w:t>)</w:t>
      </w:r>
      <w:r w:rsidR="001F0A2D">
        <w:rPr>
          <w:rFonts w:ascii="Calibri" w:hAnsi="Calibri"/>
          <w:sz w:val="18"/>
          <w:szCs w:val="18"/>
        </w:rPr>
        <w:t>.</w:t>
      </w:r>
    </w:p>
    <w:p w14:paraId="35EEEEA2" w14:textId="5666B7B8" w:rsidR="00EA351D" w:rsidRDefault="00EA351D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Fig. 37</w:t>
      </w:r>
      <w:r w:rsidR="005E7CC9">
        <w:rPr>
          <w:rFonts w:ascii="Calibri" w:hAnsi="Calibri"/>
          <w:sz w:val="18"/>
          <w:szCs w:val="18"/>
        </w:rPr>
        <w:t xml:space="preserve">-40. </w:t>
      </w:r>
      <w:r w:rsidR="005E7CC9" w:rsidRPr="0043063C">
        <w:rPr>
          <w:rFonts w:ascii="Calibri" w:hAnsi="Calibri"/>
          <w:sz w:val="18"/>
          <w:szCs w:val="18"/>
        </w:rPr>
        <w:t>Savona, santuario di Nostra Signora della Misericordia</w:t>
      </w:r>
      <w:r w:rsidR="005E7CC9">
        <w:rPr>
          <w:rFonts w:ascii="Calibri" w:hAnsi="Calibri"/>
          <w:sz w:val="18"/>
          <w:szCs w:val="18"/>
        </w:rPr>
        <w:t>. Fronte principale dell’Ospizio dei poveri.</w:t>
      </w:r>
      <w:r w:rsidR="007E065D">
        <w:rPr>
          <w:rFonts w:ascii="Calibri" w:hAnsi="Calibri"/>
          <w:sz w:val="18"/>
          <w:szCs w:val="18"/>
        </w:rPr>
        <w:t xml:space="preserve"> Particolari della facciata prima e dopo il trattamento con velatura (</w:t>
      </w:r>
      <w:r w:rsidR="007E065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7E065D" w:rsidRPr="00C71239">
        <w:rPr>
          <w:rFonts w:ascii="Calibri" w:hAnsi="Calibri"/>
          <w:sz w:val="18"/>
          <w:szCs w:val="18"/>
          <w:highlight w:val="yellow"/>
        </w:rPr>
        <w:t>, anno</w:t>
      </w:r>
      <w:r w:rsidR="007E065D">
        <w:rPr>
          <w:rFonts w:ascii="Calibri" w:hAnsi="Calibri"/>
          <w:sz w:val="18"/>
          <w:szCs w:val="18"/>
        </w:rPr>
        <w:t>).</w:t>
      </w:r>
    </w:p>
    <w:p w14:paraId="2CA966EA" w14:textId="2C7403B3" w:rsidR="005E7CC9" w:rsidRPr="005E7CC9" w:rsidRDefault="005E7CC9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Fig. 41.</w:t>
      </w:r>
      <w:r w:rsidRPr="005E7CC9">
        <w:rPr>
          <w:rFonts w:ascii="Calibri" w:hAnsi="Calibri"/>
          <w:sz w:val="18"/>
          <w:szCs w:val="18"/>
        </w:rPr>
        <w:t xml:space="preserve">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</w:t>
      </w:r>
      <w:r w:rsidRPr="005E7CC9">
        <w:rPr>
          <w:rFonts w:cs="Arial"/>
          <w:lang w:eastAsia="it-IT"/>
        </w:rPr>
        <w:t xml:space="preserve"> </w:t>
      </w:r>
      <w:r w:rsidRPr="005E7CC9">
        <w:rPr>
          <w:rFonts w:cs="Arial"/>
          <w:sz w:val="18"/>
          <w:szCs w:val="18"/>
          <w:lang w:eastAsia="it-IT"/>
        </w:rPr>
        <w:t>La velatura lascia trasparire</w:t>
      </w:r>
      <w:r>
        <w:rPr>
          <w:rFonts w:cs="Arial"/>
          <w:lang w:eastAsia="it-IT"/>
        </w:rPr>
        <w:t xml:space="preserve"> </w:t>
      </w:r>
      <w:r>
        <w:rPr>
          <w:rFonts w:ascii="Calibri" w:hAnsi="Calibri" w:cs="Arial"/>
          <w:sz w:val="18"/>
          <w:szCs w:val="18"/>
          <w:lang w:eastAsia="it-IT"/>
        </w:rPr>
        <w:t>l</w:t>
      </w:r>
      <w:r w:rsidRPr="005E7CC9">
        <w:rPr>
          <w:rFonts w:ascii="Calibri" w:hAnsi="Calibri" w:cs="Arial"/>
          <w:sz w:val="18"/>
          <w:szCs w:val="18"/>
          <w:lang w:eastAsia="it-IT"/>
        </w:rPr>
        <w:t xml:space="preserve">e porzioni d’intonaco delle spalle esterne di alcune finestre </w:t>
      </w:r>
      <w:r w:rsidR="001F0A2D">
        <w:rPr>
          <w:rFonts w:ascii="Calibri" w:hAnsi="Calibri" w:cs="Arial"/>
          <w:sz w:val="18"/>
          <w:szCs w:val="18"/>
          <w:lang w:eastAsia="it-IT"/>
        </w:rPr>
        <w:t>con finitura</w:t>
      </w:r>
      <w:r w:rsidRPr="005E7CC9">
        <w:rPr>
          <w:rFonts w:ascii="Calibri" w:hAnsi="Calibri" w:cs="Arial"/>
          <w:sz w:val="18"/>
          <w:szCs w:val="18"/>
          <w:lang w:eastAsia="it-IT"/>
        </w:rPr>
        <w:t xml:space="preserve"> a finto paramento in mattoni</w:t>
      </w:r>
      <w:r w:rsidR="001F0A2D">
        <w:rPr>
          <w:rFonts w:ascii="Calibri" w:hAnsi="Calibri" w:cs="Arial"/>
          <w:sz w:val="18"/>
          <w:szCs w:val="18"/>
          <w:lang w:eastAsia="it-IT"/>
        </w:rPr>
        <w:t xml:space="preserve"> </w:t>
      </w:r>
      <w:r w:rsidR="001F0A2D">
        <w:rPr>
          <w:rFonts w:ascii="Calibri" w:hAnsi="Calibri"/>
          <w:sz w:val="18"/>
          <w:szCs w:val="18"/>
        </w:rPr>
        <w:t>(</w:t>
      </w:r>
      <w:r w:rsidR="001F0A2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1F0A2D" w:rsidRPr="00C71239">
        <w:rPr>
          <w:rFonts w:ascii="Calibri" w:hAnsi="Calibri"/>
          <w:sz w:val="18"/>
          <w:szCs w:val="18"/>
          <w:highlight w:val="yellow"/>
        </w:rPr>
        <w:t>, anno</w:t>
      </w:r>
      <w:r w:rsidR="001F0A2D">
        <w:rPr>
          <w:rFonts w:ascii="Calibri" w:hAnsi="Calibri"/>
          <w:sz w:val="18"/>
          <w:szCs w:val="18"/>
        </w:rPr>
        <w:t>).</w:t>
      </w:r>
    </w:p>
    <w:p w14:paraId="79DDF266" w14:textId="2198E4EF" w:rsidR="005E7CC9" w:rsidRDefault="005E7CC9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lastRenderedPageBreak/>
        <w:t xml:space="preserve">Fig. 42.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</w:t>
      </w:r>
      <w:r w:rsidR="00C06928">
        <w:rPr>
          <w:rFonts w:ascii="Calibri" w:hAnsi="Calibri"/>
          <w:sz w:val="18"/>
          <w:szCs w:val="18"/>
        </w:rPr>
        <w:t xml:space="preserve"> Coccio in ceramica</w:t>
      </w:r>
      <w:r w:rsidR="001F0A2D">
        <w:rPr>
          <w:rFonts w:ascii="Calibri" w:hAnsi="Calibri"/>
          <w:sz w:val="18"/>
          <w:szCs w:val="18"/>
        </w:rPr>
        <w:t xml:space="preserve"> databile alla prima metà del XVII secolo individuato nel corpo dell’intonaco dopo l’installazione dei ponteggi (</w:t>
      </w:r>
      <w:r w:rsidR="001F0A2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1F0A2D" w:rsidRPr="00C71239">
        <w:rPr>
          <w:rFonts w:ascii="Calibri" w:hAnsi="Calibri"/>
          <w:sz w:val="18"/>
          <w:szCs w:val="18"/>
          <w:highlight w:val="yellow"/>
        </w:rPr>
        <w:t>, anno</w:t>
      </w:r>
      <w:r w:rsidR="001F0A2D">
        <w:rPr>
          <w:rFonts w:ascii="Calibri" w:hAnsi="Calibri"/>
          <w:sz w:val="18"/>
          <w:szCs w:val="18"/>
        </w:rPr>
        <w:t>).</w:t>
      </w:r>
    </w:p>
    <w:p w14:paraId="4D24AE66" w14:textId="0DB7C7C0" w:rsidR="005E7CC9" w:rsidRDefault="005E7CC9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Fig. 43.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</w:t>
      </w:r>
      <w:r w:rsidR="001F0A2D">
        <w:rPr>
          <w:rFonts w:ascii="Calibri" w:hAnsi="Calibri"/>
          <w:sz w:val="18"/>
          <w:szCs w:val="18"/>
        </w:rPr>
        <w:t xml:space="preserve"> Canna fumaria scoperta nel corpo della muratura a cantiere avviato (</w:t>
      </w:r>
      <w:r w:rsidR="001F0A2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r w:rsidR="001F0A2D" w:rsidRPr="00C71239">
        <w:rPr>
          <w:rFonts w:ascii="Calibri" w:hAnsi="Calibri"/>
          <w:sz w:val="18"/>
          <w:szCs w:val="18"/>
          <w:highlight w:val="yellow"/>
        </w:rPr>
        <w:t>, anno</w:t>
      </w:r>
      <w:r w:rsidR="001F0A2D">
        <w:rPr>
          <w:rFonts w:ascii="Calibri" w:hAnsi="Calibri"/>
          <w:sz w:val="18"/>
          <w:szCs w:val="18"/>
        </w:rPr>
        <w:t>).</w:t>
      </w:r>
    </w:p>
    <w:p w14:paraId="1CBE37F3" w14:textId="0DEDFB43" w:rsidR="005E7CC9" w:rsidRDefault="005E7CC9" w:rsidP="00A60F3A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Figg. 44-47.</w:t>
      </w:r>
      <w:r w:rsidRPr="005E7CC9">
        <w:rPr>
          <w:rFonts w:ascii="Calibri" w:hAnsi="Calibri"/>
          <w:sz w:val="18"/>
          <w:szCs w:val="18"/>
        </w:rPr>
        <w:t xml:space="preserve"> </w:t>
      </w:r>
      <w:r w:rsidRPr="0043063C">
        <w:rPr>
          <w:rFonts w:ascii="Calibri" w:hAnsi="Calibri"/>
          <w:sz w:val="18"/>
          <w:szCs w:val="18"/>
        </w:rPr>
        <w:t>Savona, santuario di Nostra Signora della Misericordia</w:t>
      </w:r>
      <w:r>
        <w:rPr>
          <w:rFonts w:ascii="Calibri" w:hAnsi="Calibri"/>
          <w:sz w:val="18"/>
          <w:szCs w:val="18"/>
        </w:rPr>
        <w:t>. Fronte principale dell’Ospizio dei poveri.</w:t>
      </w:r>
      <w:r w:rsidR="001F0A2D">
        <w:rPr>
          <w:rFonts w:ascii="Calibri" w:hAnsi="Calibri"/>
          <w:sz w:val="18"/>
          <w:szCs w:val="18"/>
        </w:rPr>
        <w:t xml:space="preserve"> Alcuni particolari della facciata a intervento concluso (</w:t>
      </w:r>
      <w:r w:rsidR="001F0A2D" w:rsidRPr="00C71239">
        <w:rPr>
          <w:rFonts w:ascii="Calibri" w:hAnsi="Calibri"/>
          <w:sz w:val="18"/>
          <w:szCs w:val="18"/>
          <w:highlight w:val="yellow"/>
        </w:rPr>
        <w:t xml:space="preserve">foto </w:t>
      </w:r>
      <w:r w:rsidR="00867DDC">
        <w:rPr>
          <w:rFonts w:ascii="Calibri" w:hAnsi="Calibri"/>
          <w:sz w:val="18"/>
          <w:szCs w:val="18"/>
          <w:highlight w:val="yellow"/>
        </w:rPr>
        <w:t>***</w:t>
      </w:r>
      <w:bookmarkStart w:id="0" w:name="_GoBack"/>
      <w:bookmarkEnd w:id="0"/>
      <w:r w:rsidR="001F0A2D" w:rsidRPr="00C71239">
        <w:rPr>
          <w:rFonts w:ascii="Calibri" w:hAnsi="Calibri"/>
          <w:sz w:val="18"/>
          <w:szCs w:val="18"/>
          <w:highlight w:val="yellow"/>
        </w:rPr>
        <w:t>, anno</w:t>
      </w:r>
      <w:r w:rsidR="001F0A2D">
        <w:rPr>
          <w:rFonts w:ascii="Calibri" w:hAnsi="Calibri"/>
          <w:sz w:val="18"/>
          <w:szCs w:val="18"/>
        </w:rPr>
        <w:t>).</w:t>
      </w:r>
    </w:p>
    <w:p w14:paraId="38BAE8D5" w14:textId="77777777" w:rsidR="0034262A" w:rsidRDefault="0034262A" w:rsidP="00A60F3A">
      <w:pPr>
        <w:rPr>
          <w:rFonts w:ascii="Calibri" w:hAnsi="Calibri"/>
          <w:sz w:val="18"/>
          <w:szCs w:val="18"/>
        </w:rPr>
      </w:pPr>
    </w:p>
    <w:p w14:paraId="48FE5546" w14:textId="0876C811" w:rsidR="00A60F3A" w:rsidRDefault="00A60F3A" w:rsidP="007840E1">
      <w:pPr>
        <w:rPr>
          <w:rFonts w:ascii="Calibri" w:hAnsi="Calibri"/>
          <w:sz w:val="18"/>
          <w:szCs w:val="18"/>
        </w:rPr>
      </w:pPr>
    </w:p>
    <w:p w14:paraId="0CC2B11B" w14:textId="738D2A2A" w:rsidR="00C71239" w:rsidRPr="00C74CAE" w:rsidRDefault="00C71239">
      <w:pPr>
        <w:rPr>
          <w:rFonts w:ascii="Calibri" w:hAnsi="Calibri"/>
          <w:sz w:val="18"/>
          <w:szCs w:val="18"/>
        </w:rPr>
      </w:pPr>
    </w:p>
    <w:sectPr w:rsidR="00C71239" w:rsidRPr="00C74CAE" w:rsidSect="00BD447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3C"/>
    <w:rsid w:val="001C07A3"/>
    <w:rsid w:val="001D4761"/>
    <w:rsid w:val="001F0A2D"/>
    <w:rsid w:val="0034262A"/>
    <w:rsid w:val="0035699D"/>
    <w:rsid w:val="003A77F5"/>
    <w:rsid w:val="003B4DF5"/>
    <w:rsid w:val="00400731"/>
    <w:rsid w:val="0043063C"/>
    <w:rsid w:val="005E576E"/>
    <w:rsid w:val="005E7CC9"/>
    <w:rsid w:val="006A031E"/>
    <w:rsid w:val="007840E1"/>
    <w:rsid w:val="007E065D"/>
    <w:rsid w:val="00867DDC"/>
    <w:rsid w:val="008752E6"/>
    <w:rsid w:val="008D23A8"/>
    <w:rsid w:val="00A60F3A"/>
    <w:rsid w:val="00A82399"/>
    <w:rsid w:val="00AF633C"/>
    <w:rsid w:val="00BD447A"/>
    <w:rsid w:val="00C06928"/>
    <w:rsid w:val="00C71239"/>
    <w:rsid w:val="00C74CAE"/>
    <w:rsid w:val="00D57666"/>
    <w:rsid w:val="00EA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41664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1123</Words>
  <Characters>6406</Characters>
  <Application>Microsoft Macintosh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 Oteri</dc:creator>
  <cp:keywords/>
  <dc:description/>
  <cp:lastModifiedBy>Nunzi Oteri</cp:lastModifiedBy>
  <cp:revision>6</cp:revision>
  <dcterms:created xsi:type="dcterms:W3CDTF">2017-03-13T09:26:00Z</dcterms:created>
  <dcterms:modified xsi:type="dcterms:W3CDTF">2017-04-06T08:38:00Z</dcterms:modified>
</cp:coreProperties>
</file>