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885" w:rsidRPr="007E1885" w:rsidRDefault="007E1885" w:rsidP="009863E0">
      <w:pPr>
        <w:spacing w:after="0" w:line="240" w:lineRule="auto"/>
        <w:jc w:val="center"/>
        <w:rPr>
          <w:b/>
          <w:i/>
        </w:rPr>
      </w:pPr>
      <w:r w:rsidRPr="007E1885">
        <w:rPr>
          <w:b/>
          <w:i/>
        </w:rPr>
        <w:t>Bibliografia</w:t>
      </w:r>
      <w:bookmarkStart w:id="0" w:name="_GoBack"/>
      <w:bookmarkEnd w:id="0"/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highlight w:val="green"/>
          <w:lang w:eastAsia="el-GR"/>
        </w:rPr>
      </w:pPr>
      <w:r w:rsidRPr="007E1885">
        <w:rPr>
          <w:rFonts w:eastAsia="Times New Roman" w:cstheme="minorHAnsi"/>
          <w:highlight w:val="green"/>
          <w:lang w:eastAsia="el-GR"/>
        </w:rPr>
        <w:t xml:space="preserve">M. Amari, </w:t>
      </w:r>
      <w:r w:rsidRPr="007E1885">
        <w:rPr>
          <w:rFonts w:eastAsia="Times New Roman" w:cstheme="minorHAnsi"/>
          <w:i/>
          <w:highlight w:val="green"/>
          <w:lang w:eastAsia="el-GR"/>
        </w:rPr>
        <w:t>Storia dei Musulmani di Sicilia,</w:t>
      </w:r>
      <w:r w:rsidRPr="007E1885">
        <w:rPr>
          <w:rFonts w:eastAsia="Times New Roman" w:cstheme="minorHAnsi"/>
          <w:highlight w:val="green"/>
          <w:lang w:eastAsia="el-GR"/>
        </w:rPr>
        <w:t xml:space="preserve"> ed. a cura di C. A. </w:t>
      </w:r>
      <w:proofErr w:type="spellStart"/>
      <w:r w:rsidRPr="007E1885">
        <w:rPr>
          <w:rFonts w:eastAsia="Times New Roman" w:cstheme="minorHAnsi"/>
          <w:highlight w:val="green"/>
          <w:lang w:eastAsia="el-GR"/>
        </w:rPr>
        <w:t>Nallino</w:t>
      </w:r>
      <w:proofErr w:type="spellEnd"/>
      <w:r w:rsidRPr="007E1885">
        <w:rPr>
          <w:rFonts w:eastAsia="Times New Roman" w:cstheme="minorHAnsi"/>
          <w:highlight w:val="green"/>
          <w:lang w:eastAsia="el-GR"/>
        </w:rPr>
        <w:t>, Catania</w:t>
      </w:r>
      <w:r w:rsidR="00AA5770" w:rsidRPr="00AA5770">
        <w:rPr>
          <w:rFonts w:eastAsia="Times New Roman" w:cstheme="minorHAnsi"/>
          <w:highlight w:val="green"/>
          <w:lang w:eastAsia="el-GR"/>
        </w:rPr>
        <w:t xml:space="preserve"> </w:t>
      </w:r>
      <w:r w:rsidR="00AA5770" w:rsidRPr="007E1885">
        <w:rPr>
          <w:rFonts w:eastAsia="Times New Roman" w:cstheme="minorHAnsi"/>
          <w:highlight w:val="green"/>
          <w:lang w:eastAsia="el-GR"/>
        </w:rPr>
        <w:t>1</w:t>
      </w:r>
      <w:r w:rsidR="00AA5770" w:rsidRPr="00AA5770">
        <w:rPr>
          <w:rFonts w:eastAsia="Times New Roman" w:cstheme="minorHAnsi"/>
          <w:highlight w:val="green"/>
          <w:lang w:eastAsia="el-GR"/>
        </w:rPr>
        <w:t>854-72</w:t>
      </w:r>
      <w:r w:rsidR="00AA5770" w:rsidRPr="00AA5770">
        <w:rPr>
          <w:rFonts w:eastAsia="Times New Roman" w:cstheme="minorHAnsi"/>
          <w:highlight w:val="green"/>
          <w:lang w:eastAsia="el-GR"/>
        </w:rPr>
        <w:t>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M. Amari, (1880-81) </w:t>
      </w:r>
      <w:r w:rsidRPr="007E1885">
        <w:rPr>
          <w:rFonts w:eastAsia="Times New Roman" w:cstheme="minorHAnsi"/>
          <w:i/>
          <w:lang w:eastAsia="el-GR"/>
        </w:rPr>
        <w:t>Biblioteca arabo-sicula,</w:t>
      </w:r>
      <w:r w:rsidRPr="007E1885">
        <w:rPr>
          <w:rFonts w:eastAsia="Times New Roman" w:cstheme="minorHAnsi"/>
          <w:lang w:eastAsia="el-GR"/>
        </w:rPr>
        <w:t xml:space="preserve"> Ermanno Loescher, Torino-Roma 1880-81.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M. Amari, A.H. Dufour, </w:t>
      </w:r>
      <w:r w:rsidRPr="007E1885">
        <w:rPr>
          <w:rFonts w:eastAsia="Times New Roman" w:cstheme="minorHAnsi"/>
          <w:i/>
          <w:lang w:eastAsia="el-GR"/>
        </w:rPr>
        <w:t xml:space="preserve">Carte </w:t>
      </w:r>
      <w:proofErr w:type="spellStart"/>
      <w:r w:rsidRPr="007E1885">
        <w:rPr>
          <w:rFonts w:eastAsia="Times New Roman" w:cstheme="minorHAnsi"/>
          <w:i/>
          <w:lang w:eastAsia="el-GR"/>
        </w:rPr>
        <w:t>comparée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de la </w:t>
      </w:r>
      <w:proofErr w:type="spellStart"/>
      <w:r w:rsidRPr="007E1885">
        <w:rPr>
          <w:rFonts w:eastAsia="Times New Roman" w:cstheme="minorHAnsi"/>
          <w:i/>
          <w:lang w:eastAsia="el-GR"/>
        </w:rPr>
        <w:t>Sicile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moderne </w:t>
      </w:r>
      <w:proofErr w:type="spellStart"/>
      <w:r w:rsidRPr="007E1885">
        <w:rPr>
          <w:rFonts w:eastAsia="Times New Roman" w:cstheme="minorHAnsi"/>
          <w:i/>
          <w:lang w:eastAsia="el-GR"/>
        </w:rPr>
        <w:t>avec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la </w:t>
      </w:r>
      <w:proofErr w:type="spellStart"/>
      <w:r w:rsidRPr="007E1885">
        <w:rPr>
          <w:rFonts w:eastAsia="Times New Roman" w:cstheme="minorHAnsi"/>
          <w:i/>
          <w:lang w:eastAsia="el-GR"/>
        </w:rPr>
        <w:t>Sicile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i/>
          <w:lang w:eastAsia="el-GR"/>
        </w:rPr>
        <w:t>au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XII </w:t>
      </w:r>
      <w:proofErr w:type="spellStart"/>
      <w:r w:rsidRPr="007E1885">
        <w:rPr>
          <w:rFonts w:eastAsia="Times New Roman" w:cstheme="minorHAnsi"/>
          <w:i/>
          <w:lang w:eastAsia="el-GR"/>
        </w:rPr>
        <w:t>siecle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i/>
          <w:lang w:eastAsia="el-GR"/>
        </w:rPr>
        <w:t>d’apres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Edrisi</w:t>
      </w:r>
      <w:r w:rsidRPr="007E1885">
        <w:rPr>
          <w:rFonts w:eastAsia="Times New Roman" w:cstheme="minorHAnsi"/>
          <w:lang w:eastAsia="el-GR"/>
        </w:rPr>
        <w:t>, Paris 1859.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M. Amari, C. Schiapparelli, </w:t>
      </w:r>
      <w:r w:rsidRPr="007E1885">
        <w:rPr>
          <w:rFonts w:eastAsia="Times New Roman" w:cstheme="minorHAnsi"/>
          <w:i/>
          <w:lang w:eastAsia="el-GR"/>
        </w:rPr>
        <w:t>L’Italia descritta nel “Libro di Ruggero” compilato da Edrisi.</w:t>
      </w:r>
      <w:r w:rsidRPr="007E1885">
        <w:rPr>
          <w:rFonts w:eastAsia="Times New Roman" w:cstheme="minorHAnsi"/>
          <w:lang w:eastAsia="el-GR"/>
        </w:rPr>
        <w:t xml:space="preserve"> Testo arabo pubblicato con versione e note, in «Atti della Reale Accademia dei Lincei», serie II, vol. VIII, 1876-77.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proofErr w:type="spellStart"/>
      <w:r w:rsidRPr="007E1885">
        <w:rPr>
          <w:rFonts w:eastAsia="Times New Roman" w:cstheme="minorHAnsi"/>
          <w:lang w:eastAsia="el-GR"/>
        </w:rPr>
        <w:t>Bresch</w:t>
      </w:r>
      <w:proofErr w:type="spellEnd"/>
      <w:r w:rsidRPr="007E1885">
        <w:rPr>
          <w:rFonts w:eastAsia="Times New Roman" w:cstheme="minorHAnsi"/>
          <w:lang w:eastAsia="el-GR"/>
        </w:rPr>
        <w:t xml:space="preserve"> H., </w:t>
      </w:r>
      <w:r w:rsidRPr="007E1885">
        <w:rPr>
          <w:rFonts w:eastAsia="Times New Roman" w:cstheme="minorHAnsi"/>
          <w:i/>
          <w:lang w:eastAsia="el-GR"/>
        </w:rPr>
        <w:t>I castra bizantini in Sicilia</w:t>
      </w:r>
      <w:r w:rsidRPr="007E1885">
        <w:rPr>
          <w:rFonts w:eastAsia="Times New Roman" w:cstheme="minorHAnsi"/>
          <w:lang w:eastAsia="el-GR"/>
        </w:rPr>
        <w:t xml:space="preserve">, in «Histoire et culture </w:t>
      </w:r>
      <w:proofErr w:type="spellStart"/>
      <w:r w:rsidRPr="007E1885">
        <w:rPr>
          <w:rFonts w:eastAsia="Times New Roman" w:cstheme="minorHAnsi"/>
          <w:lang w:eastAsia="el-GR"/>
        </w:rPr>
        <w:t>dans</w:t>
      </w:r>
      <w:proofErr w:type="spellEnd"/>
      <w:r w:rsidRPr="007E1885">
        <w:rPr>
          <w:rFonts w:eastAsia="Times New Roman" w:cstheme="minorHAnsi"/>
          <w:lang w:eastAsia="el-GR"/>
        </w:rPr>
        <w:t xml:space="preserve"> l’</w:t>
      </w:r>
      <w:proofErr w:type="spellStart"/>
      <w:r w:rsidRPr="007E1885">
        <w:rPr>
          <w:rFonts w:eastAsia="Times New Roman" w:cstheme="minorHAnsi"/>
          <w:lang w:eastAsia="el-GR"/>
        </w:rPr>
        <w:t>Italie</w:t>
      </w:r>
      <w:proofErr w:type="spellEnd"/>
      <w:r w:rsidRPr="007E1885">
        <w:rPr>
          <w:rFonts w:eastAsia="Times New Roman" w:cstheme="minorHAnsi"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lang w:eastAsia="el-GR"/>
        </w:rPr>
        <w:t>byzantine</w:t>
      </w:r>
      <w:proofErr w:type="spellEnd"/>
      <w:r w:rsidRPr="007E1885">
        <w:rPr>
          <w:rFonts w:eastAsia="Times New Roman" w:cstheme="minorHAnsi"/>
          <w:lang w:eastAsia="el-GR"/>
        </w:rPr>
        <w:t xml:space="preserve">», </w:t>
      </w:r>
      <w:proofErr w:type="spellStart"/>
      <w:r w:rsidRPr="007E1885">
        <w:rPr>
          <w:rFonts w:eastAsia="Times New Roman" w:cstheme="minorHAnsi"/>
          <w:lang w:eastAsia="el-GR"/>
        </w:rPr>
        <w:t>École</w:t>
      </w:r>
      <w:proofErr w:type="spellEnd"/>
      <w:r w:rsidRPr="007E1885">
        <w:rPr>
          <w:rFonts w:eastAsia="Times New Roman" w:cstheme="minorHAnsi"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lang w:eastAsia="el-GR"/>
        </w:rPr>
        <w:t>française</w:t>
      </w:r>
      <w:proofErr w:type="spellEnd"/>
      <w:r w:rsidRPr="007E1885">
        <w:rPr>
          <w:rFonts w:eastAsia="Times New Roman" w:cstheme="minorHAnsi"/>
          <w:lang w:eastAsia="el-GR"/>
        </w:rPr>
        <w:t xml:space="preserve"> de Rome, 2006. 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G.M. Colomba, </w:t>
      </w:r>
      <w:r w:rsidRPr="007E1885">
        <w:rPr>
          <w:rFonts w:eastAsia="Times New Roman" w:cstheme="minorHAnsi"/>
          <w:i/>
          <w:lang w:eastAsia="el-GR"/>
        </w:rPr>
        <w:t>Per la topografia antica di Palermo</w:t>
      </w:r>
      <w:r w:rsidRPr="007E1885">
        <w:rPr>
          <w:rFonts w:eastAsia="Times New Roman" w:cstheme="minorHAnsi"/>
          <w:lang w:eastAsia="el-GR"/>
        </w:rPr>
        <w:t xml:space="preserve">, in «Centenario della nascita di Michele Amari», vol. II, Palermo 1910. 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L. </w:t>
      </w:r>
      <w:proofErr w:type="spellStart"/>
      <w:r w:rsidRPr="007E1885">
        <w:rPr>
          <w:rFonts w:eastAsia="Times New Roman" w:cstheme="minorHAnsi"/>
          <w:lang w:eastAsia="el-GR"/>
        </w:rPr>
        <w:t>Cracco</w:t>
      </w:r>
      <w:proofErr w:type="spellEnd"/>
      <w:r w:rsidRPr="007E1885">
        <w:rPr>
          <w:rFonts w:eastAsia="Times New Roman" w:cstheme="minorHAnsi"/>
          <w:lang w:eastAsia="el-GR"/>
        </w:rPr>
        <w:t xml:space="preserve"> Ruggini L., </w:t>
      </w:r>
      <w:r w:rsidRPr="007E1885">
        <w:rPr>
          <w:rFonts w:eastAsia="Times New Roman" w:cstheme="minorHAnsi"/>
          <w:i/>
          <w:lang w:eastAsia="el-GR"/>
        </w:rPr>
        <w:t>La Sicilia tra Roma e Bisanzio</w:t>
      </w:r>
      <w:r w:rsidRPr="007E1885">
        <w:rPr>
          <w:rFonts w:eastAsia="Times New Roman" w:cstheme="minorHAnsi"/>
          <w:lang w:eastAsia="el-GR"/>
        </w:rPr>
        <w:t xml:space="preserve">, in “Storia della Sicilia” diretta da R. Romeo, </w:t>
      </w:r>
      <w:proofErr w:type="spellStart"/>
      <w:r w:rsidRPr="007E1885">
        <w:rPr>
          <w:rFonts w:eastAsia="Times New Roman" w:cstheme="minorHAnsi"/>
          <w:lang w:eastAsia="el-GR"/>
        </w:rPr>
        <w:t>vol.III</w:t>
      </w:r>
      <w:proofErr w:type="spellEnd"/>
      <w:r w:rsidRPr="007E1885">
        <w:rPr>
          <w:rFonts w:eastAsia="Times New Roman" w:cstheme="minorHAnsi"/>
          <w:lang w:eastAsia="el-GR"/>
        </w:rPr>
        <w:t>, Società ed. Storia di Napoli e della Sicilia, Napoli 1980.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S. </w:t>
      </w:r>
      <w:proofErr w:type="spellStart"/>
      <w:r w:rsidRPr="007E1885">
        <w:rPr>
          <w:rFonts w:eastAsia="Times New Roman" w:cstheme="minorHAnsi"/>
          <w:lang w:eastAsia="el-GR"/>
        </w:rPr>
        <w:t>Cusa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lang w:eastAsia="el-GR"/>
        </w:rPr>
        <w:t xml:space="preserve">I Diplomi Greci ed Arabi di Sicilia pubblicati nel testo originale, tradotti ed illustrati da Salvatore </w:t>
      </w:r>
      <w:proofErr w:type="spellStart"/>
      <w:r w:rsidRPr="007E1885">
        <w:rPr>
          <w:rFonts w:eastAsia="Times New Roman" w:cstheme="minorHAnsi"/>
          <w:i/>
          <w:lang w:eastAsia="el-GR"/>
        </w:rPr>
        <w:t>Cusa</w:t>
      </w:r>
      <w:proofErr w:type="spellEnd"/>
      <w:r w:rsidRPr="007E1885">
        <w:rPr>
          <w:rFonts w:eastAsia="Times New Roman" w:cstheme="minorHAnsi"/>
          <w:i/>
          <w:lang w:eastAsia="el-GR"/>
        </w:rPr>
        <w:t>: I</w:t>
      </w:r>
      <w:r w:rsidRPr="007E1885">
        <w:rPr>
          <w:rFonts w:eastAsia="Times New Roman" w:cstheme="minorHAnsi"/>
          <w:lang w:eastAsia="el-GR"/>
        </w:rPr>
        <w:t xml:space="preserve">, 1, Stabilimento </w:t>
      </w:r>
      <w:proofErr w:type="spellStart"/>
      <w:r w:rsidRPr="007E1885">
        <w:rPr>
          <w:rFonts w:eastAsia="Times New Roman" w:cstheme="minorHAnsi"/>
          <w:lang w:eastAsia="el-GR"/>
        </w:rPr>
        <w:t>Lipograf</w:t>
      </w:r>
      <w:proofErr w:type="spellEnd"/>
      <w:r w:rsidRPr="007E1885">
        <w:rPr>
          <w:rFonts w:eastAsia="Times New Roman" w:cstheme="minorHAnsi"/>
          <w:lang w:eastAsia="el-GR"/>
        </w:rPr>
        <w:t xml:space="preserve"> Lao, 1868.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C. </w:t>
      </w:r>
      <w:proofErr w:type="spellStart"/>
      <w:r w:rsidRPr="007E1885">
        <w:rPr>
          <w:rFonts w:eastAsia="Times New Roman" w:cstheme="minorHAnsi"/>
          <w:lang w:eastAsia="el-GR"/>
        </w:rPr>
        <w:t>Filangeri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lang w:eastAsia="el-GR"/>
        </w:rPr>
        <w:t xml:space="preserve">Ipotesi sul sito e sul territorio di </w:t>
      </w:r>
      <w:proofErr w:type="spellStart"/>
      <w:r w:rsidRPr="007E1885">
        <w:rPr>
          <w:rFonts w:eastAsia="Times New Roman" w:cstheme="minorHAnsi"/>
          <w:i/>
          <w:lang w:eastAsia="el-GR"/>
        </w:rPr>
        <w:t>Demenna</w:t>
      </w:r>
      <w:proofErr w:type="spellEnd"/>
      <w:r w:rsidRPr="007E1885">
        <w:rPr>
          <w:rFonts w:eastAsia="Times New Roman" w:cstheme="minorHAnsi"/>
          <w:lang w:eastAsia="el-GR"/>
        </w:rPr>
        <w:t>, in «Archivio Storico Siciliano», serie IV, Palermo 1978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C. </w:t>
      </w:r>
      <w:proofErr w:type="spellStart"/>
      <w:r w:rsidRPr="007E1885">
        <w:rPr>
          <w:rFonts w:eastAsia="Times New Roman" w:cstheme="minorHAnsi"/>
          <w:lang w:eastAsia="el-GR"/>
        </w:rPr>
        <w:t>Filangeri</w:t>
      </w:r>
      <w:proofErr w:type="spellEnd"/>
      <w:r w:rsidRPr="007E1885">
        <w:rPr>
          <w:rFonts w:eastAsia="Times New Roman" w:cstheme="minorHAnsi"/>
          <w:lang w:eastAsia="el-GR"/>
        </w:rPr>
        <w:t xml:space="preserve">, (1980) </w:t>
      </w:r>
      <w:r w:rsidRPr="007E1885">
        <w:rPr>
          <w:rFonts w:eastAsia="Times New Roman" w:cstheme="minorHAnsi"/>
          <w:i/>
          <w:lang w:eastAsia="el-GR"/>
        </w:rPr>
        <w:t>Monasteri basiliani di Sicilia</w:t>
      </w:r>
      <w:r w:rsidRPr="007E1885">
        <w:rPr>
          <w:rFonts w:eastAsia="Times New Roman" w:cstheme="minorHAnsi"/>
          <w:lang w:eastAsia="el-GR"/>
        </w:rPr>
        <w:t>, in «Mostra dei codici e de</w:t>
      </w:r>
      <w:r w:rsidR="00AA5770">
        <w:rPr>
          <w:rFonts w:eastAsia="Times New Roman" w:cstheme="minorHAnsi"/>
          <w:lang w:eastAsia="el-GR"/>
        </w:rPr>
        <w:t>i monumenti basiliani siciliani</w:t>
      </w:r>
      <w:r w:rsidRPr="007E1885">
        <w:rPr>
          <w:rFonts w:eastAsia="Times New Roman" w:cstheme="minorHAnsi"/>
          <w:lang w:eastAsia="el-GR"/>
        </w:rPr>
        <w:t xml:space="preserve">» Messina 3-6 dic. 1979, Regione Siciliana </w:t>
      </w:r>
      <w:proofErr w:type="spellStart"/>
      <w:r w:rsidRPr="007E1885">
        <w:rPr>
          <w:rFonts w:eastAsia="Times New Roman" w:cstheme="minorHAnsi"/>
          <w:lang w:eastAsia="el-GR"/>
        </w:rPr>
        <w:t>Ass</w:t>
      </w:r>
      <w:proofErr w:type="spellEnd"/>
      <w:r w:rsidRPr="007E1885">
        <w:rPr>
          <w:rFonts w:eastAsia="Times New Roman" w:cstheme="minorHAnsi"/>
          <w:lang w:eastAsia="el-GR"/>
        </w:rPr>
        <w:t>. BBCCAA e PI, Palermo.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C. </w:t>
      </w:r>
      <w:proofErr w:type="spellStart"/>
      <w:r w:rsidRPr="007E1885">
        <w:rPr>
          <w:rFonts w:eastAsia="Times New Roman" w:cstheme="minorHAnsi"/>
          <w:lang w:eastAsia="el-GR"/>
        </w:rPr>
        <w:t>Filangeri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, </w:t>
      </w:r>
      <w:r w:rsidRPr="007E1885">
        <w:rPr>
          <w:rFonts w:eastAsia="Times New Roman" w:cstheme="minorHAnsi"/>
          <w:i/>
          <w:iCs/>
          <w:lang w:eastAsia="el-GR"/>
        </w:rPr>
        <w:t xml:space="preserve">I ruderi di un </w:t>
      </w:r>
      <w:proofErr w:type="spellStart"/>
      <w:r w:rsidRPr="007E1885">
        <w:rPr>
          <w:rFonts w:eastAsia="Times New Roman" w:cstheme="minorHAnsi"/>
          <w:i/>
          <w:iCs/>
          <w:lang w:eastAsia="el-GR"/>
        </w:rPr>
        <w:t>paleocastro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sui Nebrodi</w:t>
      </w:r>
      <w:r w:rsidRPr="007E1885">
        <w:rPr>
          <w:rFonts w:eastAsia="Times New Roman" w:cstheme="minorHAnsi"/>
          <w:lang w:eastAsia="el-GR"/>
        </w:rPr>
        <w:t>, in «Sicilia Archeologica», (1983), n. 51.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highlight w:val="green"/>
          <w:lang w:eastAsia="el-GR"/>
        </w:rPr>
      </w:pPr>
      <w:r w:rsidRPr="007E1885">
        <w:rPr>
          <w:rFonts w:eastAsia="Times New Roman" w:cstheme="minorHAnsi"/>
          <w:highlight w:val="green"/>
          <w:lang w:eastAsia="el-GR"/>
        </w:rPr>
        <w:t>´</w:t>
      </w:r>
      <w:proofErr w:type="spellStart"/>
      <w:r w:rsidRPr="007E1885">
        <w:rPr>
          <w:rFonts w:eastAsia="Times New Roman" w:cstheme="minorHAnsi"/>
          <w:highlight w:val="green"/>
          <w:lang w:eastAsia="el-GR"/>
        </w:rPr>
        <w:t>Ibn</w:t>
      </w:r>
      <w:proofErr w:type="spellEnd"/>
      <w:r w:rsidRPr="007E1885">
        <w:rPr>
          <w:rFonts w:eastAsia="Times New Roman" w:cstheme="minorHAnsi"/>
          <w:highlight w:val="green"/>
          <w:lang w:eastAsia="el-GR"/>
        </w:rPr>
        <w:t xml:space="preserve"> ´al '</w:t>
      </w:r>
      <w:proofErr w:type="spellStart"/>
      <w:r w:rsidRPr="007E1885">
        <w:rPr>
          <w:rFonts w:eastAsia="Times New Roman" w:cstheme="minorHAnsi"/>
          <w:highlight w:val="green"/>
          <w:lang w:eastAsia="el-GR"/>
        </w:rPr>
        <w:t>Athîr</w:t>
      </w:r>
      <w:proofErr w:type="spellEnd"/>
      <w:r w:rsidRPr="007E1885">
        <w:rPr>
          <w:rFonts w:eastAsia="Times New Roman" w:cstheme="minorHAnsi"/>
          <w:i/>
          <w:highlight w:val="green"/>
          <w:lang w:eastAsia="el-GR"/>
        </w:rPr>
        <w:t xml:space="preserve">, </w:t>
      </w:r>
      <w:proofErr w:type="spellStart"/>
      <w:r w:rsidR="00AA5770" w:rsidRPr="00AA5770">
        <w:rPr>
          <w:rFonts w:eastAsia="Times New Roman" w:cstheme="minorHAnsi"/>
          <w:i/>
          <w:highlight w:val="green"/>
          <w:lang w:eastAsia="el-GR"/>
        </w:rPr>
        <w:t>Kâmil</w:t>
      </w:r>
      <w:proofErr w:type="spellEnd"/>
      <w:r w:rsidR="00AA5770" w:rsidRPr="00AA5770">
        <w:rPr>
          <w:rFonts w:eastAsia="Times New Roman" w:cstheme="minorHAnsi"/>
          <w:i/>
          <w:highlight w:val="green"/>
          <w:lang w:eastAsia="el-GR"/>
        </w:rPr>
        <w:t xml:space="preserve"> ‘</w:t>
      </w:r>
      <w:proofErr w:type="spellStart"/>
      <w:r w:rsidR="00AA5770" w:rsidRPr="00AA5770">
        <w:rPr>
          <w:rFonts w:eastAsia="Times New Roman" w:cstheme="minorHAnsi"/>
          <w:i/>
          <w:highlight w:val="green"/>
          <w:lang w:eastAsia="el-GR"/>
        </w:rPr>
        <w:t>at</w:t>
      </w:r>
      <w:proofErr w:type="spellEnd"/>
      <w:r w:rsidR="00AA5770" w:rsidRPr="00AA5770">
        <w:rPr>
          <w:rFonts w:eastAsia="Times New Roman" w:cstheme="minorHAnsi"/>
          <w:i/>
          <w:highlight w:val="green"/>
          <w:lang w:eastAsia="el-GR"/>
        </w:rPr>
        <w:t xml:space="preserve"> </w:t>
      </w:r>
      <w:proofErr w:type="spellStart"/>
      <w:r w:rsidR="00AA5770" w:rsidRPr="00AA5770">
        <w:rPr>
          <w:rFonts w:eastAsia="Times New Roman" w:cstheme="minorHAnsi"/>
          <w:i/>
          <w:highlight w:val="green"/>
          <w:lang w:eastAsia="el-GR"/>
        </w:rPr>
        <w:t>tawârib</w:t>
      </w:r>
      <w:proofErr w:type="spellEnd"/>
      <w:r w:rsidR="00AA5770" w:rsidRPr="00AA5770">
        <w:rPr>
          <w:rFonts w:eastAsia="Times New Roman" w:cstheme="minorHAnsi"/>
          <w:i/>
          <w:highlight w:val="green"/>
          <w:lang w:eastAsia="el-GR"/>
        </w:rPr>
        <w:t xml:space="preserve">, </w:t>
      </w:r>
      <w:r w:rsidR="00AA5770" w:rsidRPr="00AA5770">
        <w:rPr>
          <w:rFonts w:eastAsia="Times New Roman" w:cstheme="minorHAnsi"/>
          <w:highlight w:val="green"/>
          <w:lang w:eastAsia="el-GR"/>
        </w:rPr>
        <w:t xml:space="preserve">in M. Amari (a cura di) </w:t>
      </w:r>
      <w:r w:rsidR="00AA5770" w:rsidRPr="007E1885">
        <w:rPr>
          <w:rFonts w:eastAsia="Times New Roman" w:cstheme="minorHAnsi"/>
          <w:highlight w:val="green"/>
          <w:lang w:eastAsia="el-GR"/>
        </w:rPr>
        <w:t>«</w:t>
      </w:r>
      <w:r w:rsidRPr="007E1885">
        <w:rPr>
          <w:rFonts w:eastAsia="Times New Roman" w:cstheme="minorHAnsi"/>
          <w:highlight w:val="green"/>
          <w:lang w:eastAsia="el-GR"/>
        </w:rPr>
        <w:t>Biblioteca Arabo-Sicula</w:t>
      </w:r>
      <w:r w:rsidR="00AA5770" w:rsidRPr="007E1885">
        <w:rPr>
          <w:rFonts w:eastAsia="Times New Roman" w:cstheme="minorHAnsi"/>
          <w:highlight w:val="green"/>
          <w:lang w:eastAsia="el-GR"/>
        </w:rPr>
        <w:t>»</w:t>
      </w:r>
      <w:r w:rsidRPr="007E1885">
        <w:rPr>
          <w:rFonts w:eastAsia="Times New Roman" w:cstheme="minorHAnsi"/>
          <w:highlight w:val="green"/>
          <w:lang w:eastAsia="el-GR"/>
        </w:rPr>
        <w:t>, vol.</w:t>
      </w:r>
      <w:r w:rsidR="00AA5770">
        <w:rPr>
          <w:rFonts w:eastAsia="Times New Roman" w:cstheme="minorHAnsi"/>
          <w:highlight w:val="green"/>
          <w:lang w:eastAsia="el-GR"/>
        </w:rPr>
        <w:t xml:space="preserve"> I</w:t>
      </w:r>
      <w:r w:rsidRPr="007E1885">
        <w:rPr>
          <w:rFonts w:eastAsia="Times New Roman" w:cstheme="minorHAnsi"/>
          <w:highlight w:val="green"/>
          <w:lang w:eastAsia="el-GR"/>
        </w:rPr>
        <w:t>, T</w:t>
      </w:r>
      <w:r w:rsidR="00AA5770" w:rsidRPr="00AA5770">
        <w:rPr>
          <w:rFonts w:eastAsia="Times New Roman" w:cstheme="minorHAnsi"/>
          <w:highlight w:val="green"/>
          <w:lang w:eastAsia="el-GR"/>
        </w:rPr>
        <w:t xml:space="preserve">orino-Roma </w:t>
      </w:r>
      <w:r w:rsidRPr="007E1885">
        <w:rPr>
          <w:rFonts w:eastAsia="Times New Roman" w:cstheme="minorHAnsi"/>
          <w:highlight w:val="green"/>
          <w:lang w:eastAsia="el-GR"/>
        </w:rPr>
        <w:t>1880-81.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highlight w:val="green"/>
          <w:lang w:eastAsia="el-GR"/>
        </w:rPr>
      </w:pPr>
      <w:r w:rsidRPr="007E1885">
        <w:rPr>
          <w:rFonts w:eastAsia="Times New Roman" w:cstheme="minorHAnsi"/>
          <w:highlight w:val="green"/>
          <w:lang w:eastAsia="el-GR"/>
        </w:rPr>
        <w:t>B</w:t>
      </w:r>
      <w:r w:rsidRPr="007E1885">
        <w:rPr>
          <w:rFonts w:eastAsia="Times New Roman" w:cstheme="minorHAnsi"/>
          <w:i/>
          <w:highlight w:val="green"/>
          <w:lang w:eastAsia="el-GR"/>
        </w:rPr>
        <w:t xml:space="preserve">. </w:t>
      </w:r>
      <w:proofErr w:type="spellStart"/>
      <w:r w:rsidRPr="007E1885">
        <w:rPr>
          <w:rFonts w:eastAsia="Times New Roman" w:cstheme="minorHAnsi"/>
          <w:highlight w:val="green"/>
          <w:lang w:eastAsia="el-GR"/>
        </w:rPr>
        <w:t>Lagumina</w:t>
      </w:r>
      <w:proofErr w:type="spellEnd"/>
      <w:r w:rsidRPr="007E1885">
        <w:rPr>
          <w:rFonts w:eastAsia="Times New Roman" w:cstheme="minorHAnsi"/>
          <w:i/>
          <w:highlight w:val="green"/>
          <w:lang w:eastAsia="el-GR"/>
        </w:rPr>
        <w:t xml:space="preserve">, </w:t>
      </w:r>
      <w:r w:rsidR="009863E0" w:rsidRPr="009863E0">
        <w:rPr>
          <w:rFonts w:eastAsia="Times New Roman" w:cstheme="minorHAnsi"/>
          <w:i/>
          <w:highlight w:val="green"/>
          <w:lang w:eastAsia="el-GR"/>
        </w:rPr>
        <w:t>La c</w:t>
      </w:r>
      <w:r w:rsidRPr="007E1885">
        <w:rPr>
          <w:rFonts w:eastAsia="Times New Roman" w:cstheme="minorHAnsi"/>
          <w:i/>
          <w:highlight w:val="green"/>
          <w:lang w:eastAsia="el-GR"/>
        </w:rPr>
        <w:t xml:space="preserve">ronaca </w:t>
      </w:r>
      <w:r w:rsidR="009863E0" w:rsidRPr="009863E0">
        <w:rPr>
          <w:rFonts w:eastAsia="Times New Roman" w:cstheme="minorHAnsi"/>
          <w:i/>
          <w:highlight w:val="green"/>
          <w:lang w:eastAsia="el-GR"/>
        </w:rPr>
        <w:t xml:space="preserve">siculo saracena </w:t>
      </w:r>
      <w:r w:rsidRPr="007E1885">
        <w:rPr>
          <w:rFonts w:eastAsia="Times New Roman" w:cstheme="minorHAnsi"/>
          <w:i/>
          <w:highlight w:val="green"/>
          <w:lang w:eastAsia="el-GR"/>
        </w:rPr>
        <w:t xml:space="preserve">di </w:t>
      </w:r>
      <w:proofErr w:type="spellStart"/>
      <w:r w:rsidRPr="007E1885">
        <w:rPr>
          <w:rFonts w:eastAsia="Times New Roman" w:cstheme="minorHAnsi"/>
          <w:i/>
          <w:highlight w:val="green"/>
          <w:lang w:eastAsia="el-GR"/>
        </w:rPr>
        <w:t>Cambrige</w:t>
      </w:r>
      <w:proofErr w:type="spellEnd"/>
      <w:r w:rsidRPr="007E1885">
        <w:rPr>
          <w:rFonts w:eastAsia="Times New Roman" w:cstheme="minorHAnsi"/>
          <w:highlight w:val="green"/>
          <w:lang w:eastAsia="el-GR"/>
        </w:rPr>
        <w:t>,</w:t>
      </w:r>
      <w:r w:rsidR="009863E0" w:rsidRPr="009863E0">
        <w:rPr>
          <w:rFonts w:eastAsia="Times New Roman" w:cstheme="minorHAnsi"/>
          <w:highlight w:val="green"/>
          <w:lang w:eastAsia="el-GR"/>
        </w:rPr>
        <w:t xml:space="preserve"> Stabilimento tipografico </w:t>
      </w:r>
      <w:proofErr w:type="spellStart"/>
      <w:proofErr w:type="gramStart"/>
      <w:r w:rsidR="009863E0" w:rsidRPr="009863E0">
        <w:rPr>
          <w:rFonts w:eastAsia="Times New Roman" w:cstheme="minorHAnsi"/>
          <w:highlight w:val="green"/>
          <w:lang w:eastAsia="el-GR"/>
        </w:rPr>
        <w:t>D.Lao</w:t>
      </w:r>
      <w:proofErr w:type="spellEnd"/>
      <w:proofErr w:type="gramEnd"/>
      <w:r w:rsidR="009863E0" w:rsidRPr="009863E0">
        <w:rPr>
          <w:rFonts w:eastAsia="Times New Roman" w:cstheme="minorHAnsi"/>
          <w:highlight w:val="green"/>
          <w:lang w:eastAsia="el-GR"/>
        </w:rPr>
        <w:t xml:space="preserve"> e </w:t>
      </w:r>
      <w:proofErr w:type="spellStart"/>
      <w:r w:rsidR="009863E0" w:rsidRPr="009863E0">
        <w:rPr>
          <w:rFonts w:eastAsia="Times New Roman" w:cstheme="minorHAnsi"/>
          <w:highlight w:val="green"/>
          <w:lang w:eastAsia="el-GR"/>
        </w:rPr>
        <w:t>S.De</w:t>
      </w:r>
      <w:proofErr w:type="spellEnd"/>
      <w:r w:rsidR="009863E0" w:rsidRPr="009863E0">
        <w:rPr>
          <w:rFonts w:eastAsia="Times New Roman" w:cstheme="minorHAnsi"/>
          <w:highlight w:val="green"/>
          <w:lang w:eastAsia="el-GR"/>
        </w:rPr>
        <w:t xml:space="preserve"> Luca Palermo 1890,</w:t>
      </w:r>
      <w:r w:rsidRPr="007E1885">
        <w:rPr>
          <w:rFonts w:eastAsia="Times New Roman" w:cstheme="minorHAnsi"/>
          <w:highlight w:val="green"/>
          <w:lang w:eastAsia="el-GR"/>
        </w:rPr>
        <w:t xml:space="preserve"> </w:t>
      </w:r>
      <w:r w:rsidR="00AA5770" w:rsidRPr="009863E0">
        <w:rPr>
          <w:rFonts w:eastAsia="Times New Roman" w:cstheme="minorHAnsi"/>
          <w:highlight w:val="green"/>
          <w:lang w:eastAsia="el-GR"/>
        </w:rPr>
        <w:t xml:space="preserve">in </w:t>
      </w:r>
      <w:r w:rsidR="009863E0" w:rsidRPr="009863E0">
        <w:rPr>
          <w:rFonts w:eastAsia="Times New Roman" w:cstheme="minorHAnsi"/>
          <w:highlight w:val="green"/>
          <w:lang w:eastAsia="el-GR"/>
        </w:rPr>
        <w:t xml:space="preserve">Società Siciliana di storia Patria (a cura di) </w:t>
      </w:r>
      <w:r w:rsidR="00AA5770" w:rsidRPr="007E1885">
        <w:rPr>
          <w:rFonts w:eastAsia="Times New Roman" w:cstheme="minorHAnsi"/>
          <w:highlight w:val="green"/>
          <w:lang w:eastAsia="el-GR"/>
        </w:rPr>
        <w:t>«</w:t>
      </w:r>
      <w:r w:rsidRPr="007E1885">
        <w:rPr>
          <w:rFonts w:eastAsia="Times New Roman" w:cstheme="minorHAnsi"/>
          <w:highlight w:val="green"/>
          <w:lang w:eastAsia="el-GR"/>
        </w:rPr>
        <w:t>Documenti per servire alla storia di Sicilia</w:t>
      </w:r>
      <w:r w:rsidR="00AA5770" w:rsidRPr="007E1885">
        <w:rPr>
          <w:rFonts w:eastAsia="Times New Roman" w:cstheme="minorHAnsi"/>
          <w:highlight w:val="green"/>
          <w:lang w:eastAsia="el-GR"/>
        </w:rPr>
        <w:t>»</w:t>
      </w:r>
      <w:r w:rsidR="009863E0" w:rsidRPr="009863E0">
        <w:rPr>
          <w:rFonts w:eastAsia="Times New Roman" w:cstheme="minorHAnsi"/>
          <w:highlight w:val="green"/>
          <w:lang w:eastAsia="el-GR"/>
        </w:rPr>
        <w:t>, vo</w:t>
      </w:r>
      <w:r w:rsidRPr="007E1885">
        <w:rPr>
          <w:rFonts w:eastAsia="Times New Roman" w:cstheme="minorHAnsi"/>
          <w:highlight w:val="green"/>
          <w:lang w:eastAsia="el-GR"/>
        </w:rPr>
        <w:t>l.</w:t>
      </w:r>
      <w:r w:rsidR="009863E0" w:rsidRPr="009863E0">
        <w:rPr>
          <w:rFonts w:eastAsia="Times New Roman" w:cstheme="minorHAnsi"/>
          <w:highlight w:val="green"/>
          <w:lang w:eastAsia="el-GR"/>
        </w:rPr>
        <w:t xml:space="preserve"> II</w:t>
      </w:r>
      <w:r w:rsidRPr="007E1885">
        <w:rPr>
          <w:rFonts w:eastAsia="Times New Roman" w:cstheme="minorHAnsi"/>
          <w:highlight w:val="green"/>
          <w:lang w:eastAsia="el-GR"/>
        </w:rPr>
        <w:t xml:space="preserve">, Palermo 1884-1895. 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P. Lo Cascio, </w:t>
      </w:r>
      <w:r w:rsidRPr="007E1885">
        <w:rPr>
          <w:rFonts w:eastAsia="Times New Roman" w:cstheme="minorHAnsi"/>
          <w:i/>
          <w:lang w:eastAsia="el-GR"/>
        </w:rPr>
        <w:t>Comunicazioni e trasmissioni. Dai fani al telegrafo</w:t>
      </w:r>
      <w:r w:rsidRPr="007E1885">
        <w:rPr>
          <w:rFonts w:eastAsia="Times New Roman" w:cstheme="minorHAnsi"/>
          <w:lang w:eastAsia="el-GR"/>
        </w:rPr>
        <w:t xml:space="preserve">, </w:t>
      </w:r>
      <w:proofErr w:type="spellStart"/>
      <w:r w:rsidRPr="007E1885">
        <w:rPr>
          <w:rFonts w:eastAsia="Times New Roman" w:cstheme="minorHAnsi"/>
          <w:lang w:eastAsia="el-GR"/>
        </w:rPr>
        <w:t>Rubettino</w:t>
      </w:r>
      <w:proofErr w:type="spellEnd"/>
      <w:r w:rsidRPr="007E1885">
        <w:rPr>
          <w:rFonts w:eastAsia="Times New Roman" w:cstheme="minorHAnsi"/>
          <w:lang w:eastAsia="el-GR"/>
        </w:rPr>
        <w:t>, Soveria Mannelli (CZ) 2001.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right="641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G. </w:t>
      </w:r>
      <w:proofErr w:type="spellStart"/>
      <w:r w:rsidRPr="007E1885">
        <w:rPr>
          <w:rFonts w:eastAsia="Times New Roman" w:cstheme="minorHAnsi"/>
          <w:lang w:eastAsia="el-GR"/>
        </w:rPr>
        <w:t>Malaterra</w:t>
      </w:r>
      <w:proofErr w:type="spellEnd"/>
      <w:r w:rsidRPr="007E1885">
        <w:rPr>
          <w:rFonts w:eastAsia="Times New Roman" w:cstheme="minorHAnsi"/>
          <w:lang w:eastAsia="el-GR"/>
        </w:rPr>
        <w:t xml:space="preserve">, De rebus </w:t>
      </w:r>
      <w:proofErr w:type="spellStart"/>
      <w:r w:rsidRPr="007E1885">
        <w:rPr>
          <w:rFonts w:eastAsia="Times New Roman" w:cstheme="minorHAnsi"/>
          <w:lang w:eastAsia="el-GR"/>
        </w:rPr>
        <w:t>gestis</w:t>
      </w:r>
      <w:proofErr w:type="spellEnd"/>
      <w:r w:rsidRPr="007E1885">
        <w:rPr>
          <w:rFonts w:eastAsia="Times New Roman" w:cstheme="minorHAnsi"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lang w:eastAsia="el-GR"/>
        </w:rPr>
        <w:t>Rogerii</w:t>
      </w:r>
      <w:proofErr w:type="spellEnd"/>
      <w:r w:rsidRPr="007E1885">
        <w:rPr>
          <w:rFonts w:eastAsia="Times New Roman" w:cstheme="minorHAnsi"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lang w:eastAsia="el-GR"/>
        </w:rPr>
        <w:t>Calabriae</w:t>
      </w:r>
      <w:proofErr w:type="spellEnd"/>
      <w:r w:rsidRPr="007E1885">
        <w:rPr>
          <w:rFonts w:eastAsia="Times New Roman" w:cstheme="minorHAnsi"/>
          <w:lang w:eastAsia="el-GR"/>
        </w:rPr>
        <w:t xml:space="preserve"> et </w:t>
      </w:r>
      <w:proofErr w:type="spellStart"/>
      <w:r w:rsidRPr="007E1885">
        <w:rPr>
          <w:rFonts w:eastAsia="Times New Roman" w:cstheme="minorHAnsi"/>
          <w:lang w:eastAsia="el-GR"/>
        </w:rPr>
        <w:t>Siciliae</w:t>
      </w:r>
      <w:proofErr w:type="spellEnd"/>
      <w:r w:rsidRPr="007E1885">
        <w:rPr>
          <w:rFonts w:eastAsia="Times New Roman" w:cstheme="minorHAnsi"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lang w:eastAsia="el-GR"/>
        </w:rPr>
        <w:t>Comitis</w:t>
      </w:r>
      <w:proofErr w:type="spellEnd"/>
      <w:r w:rsidRPr="007E1885">
        <w:rPr>
          <w:rFonts w:eastAsia="Times New Roman" w:cstheme="minorHAnsi"/>
          <w:lang w:eastAsia="el-GR"/>
        </w:rPr>
        <w:t xml:space="preserve"> et Roberti </w:t>
      </w:r>
      <w:proofErr w:type="spellStart"/>
      <w:r w:rsidRPr="007E1885">
        <w:rPr>
          <w:rFonts w:eastAsia="Times New Roman" w:cstheme="minorHAnsi"/>
          <w:lang w:eastAsia="el-GR"/>
        </w:rPr>
        <w:t>Guiscardi</w:t>
      </w:r>
      <w:proofErr w:type="spellEnd"/>
      <w:r w:rsidRPr="007E1885">
        <w:rPr>
          <w:rFonts w:eastAsia="Times New Roman" w:cstheme="minorHAnsi"/>
          <w:lang w:eastAsia="el-GR"/>
        </w:rPr>
        <w:t xml:space="preserve"> Ducis </w:t>
      </w:r>
      <w:proofErr w:type="spellStart"/>
      <w:r w:rsidRPr="007E1885">
        <w:rPr>
          <w:rFonts w:eastAsia="Times New Roman" w:cstheme="minorHAnsi"/>
          <w:lang w:eastAsia="el-GR"/>
        </w:rPr>
        <w:t>fratris</w:t>
      </w:r>
      <w:proofErr w:type="spellEnd"/>
      <w:r w:rsidRPr="007E1885">
        <w:rPr>
          <w:rFonts w:eastAsia="Times New Roman" w:cstheme="minorHAnsi"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lang w:eastAsia="el-GR"/>
        </w:rPr>
        <w:t>eius</w:t>
      </w:r>
      <w:proofErr w:type="spellEnd"/>
      <w:r w:rsidRPr="007E1885">
        <w:rPr>
          <w:rFonts w:eastAsia="Times New Roman" w:cstheme="minorHAnsi"/>
          <w:lang w:eastAsia="el-GR"/>
        </w:rPr>
        <w:t>, ed. E. Pontieri 1928.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F. </w:t>
      </w:r>
      <w:proofErr w:type="spellStart"/>
      <w:r w:rsidRPr="007E1885">
        <w:rPr>
          <w:rFonts w:eastAsia="Times New Roman" w:cstheme="minorHAnsi"/>
          <w:lang w:eastAsia="el-GR"/>
        </w:rPr>
        <w:t>Maurici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lang w:eastAsia="el-GR"/>
        </w:rPr>
        <w:t>Castelli medievali di Sicilia</w:t>
      </w:r>
      <w:r w:rsidRPr="007E1885">
        <w:rPr>
          <w:rFonts w:eastAsia="Times New Roman" w:cstheme="minorHAnsi"/>
          <w:lang w:eastAsia="el-GR"/>
        </w:rPr>
        <w:t>, Sellerio, Palermo 1992.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highlight w:val="green"/>
          <w:lang w:eastAsia="el-GR"/>
        </w:rPr>
      </w:pPr>
      <w:r w:rsidRPr="007E1885">
        <w:rPr>
          <w:rFonts w:eastAsia="Times New Roman" w:cstheme="minorHAnsi"/>
          <w:highlight w:val="green"/>
          <w:lang w:eastAsia="el-GR"/>
        </w:rPr>
        <w:t xml:space="preserve">‘Al </w:t>
      </w:r>
      <w:proofErr w:type="spellStart"/>
      <w:r w:rsidRPr="007E1885">
        <w:rPr>
          <w:rFonts w:eastAsia="Times New Roman" w:cstheme="minorHAnsi"/>
          <w:highlight w:val="green"/>
          <w:lang w:eastAsia="el-GR"/>
        </w:rPr>
        <w:t>Muquaddasî</w:t>
      </w:r>
      <w:proofErr w:type="spellEnd"/>
      <w:r w:rsidRPr="007E1885">
        <w:rPr>
          <w:rFonts w:eastAsia="Times New Roman" w:cstheme="minorHAnsi"/>
          <w:highlight w:val="green"/>
          <w:lang w:eastAsia="el-GR"/>
        </w:rPr>
        <w:t xml:space="preserve">, </w:t>
      </w:r>
      <w:r w:rsidRPr="007E1885">
        <w:rPr>
          <w:rFonts w:eastAsia="Times New Roman" w:cstheme="minorHAnsi"/>
          <w:i/>
          <w:highlight w:val="green"/>
          <w:lang w:eastAsia="el-GR"/>
        </w:rPr>
        <w:t>‘</w:t>
      </w:r>
      <w:proofErr w:type="spellStart"/>
      <w:r w:rsidRPr="007E1885">
        <w:rPr>
          <w:rFonts w:eastAsia="Times New Roman" w:cstheme="minorHAnsi"/>
          <w:i/>
          <w:highlight w:val="green"/>
          <w:lang w:eastAsia="el-GR"/>
        </w:rPr>
        <w:t>Ahsan</w:t>
      </w:r>
      <w:proofErr w:type="spellEnd"/>
      <w:r w:rsidRPr="007E1885">
        <w:rPr>
          <w:rFonts w:eastAsia="Times New Roman" w:cstheme="minorHAnsi"/>
          <w:i/>
          <w:highlight w:val="green"/>
          <w:lang w:eastAsia="el-GR"/>
        </w:rPr>
        <w:t xml:space="preserve"> ‘</w:t>
      </w:r>
      <w:proofErr w:type="spellStart"/>
      <w:r w:rsidRPr="007E1885">
        <w:rPr>
          <w:rFonts w:eastAsia="Times New Roman" w:cstheme="minorHAnsi"/>
          <w:i/>
          <w:highlight w:val="green"/>
          <w:lang w:eastAsia="el-GR"/>
        </w:rPr>
        <w:t>at</w:t>
      </w:r>
      <w:proofErr w:type="spellEnd"/>
      <w:r w:rsidRPr="007E1885">
        <w:rPr>
          <w:rFonts w:eastAsia="Times New Roman" w:cstheme="minorHAnsi"/>
          <w:i/>
          <w:highlight w:val="green"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i/>
          <w:highlight w:val="green"/>
          <w:lang w:eastAsia="el-GR"/>
        </w:rPr>
        <w:t>taqasim</w:t>
      </w:r>
      <w:proofErr w:type="spellEnd"/>
      <w:r w:rsidR="00AA5770" w:rsidRPr="00AA5770">
        <w:rPr>
          <w:rFonts w:eastAsia="Times New Roman" w:cstheme="minorHAnsi"/>
          <w:highlight w:val="green"/>
          <w:lang w:eastAsia="el-GR"/>
        </w:rPr>
        <w:t>, in</w:t>
      </w:r>
      <w:r w:rsidR="00AA5770" w:rsidRPr="00AA5770">
        <w:rPr>
          <w:rFonts w:eastAsia="Times New Roman" w:cstheme="minorHAnsi"/>
          <w:highlight w:val="green"/>
          <w:lang w:eastAsia="el-GR"/>
        </w:rPr>
        <w:t xml:space="preserve"> M. Amari (a cura di) </w:t>
      </w:r>
      <w:r w:rsidR="00AA5770" w:rsidRPr="007E1885">
        <w:rPr>
          <w:rFonts w:eastAsia="Times New Roman" w:cstheme="minorHAnsi"/>
          <w:highlight w:val="green"/>
          <w:lang w:eastAsia="el-GR"/>
        </w:rPr>
        <w:t>«Biblioteca Arabo-Sicula»</w:t>
      </w:r>
      <w:r w:rsidRPr="007E1885">
        <w:rPr>
          <w:rFonts w:eastAsia="Times New Roman" w:cstheme="minorHAnsi"/>
          <w:highlight w:val="green"/>
          <w:lang w:eastAsia="el-GR"/>
        </w:rPr>
        <w:t>, vol. II., Torino-Roma 1880-81.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highlight w:val="green"/>
          <w:lang w:eastAsia="el-GR"/>
        </w:rPr>
      </w:pPr>
      <w:r w:rsidRPr="007E1885">
        <w:rPr>
          <w:rFonts w:eastAsia="Times New Roman" w:cstheme="minorHAnsi"/>
          <w:highlight w:val="yellow"/>
          <w:lang w:eastAsia="el-GR"/>
        </w:rPr>
        <w:t>‘</w:t>
      </w:r>
      <w:r w:rsidRPr="007E1885">
        <w:rPr>
          <w:rFonts w:eastAsia="Times New Roman" w:cstheme="minorHAnsi"/>
          <w:highlight w:val="green"/>
          <w:lang w:eastAsia="el-GR"/>
        </w:rPr>
        <w:t xml:space="preserve">An </w:t>
      </w:r>
      <w:proofErr w:type="spellStart"/>
      <w:proofErr w:type="gramStart"/>
      <w:r w:rsidRPr="007E1885">
        <w:rPr>
          <w:rFonts w:eastAsia="Times New Roman" w:cstheme="minorHAnsi"/>
          <w:highlight w:val="green"/>
          <w:lang w:eastAsia="el-GR"/>
        </w:rPr>
        <w:t>Nuwayrî</w:t>
      </w:r>
      <w:proofErr w:type="spellEnd"/>
      <w:r w:rsidRPr="007E1885">
        <w:rPr>
          <w:rFonts w:eastAsia="Times New Roman" w:cstheme="minorHAnsi"/>
          <w:highlight w:val="green"/>
          <w:lang w:eastAsia="el-GR"/>
        </w:rPr>
        <w:t xml:space="preserve"> ,</w:t>
      </w:r>
      <w:proofErr w:type="gramEnd"/>
      <w:r w:rsidR="00AA5770" w:rsidRPr="00AA5770">
        <w:rPr>
          <w:rFonts w:eastAsia="Times New Roman" w:cstheme="minorHAnsi"/>
          <w:highlight w:val="green"/>
          <w:lang w:eastAsia="el-GR"/>
        </w:rPr>
        <w:t xml:space="preserve"> </w:t>
      </w:r>
      <w:proofErr w:type="spellStart"/>
      <w:r w:rsidR="00AA5770" w:rsidRPr="00AA5770">
        <w:rPr>
          <w:rFonts w:eastAsia="Times New Roman" w:cstheme="minorHAnsi"/>
          <w:i/>
          <w:highlight w:val="green"/>
          <w:lang w:eastAsia="el-GR"/>
        </w:rPr>
        <w:t>Nihayat</w:t>
      </w:r>
      <w:proofErr w:type="spellEnd"/>
      <w:r w:rsidR="00AA5770" w:rsidRPr="00AA5770">
        <w:rPr>
          <w:rFonts w:eastAsia="Times New Roman" w:cstheme="minorHAnsi"/>
          <w:i/>
          <w:highlight w:val="green"/>
          <w:lang w:eastAsia="el-GR"/>
        </w:rPr>
        <w:t xml:space="preserve"> ‘al ‘</w:t>
      </w:r>
      <w:proofErr w:type="spellStart"/>
      <w:r w:rsidR="00AA5770" w:rsidRPr="00AA5770">
        <w:rPr>
          <w:rFonts w:eastAsia="Times New Roman" w:cstheme="minorHAnsi"/>
          <w:i/>
          <w:highlight w:val="green"/>
          <w:lang w:eastAsia="el-GR"/>
        </w:rPr>
        <w:t>arib</w:t>
      </w:r>
      <w:proofErr w:type="spellEnd"/>
      <w:r w:rsidR="00AA5770" w:rsidRPr="00AA5770">
        <w:rPr>
          <w:rFonts w:eastAsia="Times New Roman" w:cstheme="minorHAnsi"/>
          <w:i/>
          <w:highlight w:val="green"/>
          <w:lang w:eastAsia="el-GR"/>
        </w:rPr>
        <w:t>,</w:t>
      </w:r>
      <w:r w:rsidR="00AA5770" w:rsidRPr="00AA5770">
        <w:rPr>
          <w:rFonts w:eastAsia="Times New Roman" w:cstheme="minorHAnsi"/>
          <w:highlight w:val="green"/>
          <w:lang w:eastAsia="el-GR"/>
        </w:rPr>
        <w:t xml:space="preserve"> </w:t>
      </w:r>
      <w:r w:rsidR="00AA5770" w:rsidRPr="00AA5770">
        <w:rPr>
          <w:rFonts w:eastAsia="Times New Roman" w:cstheme="minorHAnsi"/>
          <w:highlight w:val="green"/>
          <w:lang w:eastAsia="el-GR"/>
        </w:rPr>
        <w:t xml:space="preserve">in M. Amari (a cura di) </w:t>
      </w:r>
      <w:r w:rsidR="00AA5770" w:rsidRPr="007E1885">
        <w:rPr>
          <w:rFonts w:eastAsia="Times New Roman" w:cstheme="minorHAnsi"/>
          <w:highlight w:val="green"/>
          <w:lang w:eastAsia="el-GR"/>
        </w:rPr>
        <w:t>«Biblioteca Arabo-Sicula»</w:t>
      </w:r>
      <w:r w:rsidRPr="007E1885">
        <w:rPr>
          <w:rFonts w:eastAsia="Times New Roman" w:cstheme="minorHAnsi"/>
          <w:i/>
          <w:highlight w:val="green"/>
          <w:lang w:eastAsia="el-GR"/>
        </w:rPr>
        <w:t>,</w:t>
      </w:r>
      <w:r w:rsidRPr="007E1885">
        <w:rPr>
          <w:rFonts w:eastAsia="Times New Roman" w:cstheme="minorHAnsi"/>
          <w:highlight w:val="green"/>
          <w:lang w:eastAsia="el-GR"/>
        </w:rPr>
        <w:t xml:space="preserve"> </w:t>
      </w:r>
      <w:proofErr w:type="spellStart"/>
      <w:r w:rsidR="00AA5770" w:rsidRPr="00AA5770">
        <w:rPr>
          <w:rFonts w:eastAsia="Times New Roman" w:cstheme="minorHAnsi"/>
          <w:highlight w:val="green"/>
          <w:lang w:eastAsia="el-GR"/>
        </w:rPr>
        <w:t>vol.II</w:t>
      </w:r>
      <w:proofErr w:type="spellEnd"/>
      <w:r w:rsidRPr="007E1885">
        <w:rPr>
          <w:rFonts w:eastAsia="Times New Roman" w:cstheme="minorHAnsi"/>
          <w:highlight w:val="green"/>
          <w:lang w:eastAsia="el-GR"/>
        </w:rPr>
        <w:t>, Torino-Roma 1880-81.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B. Pace, </w:t>
      </w:r>
      <w:r w:rsidRPr="007E1885">
        <w:rPr>
          <w:rFonts w:eastAsia="Times New Roman" w:cstheme="minorHAnsi"/>
          <w:i/>
          <w:lang w:eastAsia="el-GR"/>
        </w:rPr>
        <w:t>Arte e Civiltà nella Sicilia antica</w:t>
      </w:r>
      <w:r w:rsidRPr="007E1885">
        <w:rPr>
          <w:rFonts w:eastAsia="Times New Roman" w:cstheme="minorHAnsi"/>
          <w:lang w:eastAsia="el-GR"/>
        </w:rPr>
        <w:t>, vol. I, ed. Dante Alighieri, Città di Castello1935-49.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val="en-US" w:eastAsia="el-GR"/>
        </w:rPr>
      </w:pPr>
      <w:r w:rsidRPr="007E1885">
        <w:rPr>
          <w:rFonts w:eastAsia="Times New Roman" w:cstheme="minorHAnsi"/>
          <w:lang w:eastAsia="el-GR"/>
        </w:rPr>
        <w:t xml:space="preserve">P. </w:t>
      </w:r>
      <w:proofErr w:type="spellStart"/>
      <w:proofErr w:type="gramStart"/>
      <w:r w:rsidRPr="007E1885">
        <w:rPr>
          <w:rFonts w:eastAsia="Times New Roman" w:cstheme="minorHAnsi"/>
          <w:lang w:eastAsia="el-GR"/>
        </w:rPr>
        <w:t>Pattenden,</w:t>
      </w:r>
      <w:r w:rsidRPr="007E1885">
        <w:rPr>
          <w:rFonts w:eastAsia="Times New Roman" w:cstheme="minorHAnsi"/>
          <w:i/>
          <w:lang w:eastAsia="el-GR"/>
        </w:rPr>
        <w:t>The</w:t>
      </w:r>
      <w:proofErr w:type="spellEnd"/>
      <w:proofErr w:type="gramEnd"/>
      <w:r w:rsidRPr="007E1885">
        <w:rPr>
          <w:rFonts w:eastAsia="Times New Roman" w:cstheme="minorHAnsi"/>
          <w:i/>
          <w:lang w:eastAsia="el-GR"/>
        </w:rPr>
        <w:t xml:space="preserve"> </w:t>
      </w:r>
      <w:proofErr w:type="spellStart"/>
      <w:r w:rsidRPr="007E1885">
        <w:rPr>
          <w:rFonts w:eastAsia="Times New Roman" w:cstheme="minorHAnsi"/>
          <w:i/>
          <w:lang w:eastAsia="el-GR"/>
        </w:rPr>
        <w:t>byzantine</w:t>
      </w:r>
      <w:proofErr w:type="spellEnd"/>
      <w:r w:rsidRPr="007E1885">
        <w:rPr>
          <w:rFonts w:eastAsia="Times New Roman" w:cstheme="minorHAnsi"/>
          <w:i/>
          <w:lang w:eastAsia="el-GR"/>
        </w:rPr>
        <w:t xml:space="preserve"> </w:t>
      </w:r>
      <w:r w:rsidRPr="007E1885">
        <w:rPr>
          <w:rFonts w:eastAsia="Times New Roman" w:cstheme="minorHAnsi"/>
          <w:i/>
          <w:lang w:val="en-US" w:eastAsia="el-GR"/>
        </w:rPr>
        <w:t>early warning system</w:t>
      </w:r>
      <w:r w:rsidRPr="007E1885">
        <w:rPr>
          <w:rFonts w:eastAsia="Times New Roman" w:cstheme="minorHAnsi"/>
          <w:lang w:val="en-US" w:eastAsia="el-GR"/>
        </w:rPr>
        <w:t>, in «</w:t>
      </w:r>
      <w:proofErr w:type="spellStart"/>
      <w:r w:rsidRPr="007E1885">
        <w:rPr>
          <w:rFonts w:eastAsia="Times New Roman" w:cstheme="minorHAnsi"/>
          <w:lang w:val="en-US" w:eastAsia="el-GR"/>
        </w:rPr>
        <w:t>Byzantion</w:t>
      </w:r>
      <w:proofErr w:type="spellEnd"/>
      <w:r w:rsidRPr="007E1885">
        <w:rPr>
          <w:rFonts w:eastAsia="Times New Roman" w:cstheme="minorHAnsi"/>
          <w:lang w:val="en-US" w:eastAsia="el-GR"/>
        </w:rPr>
        <w:t>», vol.53, n.1 (1983)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F. </w:t>
      </w:r>
      <w:proofErr w:type="spellStart"/>
      <w:r w:rsidRPr="007E1885">
        <w:rPr>
          <w:rFonts w:eastAsia="Times New Roman" w:cstheme="minorHAnsi"/>
          <w:lang w:eastAsia="el-GR"/>
        </w:rPr>
        <w:t>Riccobono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lang w:eastAsia="el-GR"/>
        </w:rPr>
        <w:t xml:space="preserve">Monte </w:t>
      </w:r>
      <w:proofErr w:type="spellStart"/>
      <w:r w:rsidRPr="007E1885">
        <w:rPr>
          <w:rFonts w:eastAsia="Times New Roman" w:cstheme="minorHAnsi"/>
          <w:i/>
          <w:lang w:eastAsia="el-GR"/>
        </w:rPr>
        <w:t>Scuderi</w:t>
      </w:r>
      <w:proofErr w:type="spellEnd"/>
      <w:r w:rsidRPr="007E1885">
        <w:rPr>
          <w:rFonts w:eastAsia="Times New Roman" w:cstheme="minorHAnsi"/>
          <w:lang w:eastAsia="el-GR"/>
        </w:rPr>
        <w:t xml:space="preserve">, ed. A. </w:t>
      </w:r>
      <w:proofErr w:type="spellStart"/>
      <w:r w:rsidRPr="007E1885">
        <w:rPr>
          <w:rFonts w:eastAsia="Times New Roman" w:cstheme="minorHAnsi"/>
          <w:lang w:eastAsia="el-GR"/>
        </w:rPr>
        <w:t>Sfameni</w:t>
      </w:r>
      <w:proofErr w:type="spellEnd"/>
      <w:r w:rsidRPr="007E1885">
        <w:rPr>
          <w:rFonts w:eastAsia="Times New Roman" w:cstheme="minorHAnsi"/>
          <w:lang w:eastAsia="el-GR"/>
        </w:rPr>
        <w:t>, Messina 1981.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F. San Martino de </w:t>
      </w:r>
      <w:proofErr w:type="spellStart"/>
      <w:r w:rsidRPr="007E1885">
        <w:rPr>
          <w:rFonts w:eastAsia="Times New Roman" w:cstheme="minorHAnsi"/>
          <w:lang w:eastAsia="el-GR"/>
        </w:rPr>
        <w:t>Spucches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lang w:eastAsia="el-GR"/>
        </w:rPr>
        <w:t>Storia dei feudi e dei titoli nobiliari di Sicilia dalla loro origine e ai nostri giorni,</w:t>
      </w:r>
      <w:r w:rsidRPr="007E1885">
        <w:rPr>
          <w:rFonts w:eastAsia="Times New Roman" w:cstheme="minorHAnsi"/>
          <w:lang w:eastAsia="el-GR"/>
        </w:rPr>
        <w:t xml:space="preserve"> vol. III, Palermo 1924-41.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G. </w:t>
      </w:r>
      <w:proofErr w:type="spellStart"/>
      <w:r w:rsidRPr="007E1885">
        <w:rPr>
          <w:rFonts w:eastAsia="Times New Roman" w:cstheme="minorHAnsi"/>
          <w:lang w:eastAsia="el-GR"/>
        </w:rPr>
        <w:t>Scibona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lang w:eastAsia="el-GR"/>
        </w:rPr>
        <w:t>Rometta: chiese rupestri della Sicilia nord-orientale</w:t>
      </w:r>
      <w:r w:rsidRPr="007E1885">
        <w:rPr>
          <w:rFonts w:eastAsia="Times New Roman" w:cstheme="minorHAnsi"/>
          <w:lang w:eastAsia="el-GR"/>
        </w:rPr>
        <w:t xml:space="preserve">, in «Archivio Storico Siciliano», serie IV, vol. IV, 1978, pag.430, 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iCs/>
          <w:lang w:eastAsia="el-GR"/>
        </w:rPr>
        <w:t xml:space="preserve">C.F. </w:t>
      </w:r>
      <w:proofErr w:type="spellStart"/>
      <w:r w:rsidRPr="007E1885">
        <w:rPr>
          <w:rFonts w:eastAsia="Times New Roman" w:cstheme="minorHAnsi"/>
          <w:iCs/>
          <w:lang w:eastAsia="el-GR"/>
        </w:rPr>
        <w:t>Seybold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iCs/>
          <w:lang w:eastAsia="el-GR"/>
        </w:rPr>
        <w:t>Analecta Arabo</w:t>
      </w:r>
      <w:r w:rsidRPr="007E1885">
        <w:rPr>
          <w:rFonts w:eastAsia="Times New Roman" w:cstheme="minorHAnsi"/>
          <w:i/>
          <w:lang w:eastAsia="el-GR"/>
        </w:rPr>
        <w:t>-</w:t>
      </w:r>
      <w:r w:rsidRPr="007E1885">
        <w:rPr>
          <w:rFonts w:eastAsia="Times New Roman" w:cstheme="minorHAnsi"/>
          <w:i/>
          <w:iCs/>
          <w:lang w:eastAsia="el-GR"/>
        </w:rPr>
        <w:t>Italica</w:t>
      </w:r>
      <w:r w:rsidRPr="007E1885">
        <w:rPr>
          <w:rFonts w:eastAsia="Times New Roman" w:cstheme="minorHAnsi"/>
          <w:lang w:eastAsia="el-GR"/>
        </w:rPr>
        <w:t>, in «Centenario della nascita di Michele Amari», Stabilimento Tipografico Virzì, Palermo1910, p. 205-</w:t>
      </w:r>
      <w:r w:rsidRPr="007E1885">
        <w:rPr>
          <w:rFonts w:eastAsia="Times New Roman" w:cstheme="minorHAnsi"/>
          <w:iCs/>
          <w:lang w:eastAsia="el-GR"/>
        </w:rPr>
        <w:t>215.</w:t>
      </w:r>
    </w:p>
    <w:p w:rsidR="007E1885" w:rsidRPr="007E1885" w:rsidRDefault="007E1885" w:rsidP="007E188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714" w:hanging="357"/>
        <w:jc w:val="both"/>
        <w:rPr>
          <w:rFonts w:eastAsia="Times New Roman" w:cstheme="minorHAnsi"/>
          <w:lang w:eastAsia="el-GR"/>
        </w:rPr>
      </w:pPr>
      <w:r w:rsidRPr="007E1885">
        <w:rPr>
          <w:rFonts w:eastAsia="Times New Roman" w:cstheme="minorHAnsi"/>
          <w:lang w:eastAsia="el-GR"/>
        </w:rPr>
        <w:t xml:space="preserve">P. </w:t>
      </w:r>
      <w:proofErr w:type="spellStart"/>
      <w:r w:rsidRPr="007E1885">
        <w:rPr>
          <w:rFonts w:eastAsia="Times New Roman" w:cstheme="minorHAnsi"/>
          <w:lang w:eastAsia="el-GR"/>
        </w:rPr>
        <w:t>Villari</w:t>
      </w:r>
      <w:proofErr w:type="spellEnd"/>
      <w:r w:rsidRPr="007E1885">
        <w:rPr>
          <w:rFonts w:eastAsia="Times New Roman" w:cstheme="minorHAnsi"/>
          <w:lang w:eastAsia="el-GR"/>
        </w:rPr>
        <w:t xml:space="preserve">, </w:t>
      </w:r>
      <w:r w:rsidRPr="007E1885">
        <w:rPr>
          <w:rFonts w:eastAsia="Times New Roman" w:cstheme="minorHAnsi"/>
          <w:i/>
          <w:lang w:eastAsia="el-GR"/>
        </w:rPr>
        <w:t>Monte Giove e Fiumedinisi,</w:t>
      </w:r>
      <w:r w:rsidRPr="007E1885">
        <w:rPr>
          <w:rFonts w:eastAsia="Times New Roman" w:cstheme="minorHAnsi"/>
          <w:lang w:eastAsia="el-GR"/>
        </w:rPr>
        <w:t xml:space="preserve"> Messina, 1981; Idem </w:t>
      </w:r>
      <w:r w:rsidRPr="007E1885">
        <w:rPr>
          <w:rFonts w:eastAsia="Times New Roman" w:cstheme="minorHAnsi"/>
          <w:i/>
          <w:lang w:eastAsia="el-GR"/>
        </w:rPr>
        <w:t>I giacimenti preistorici del Monte Belvedere e della Pianura Chiusa di Fiumedinisi (Messina). Successione delle culture nella Sicilia nord-orientale</w:t>
      </w:r>
      <w:r w:rsidRPr="007E1885">
        <w:rPr>
          <w:rFonts w:eastAsia="Times New Roman" w:cstheme="minorHAnsi"/>
          <w:lang w:eastAsia="el-GR"/>
        </w:rPr>
        <w:t>, in «Sicilia Archeologica», 46-47, (1981).</w:t>
      </w:r>
    </w:p>
    <w:p w:rsidR="00EB5CFF" w:rsidRDefault="009863E0"/>
    <w:sectPr w:rsidR="00EB5C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558F8"/>
    <w:multiLevelType w:val="hybridMultilevel"/>
    <w:tmpl w:val="D8745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885"/>
    <w:rsid w:val="005F5497"/>
    <w:rsid w:val="007936DE"/>
    <w:rsid w:val="007C6DFF"/>
    <w:rsid w:val="007E1885"/>
    <w:rsid w:val="009316A1"/>
    <w:rsid w:val="009863E0"/>
    <w:rsid w:val="00AA5770"/>
    <w:rsid w:val="00B360E1"/>
    <w:rsid w:val="00DE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D518"/>
  <w15:chartTrackingRefBased/>
  <w15:docId w15:val="{0B260B03-DCB5-496C-AEC3-9E8A9457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</dc:creator>
  <cp:keywords/>
  <dc:description/>
  <cp:lastModifiedBy>Fabio</cp:lastModifiedBy>
  <cp:revision>1</cp:revision>
  <dcterms:created xsi:type="dcterms:W3CDTF">2025-11-17T00:25:00Z</dcterms:created>
  <dcterms:modified xsi:type="dcterms:W3CDTF">2025-11-17T01:48:00Z</dcterms:modified>
</cp:coreProperties>
</file>