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68344" w14:textId="525B363C" w:rsidR="000B7E95" w:rsidRPr="00AB7C06" w:rsidRDefault="000B7E95" w:rsidP="005B3667">
      <w:pPr>
        <w:jc w:val="both"/>
        <w:rPr>
          <w:rStyle w:val="tlid-translation"/>
          <w:rFonts w:ascii="Calibri" w:hAnsi="Calibri" w:cs="Calibri"/>
          <w:b/>
          <w:bCs/>
          <w:sz w:val="22"/>
          <w:szCs w:val="22"/>
          <w:lang w:val="it-IT"/>
        </w:rPr>
      </w:pPr>
      <w:r w:rsidRPr="00AB7C06">
        <w:rPr>
          <w:rStyle w:val="tlid-translation"/>
          <w:rFonts w:ascii="Calibri" w:hAnsi="Calibri" w:cs="Calibri"/>
          <w:b/>
          <w:bCs/>
          <w:sz w:val="22"/>
          <w:szCs w:val="22"/>
          <w:lang w:val="it-IT"/>
        </w:rPr>
        <w:t xml:space="preserve">Il «ripartire da ZERO» di Nanda Vigo: un habitat alternativo per </w:t>
      </w:r>
      <w:r w:rsidR="007066F4" w:rsidRPr="00AB7C06">
        <w:rPr>
          <w:rStyle w:val="tlid-translation"/>
          <w:rFonts w:ascii="Calibri" w:hAnsi="Calibri" w:cs="Calibri"/>
          <w:b/>
          <w:bCs/>
          <w:sz w:val="22"/>
          <w:szCs w:val="22"/>
          <w:lang w:val="it-IT"/>
        </w:rPr>
        <w:t>il</w:t>
      </w:r>
      <w:r w:rsidRPr="00AB7C06">
        <w:rPr>
          <w:rStyle w:val="tlid-translation"/>
          <w:rFonts w:ascii="Calibri" w:hAnsi="Calibri" w:cs="Calibri"/>
          <w:b/>
          <w:bCs/>
          <w:sz w:val="22"/>
          <w:szCs w:val="22"/>
          <w:lang w:val="it-IT"/>
        </w:rPr>
        <w:t xml:space="preserve"> </w:t>
      </w:r>
      <w:r w:rsidR="00FA73A7" w:rsidRPr="00AB7C06">
        <w:rPr>
          <w:rStyle w:val="tlid-translation"/>
          <w:rFonts w:ascii="Calibri" w:hAnsi="Calibri" w:cs="Calibri"/>
          <w:b/>
          <w:bCs/>
          <w:sz w:val="22"/>
          <w:szCs w:val="22"/>
          <w:lang w:val="it-IT"/>
        </w:rPr>
        <w:t>paesaggio</w:t>
      </w:r>
      <w:r w:rsidRPr="00AB7C06">
        <w:rPr>
          <w:rStyle w:val="tlid-translation"/>
          <w:rFonts w:ascii="Calibri" w:hAnsi="Calibri" w:cs="Calibri"/>
          <w:b/>
          <w:bCs/>
          <w:sz w:val="22"/>
          <w:szCs w:val="22"/>
          <w:lang w:val="it-IT"/>
        </w:rPr>
        <w:t xml:space="preserve"> domestico</w:t>
      </w:r>
      <w:r w:rsidR="007066F4" w:rsidRPr="00AB7C06">
        <w:rPr>
          <w:rStyle w:val="tlid-translation"/>
          <w:rFonts w:ascii="Calibri" w:hAnsi="Calibri" w:cs="Calibri"/>
          <w:b/>
          <w:bCs/>
          <w:sz w:val="22"/>
          <w:szCs w:val="22"/>
          <w:lang w:val="it-IT"/>
        </w:rPr>
        <w:t xml:space="preserve"> italiano</w:t>
      </w:r>
    </w:p>
    <w:p w14:paraId="787AABB0" w14:textId="5630F37D" w:rsidR="00B11C51" w:rsidRPr="00AB7C06" w:rsidRDefault="000B7E95" w:rsidP="00025099">
      <w:pPr>
        <w:jc w:val="both"/>
        <w:rPr>
          <w:rStyle w:val="tlid-translation"/>
          <w:rFonts w:ascii="Calibri" w:hAnsi="Calibri" w:cs="Calibri"/>
          <w:sz w:val="22"/>
          <w:szCs w:val="22"/>
          <w:lang w:val="it-IT"/>
        </w:rPr>
      </w:pPr>
      <w:r w:rsidRPr="00AB7C06">
        <w:rPr>
          <w:rStyle w:val="tlid-translation"/>
          <w:rFonts w:ascii="Calibri" w:hAnsi="Calibri" w:cs="Calibri"/>
          <w:sz w:val="22"/>
          <w:szCs w:val="22"/>
          <w:lang w:val="it-IT"/>
        </w:rPr>
        <w:t>Nel contesto dei profondi cambiamenti culturali e sociali che attraversano l’Italia tra gli anni Sessanta e Settanta</w:t>
      </w:r>
      <w:r w:rsidR="00B33194">
        <w:rPr>
          <w:rStyle w:val="tlid-translation"/>
          <w:rFonts w:ascii="Calibri" w:hAnsi="Calibri" w:cs="Calibri"/>
          <w:sz w:val="22"/>
          <w:szCs w:val="22"/>
          <w:lang w:val="it-IT"/>
        </w:rPr>
        <w:t xml:space="preserve"> del XX secolo</w:t>
      </w:r>
      <w:r w:rsidRPr="00AB7C06">
        <w:rPr>
          <w:rStyle w:val="tlid-translation"/>
          <w:rFonts w:ascii="Calibri" w:hAnsi="Calibri" w:cs="Calibri"/>
          <w:sz w:val="22"/>
          <w:szCs w:val="22"/>
          <w:lang w:val="it-IT"/>
        </w:rPr>
        <w:t xml:space="preserve">, l’abitare </w:t>
      </w:r>
      <w:r w:rsidR="00864830" w:rsidRPr="00AB7C06">
        <w:rPr>
          <w:rStyle w:val="tlid-translation"/>
          <w:rFonts w:ascii="Calibri" w:hAnsi="Calibri" w:cs="Calibri"/>
          <w:sz w:val="22"/>
          <w:szCs w:val="22"/>
          <w:lang w:val="it-IT"/>
        </w:rPr>
        <w:t xml:space="preserve">domestico </w:t>
      </w:r>
      <w:r w:rsidRPr="00AB7C06">
        <w:rPr>
          <w:rStyle w:val="tlid-translation"/>
          <w:rFonts w:ascii="Calibri" w:hAnsi="Calibri" w:cs="Calibri"/>
          <w:sz w:val="22"/>
          <w:szCs w:val="22"/>
          <w:lang w:val="it-IT"/>
        </w:rPr>
        <w:t>diventa oggetto di una radicale r</w:t>
      </w:r>
      <w:r w:rsidR="002C02F8" w:rsidRPr="00AB7C06">
        <w:rPr>
          <w:rStyle w:val="tlid-translation"/>
          <w:rFonts w:ascii="Calibri" w:hAnsi="Calibri" w:cs="Calibri"/>
          <w:sz w:val="22"/>
          <w:szCs w:val="22"/>
          <w:lang w:val="it-IT"/>
        </w:rPr>
        <w:t>ivisitazione</w:t>
      </w:r>
      <w:r w:rsidRPr="00AB7C06">
        <w:rPr>
          <w:rStyle w:val="tlid-translation"/>
          <w:rFonts w:ascii="Calibri" w:hAnsi="Calibri" w:cs="Calibri"/>
          <w:sz w:val="22"/>
          <w:szCs w:val="22"/>
          <w:lang w:val="it-IT"/>
        </w:rPr>
        <w:t>. Il presente contributo analizza il progetto</w:t>
      </w:r>
      <w:r w:rsidR="002F08FE" w:rsidRPr="00AB7C06">
        <w:rPr>
          <w:rStyle w:val="tlid-translation"/>
          <w:rFonts w:ascii="Calibri" w:hAnsi="Calibri" w:cs="Calibri"/>
          <w:sz w:val="22"/>
          <w:szCs w:val="22"/>
          <w:lang w:val="it-IT"/>
        </w:rPr>
        <w:t>,</w:t>
      </w:r>
      <w:r w:rsidRPr="00AB7C06">
        <w:rPr>
          <w:rStyle w:val="tlid-translation"/>
          <w:rFonts w:ascii="Calibri" w:hAnsi="Calibri" w:cs="Calibri"/>
          <w:sz w:val="22"/>
          <w:szCs w:val="22"/>
          <w:lang w:val="it-IT"/>
        </w:rPr>
        <w:t xml:space="preserve"> </w:t>
      </w:r>
      <w:r w:rsidR="002F08FE" w:rsidRPr="00AB7C06">
        <w:rPr>
          <w:rStyle w:val="tlid-translation"/>
          <w:rFonts w:ascii="Calibri" w:hAnsi="Calibri" w:cs="Calibri"/>
          <w:sz w:val="22"/>
          <w:szCs w:val="22"/>
          <w:lang w:val="it-IT"/>
        </w:rPr>
        <w:t xml:space="preserve">rimasto sino a oggi inedito, </w:t>
      </w:r>
      <w:r w:rsidRPr="00AB7C06">
        <w:rPr>
          <w:rStyle w:val="tlid-translation"/>
          <w:rFonts w:ascii="Calibri" w:hAnsi="Calibri" w:cs="Calibri"/>
          <w:sz w:val="22"/>
          <w:szCs w:val="22"/>
          <w:lang w:val="it-IT"/>
        </w:rPr>
        <w:t xml:space="preserve">elaborato da Nanda Vigo per la mostra </w:t>
      </w:r>
      <w:r w:rsidRPr="00AB7C06">
        <w:rPr>
          <w:rStyle w:val="tlid-translation"/>
          <w:rFonts w:ascii="Calibri" w:hAnsi="Calibri" w:cs="Calibri"/>
          <w:i/>
          <w:iCs/>
          <w:sz w:val="22"/>
          <w:szCs w:val="22"/>
          <w:lang w:val="it-IT"/>
        </w:rPr>
        <w:t>Italy: The New Domestic Landscape</w:t>
      </w:r>
      <w:r w:rsidRPr="00AB7C06">
        <w:rPr>
          <w:rStyle w:val="tlid-translation"/>
          <w:rFonts w:ascii="Calibri" w:hAnsi="Calibri" w:cs="Calibri"/>
          <w:sz w:val="22"/>
          <w:szCs w:val="22"/>
          <w:lang w:val="it-IT"/>
        </w:rPr>
        <w:t xml:space="preserve">, </w:t>
      </w:r>
      <w:r w:rsidR="002C02F8" w:rsidRPr="00AB7C06">
        <w:rPr>
          <w:rStyle w:val="tlid-translation"/>
          <w:rFonts w:ascii="Calibri" w:hAnsi="Calibri" w:cs="Calibri"/>
          <w:sz w:val="22"/>
          <w:szCs w:val="22"/>
          <w:lang w:val="it-IT"/>
        </w:rPr>
        <w:t xml:space="preserve">organizzata </w:t>
      </w:r>
      <w:r w:rsidR="002F08FE" w:rsidRPr="00AB7C06">
        <w:rPr>
          <w:rStyle w:val="tlid-translation"/>
          <w:rFonts w:ascii="Calibri" w:hAnsi="Calibri" w:cs="Calibri"/>
          <w:sz w:val="22"/>
          <w:szCs w:val="22"/>
          <w:lang w:val="it-IT"/>
        </w:rPr>
        <w:t xml:space="preserve">nel 1972 </w:t>
      </w:r>
      <w:r w:rsidR="002C02F8" w:rsidRPr="00AB7C06">
        <w:rPr>
          <w:rStyle w:val="tlid-translation"/>
          <w:rFonts w:ascii="Calibri" w:hAnsi="Calibri" w:cs="Calibri"/>
          <w:sz w:val="22"/>
          <w:szCs w:val="22"/>
          <w:lang w:val="it-IT"/>
        </w:rPr>
        <w:t>da Emilio Ambasz</w:t>
      </w:r>
      <w:r w:rsidRPr="00AB7C06">
        <w:rPr>
          <w:rStyle w:val="tlid-translation"/>
          <w:rFonts w:ascii="Calibri" w:hAnsi="Calibri" w:cs="Calibri"/>
          <w:sz w:val="22"/>
          <w:szCs w:val="22"/>
          <w:lang w:val="it-IT"/>
        </w:rPr>
        <w:t xml:space="preserve"> </w:t>
      </w:r>
      <w:r w:rsidR="00AD3E5C" w:rsidRPr="00AB7C06">
        <w:rPr>
          <w:rStyle w:val="tlid-translation"/>
          <w:rFonts w:ascii="Calibri" w:hAnsi="Calibri" w:cs="Calibri"/>
          <w:sz w:val="22"/>
          <w:szCs w:val="22"/>
          <w:lang w:val="it-IT"/>
        </w:rPr>
        <w:t>presso i</w:t>
      </w:r>
      <w:r w:rsidRPr="00AB7C06">
        <w:rPr>
          <w:rStyle w:val="tlid-translation"/>
          <w:rFonts w:ascii="Calibri" w:hAnsi="Calibri" w:cs="Calibri"/>
          <w:sz w:val="22"/>
          <w:szCs w:val="22"/>
          <w:lang w:val="it-IT"/>
        </w:rPr>
        <w:t xml:space="preserve">l MoMA </w:t>
      </w:r>
      <w:r w:rsidR="002C02F8" w:rsidRPr="00AB7C06">
        <w:rPr>
          <w:rStyle w:val="tlid-translation"/>
          <w:rFonts w:ascii="Calibri" w:hAnsi="Calibri" w:cs="Calibri"/>
          <w:sz w:val="22"/>
          <w:szCs w:val="22"/>
          <w:lang w:val="it-IT"/>
        </w:rPr>
        <w:t>di New York.</w:t>
      </w:r>
      <w:r w:rsidRPr="00AB7C06">
        <w:rPr>
          <w:rStyle w:val="tlid-translation"/>
          <w:rFonts w:ascii="Calibri" w:hAnsi="Calibri" w:cs="Calibri"/>
          <w:sz w:val="22"/>
          <w:szCs w:val="22"/>
          <w:lang w:val="it-IT"/>
        </w:rPr>
        <w:t xml:space="preserve"> </w:t>
      </w:r>
      <w:r w:rsidR="002C02F8" w:rsidRPr="00AB7C06">
        <w:rPr>
          <w:rStyle w:val="tlid-translation"/>
          <w:rFonts w:ascii="Calibri" w:hAnsi="Calibri" w:cs="Calibri"/>
          <w:sz w:val="22"/>
          <w:szCs w:val="22"/>
          <w:lang w:val="it-IT"/>
        </w:rPr>
        <w:t>E</w:t>
      </w:r>
      <w:r w:rsidRPr="00AB7C06">
        <w:rPr>
          <w:rStyle w:val="tlid-translation"/>
          <w:rFonts w:ascii="Calibri" w:hAnsi="Calibri" w:cs="Calibri"/>
          <w:sz w:val="22"/>
          <w:szCs w:val="22"/>
          <w:lang w:val="it-IT"/>
        </w:rPr>
        <w:t>spressione esemplare di un profondo ripensamento della “casa” tanto nell</w:t>
      </w:r>
      <w:r w:rsidR="00125679" w:rsidRPr="00AB7C06">
        <w:rPr>
          <w:rStyle w:val="tlid-translation"/>
          <w:rFonts w:ascii="Calibri" w:hAnsi="Calibri" w:cs="Calibri"/>
          <w:sz w:val="22"/>
          <w:szCs w:val="22"/>
          <w:lang w:val="it-IT"/>
        </w:rPr>
        <w:t>a</w:t>
      </w:r>
      <w:r w:rsidRPr="00AB7C06">
        <w:rPr>
          <w:rStyle w:val="tlid-translation"/>
          <w:rFonts w:ascii="Calibri" w:hAnsi="Calibri" w:cs="Calibri"/>
          <w:sz w:val="22"/>
          <w:szCs w:val="22"/>
          <w:lang w:val="it-IT"/>
        </w:rPr>
        <w:t xml:space="preserve"> </w:t>
      </w:r>
      <w:r w:rsidR="00125679" w:rsidRPr="00AB7C06">
        <w:rPr>
          <w:rStyle w:val="tlid-translation"/>
          <w:rFonts w:ascii="Calibri" w:hAnsi="Calibri" w:cs="Calibri"/>
          <w:sz w:val="22"/>
          <w:szCs w:val="22"/>
          <w:lang w:val="it-IT"/>
        </w:rPr>
        <w:t>sua</w:t>
      </w:r>
      <w:r w:rsidRPr="00AB7C06">
        <w:rPr>
          <w:rStyle w:val="tlid-translation"/>
          <w:rFonts w:ascii="Calibri" w:hAnsi="Calibri" w:cs="Calibri"/>
          <w:sz w:val="22"/>
          <w:szCs w:val="22"/>
          <w:lang w:val="it-IT"/>
        </w:rPr>
        <w:t xml:space="preserve"> denominazion</w:t>
      </w:r>
      <w:r w:rsidR="00125679" w:rsidRPr="00AB7C06">
        <w:rPr>
          <w:rStyle w:val="tlid-translation"/>
          <w:rFonts w:ascii="Calibri" w:hAnsi="Calibri" w:cs="Calibri"/>
          <w:sz w:val="22"/>
          <w:szCs w:val="22"/>
          <w:lang w:val="it-IT"/>
        </w:rPr>
        <w:t>e</w:t>
      </w:r>
      <w:r w:rsidRPr="00AB7C06">
        <w:rPr>
          <w:rStyle w:val="tlid-translation"/>
          <w:rFonts w:ascii="Calibri" w:hAnsi="Calibri" w:cs="Calibri"/>
          <w:sz w:val="22"/>
          <w:szCs w:val="22"/>
          <w:lang w:val="it-IT"/>
        </w:rPr>
        <w:t xml:space="preserve"> quanto nell</w:t>
      </w:r>
      <w:r w:rsidR="00125679" w:rsidRPr="00AB7C06">
        <w:rPr>
          <w:rStyle w:val="tlid-translation"/>
          <w:rFonts w:ascii="Calibri" w:hAnsi="Calibri" w:cs="Calibri"/>
          <w:sz w:val="22"/>
          <w:szCs w:val="22"/>
          <w:lang w:val="it-IT"/>
        </w:rPr>
        <w:t>a</w:t>
      </w:r>
      <w:r w:rsidRPr="00AB7C06">
        <w:rPr>
          <w:rStyle w:val="tlid-translation"/>
          <w:rFonts w:ascii="Calibri" w:hAnsi="Calibri" w:cs="Calibri"/>
          <w:sz w:val="22"/>
          <w:szCs w:val="22"/>
          <w:lang w:val="it-IT"/>
        </w:rPr>
        <w:t xml:space="preserve"> su</w:t>
      </w:r>
      <w:r w:rsidR="00125679" w:rsidRPr="00AB7C06">
        <w:rPr>
          <w:rStyle w:val="tlid-translation"/>
          <w:rFonts w:ascii="Calibri" w:hAnsi="Calibri" w:cs="Calibri"/>
          <w:sz w:val="22"/>
          <w:szCs w:val="22"/>
          <w:lang w:val="it-IT"/>
        </w:rPr>
        <w:t>a</w:t>
      </w:r>
      <w:r w:rsidRPr="00AB7C06">
        <w:rPr>
          <w:rStyle w:val="tlid-translation"/>
          <w:rFonts w:ascii="Calibri" w:hAnsi="Calibri" w:cs="Calibri"/>
          <w:sz w:val="22"/>
          <w:szCs w:val="22"/>
          <w:lang w:val="it-IT"/>
        </w:rPr>
        <w:t xml:space="preserve"> configurazion</w:t>
      </w:r>
      <w:r w:rsidR="00125679" w:rsidRPr="00AB7C06">
        <w:rPr>
          <w:rStyle w:val="tlid-translation"/>
          <w:rFonts w:ascii="Calibri" w:hAnsi="Calibri" w:cs="Calibri"/>
          <w:sz w:val="22"/>
          <w:szCs w:val="22"/>
          <w:lang w:val="it-IT"/>
        </w:rPr>
        <w:t>e</w:t>
      </w:r>
      <w:r w:rsidR="002C02F8" w:rsidRPr="00AB7C06">
        <w:rPr>
          <w:rStyle w:val="tlid-translation"/>
          <w:rFonts w:ascii="Calibri" w:hAnsi="Calibri" w:cs="Calibri"/>
          <w:sz w:val="22"/>
          <w:szCs w:val="22"/>
          <w:lang w:val="it-IT"/>
        </w:rPr>
        <w:t xml:space="preserve">, il progetto fa intravedere la possibilità di </w:t>
      </w:r>
      <w:r w:rsidR="00125679" w:rsidRPr="00AB7C06">
        <w:rPr>
          <w:rStyle w:val="tlid-translation"/>
          <w:rFonts w:ascii="Calibri" w:hAnsi="Calibri" w:cs="Calibri"/>
          <w:sz w:val="22"/>
          <w:szCs w:val="22"/>
          <w:lang w:val="it-IT"/>
        </w:rPr>
        <w:t>far</w:t>
      </w:r>
      <w:r w:rsidR="002C02F8" w:rsidRPr="00AB7C06">
        <w:rPr>
          <w:rStyle w:val="tlid-translation"/>
          <w:rFonts w:ascii="Calibri" w:hAnsi="Calibri" w:cs="Calibri"/>
          <w:sz w:val="22"/>
          <w:szCs w:val="22"/>
          <w:lang w:val="it-IT"/>
        </w:rPr>
        <w:t xml:space="preserve"> «ripartire da ZERO» la domesticità italiana</w:t>
      </w:r>
      <w:r w:rsidRPr="00AB7C06">
        <w:rPr>
          <w:rStyle w:val="tlid-translation"/>
          <w:rFonts w:ascii="Calibri" w:hAnsi="Calibri" w:cs="Calibri"/>
          <w:sz w:val="22"/>
          <w:szCs w:val="22"/>
          <w:lang w:val="it-IT"/>
        </w:rPr>
        <w:t xml:space="preserve">. Attraverso l’analisi di documenti d’archivio </w:t>
      </w:r>
      <w:r w:rsidR="002C02F8" w:rsidRPr="00AB7C06">
        <w:rPr>
          <w:rStyle w:val="tlid-translation"/>
          <w:rFonts w:ascii="Calibri" w:hAnsi="Calibri" w:cs="Calibri"/>
          <w:sz w:val="22"/>
          <w:szCs w:val="22"/>
          <w:lang w:val="it-IT"/>
        </w:rPr>
        <w:t>mai considerati prima</w:t>
      </w:r>
      <w:r w:rsidRPr="00AB7C06">
        <w:rPr>
          <w:rStyle w:val="tlid-translation"/>
          <w:rFonts w:ascii="Calibri" w:hAnsi="Calibri" w:cs="Calibri"/>
          <w:sz w:val="22"/>
          <w:szCs w:val="22"/>
          <w:lang w:val="it-IT"/>
        </w:rPr>
        <w:t xml:space="preserve">, </w:t>
      </w:r>
      <w:r w:rsidR="00025099" w:rsidRPr="00AB7C06">
        <w:rPr>
          <w:rStyle w:val="tlid-translation"/>
          <w:rFonts w:ascii="Calibri" w:hAnsi="Calibri" w:cs="Calibri"/>
          <w:sz w:val="22"/>
          <w:szCs w:val="22"/>
          <w:lang w:val="it-IT"/>
        </w:rPr>
        <w:t>il contributo</w:t>
      </w:r>
      <w:r w:rsidRPr="00AB7C06">
        <w:rPr>
          <w:rStyle w:val="tlid-translation"/>
          <w:rFonts w:ascii="Calibri" w:hAnsi="Calibri" w:cs="Calibri"/>
          <w:sz w:val="22"/>
          <w:szCs w:val="22"/>
          <w:lang w:val="it-IT"/>
        </w:rPr>
        <w:t xml:space="preserve"> </w:t>
      </w:r>
      <w:r w:rsidR="00025099" w:rsidRPr="00AB7C06">
        <w:rPr>
          <w:rStyle w:val="tlid-translation"/>
          <w:rFonts w:ascii="Calibri" w:hAnsi="Calibri" w:cs="Calibri"/>
          <w:sz w:val="22"/>
          <w:szCs w:val="22"/>
          <w:lang w:val="it-IT"/>
        </w:rPr>
        <w:t>illustra</w:t>
      </w:r>
      <w:r w:rsidRPr="00AB7C06">
        <w:rPr>
          <w:rStyle w:val="tlid-translation"/>
          <w:rFonts w:ascii="Calibri" w:hAnsi="Calibri" w:cs="Calibri"/>
          <w:sz w:val="22"/>
          <w:szCs w:val="22"/>
          <w:lang w:val="it-IT"/>
        </w:rPr>
        <w:t xml:space="preserve"> </w:t>
      </w:r>
      <w:r w:rsidR="002C02F8" w:rsidRPr="00AB7C06">
        <w:rPr>
          <w:rStyle w:val="tlid-translation"/>
          <w:rFonts w:ascii="Calibri" w:hAnsi="Calibri" w:cs="Calibri"/>
          <w:sz w:val="22"/>
          <w:szCs w:val="22"/>
          <w:lang w:val="it-IT"/>
        </w:rPr>
        <w:t>la proposta di Vigo</w:t>
      </w:r>
      <w:r w:rsidR="00025099" w:rsidRPr="00AB7C06">
        <w:rPr>
          <w:rStyle w:val="tlid-translation"/>
          <w:rFonts w:ascii="Calibri" w:hAnsi="Calibri" w:cs="Calibri"/>
          <w:sz w:val="22"/>
          <w:szCs w:val="22"/>
          <w:lang w:val="it-IT"/>
        </w:rPr>
        <w:t xml:space="preserve"> alla luce</w:t>
      </w:r>
      <w:r w:rsidR="007F3652" w:rsidRPr="00AB7C06">
        <w:rPr>
          <w:rStyle w:val="tlid-translation"/>
          <w:rFonts w:ascii="Calibri" w:hAnsi="Calibri" w:cs="Calibri"/>
          <w:sz w:val="22"/>
          <w:szCs w:val="22"/>
          <w:lang w:val="it-IT"/>
        </w:rPr>
        <w:t xml:space="preserve"> </w:t>
      </w:r>
      <w:r w:rsidR="00025099" w:rsidRPr="00AB7C06">
        <w:rPr>
          <w:rStyle w:val="tlid-translation"/>
          <w:rFonts w:ascii="Calibri" w:hAnsi="Calibri" w:cs="Calibri"/>
          <w:sz w:val="22"/>
          <w:szCs w:val="22"/>
          <w:lang w:val="it-IT"/>
        </w:rPr>
        <w:t>de</w:t>
      </w:r>
      <w:r w:rsidR="007F3652" w:rsidRPr="00AB7C06">
        <w:rPr>
          <w:rStyle w:val="tlid-translation"/>
          <w:rFonts w:ascii="Calibri" w:hAnsi="Calibri" w:cs="Calibri"/>
          <w:sz w:val="22"/>
          <w:szCs w:val="22"/>
          <w:lang w:val="it-IT"/>
        </w:rPr>
        <w:t xml:space="preserve">lle contemporanee sperimentazioni artistiche e </w:t>
      </w:r>
      <w:r w:rsidR="00025099" w:rsidRPr="00AB7C06">
        <w:rPr>
          <w:rStyle w:val="tlid-translation"/>
          <w:rFonts w:ascii="Calibri" w:hAnsi="Calibri" w:cs="Calibri"/>
          <w:sz w:val="22"/>
          <w:szCs w:val="22"/>
          <w:lang w:val="it-IT"/>
        </w:rPr>
        <w:t xml:space="preserve">di un </w:t>
      </w:r>
      <w:r w:rsidR="007F3652" w:rsidRPr="00AB7C06">
        <w:rPr>
          <w:rStyle w:val="tlid-translation"/>
          <w:rFonts w:ascii="Calibri" w:hAnsi="Calibri" w:cs="Calibri"/>
          <w:sz w:val="22"/>
          <w:szCs w:val="22"/>
          <w:lang w:val="it-IT"/>
        </w:rPr>
        <w:t>immaginario aerospaziale</w:t>
      </w:r>
      <w:r w:rsidR="00025099" w:rsidRPr="00AB7C06">
        <w:rPr>
          <w:rStyle w:val="tlid-translation"/>
          <w:rFonts w:ascii="Calibri" w:hAnsi="Calibri" w:cs="Calibri"/>
          <w:sz w:val="22"/>
          <w:szCs w:val="22"/>
          <w:lang w:val="it-IT"/>
        </w:rPr>
        <w:t xml:space="preserve"> che proprio in quegli anni era diventato un riferimento decisivo per ripensare i modi dell’abitare</w:t>
      </w:r>
      <w:r w:rsidR="002F08FE" w:rsidRPr="00AB7C06">
        <w:rPr>
          <w:rStyle w:val="tlid-translation"/>
          <w:rFonts w:ascii="Calibri" w:hAnsi="Calibri" w:cs="Calibri"/>
          <w:sz w:val="22"/>
          <w:szCs w:val="22"/>
          <w:lang w:val="it-IT"/>
        </w:rPr>
        <w:t xml:space="preserve">. </w:t>
      </w:r>
      <w:r w:rsidR="00025099" w:rsidRPr="00AB7C06">
        <w:rPr>
          <w:rStyle w:val="tlid-translation"/>
          <w:rFonts w:ascii="Calibri" w:hAnsi="Calibri" w:cs="Calibri"/>
          <w:sz w:val="22"/>
          <w:szCs w:val="22"/>
          <w:lang w:val="it-IT"/>
        </w:rPr>
        <w:t>N</w:t>
      </w:r>
      <w:r w:rsidR="002F08FE" w:rsidRPr="00AB7C06">
        <w:rPr>
          <w:rStyle w:val="tlid-translation"/>
          <w:rFonts w:ascii="Calibri" w:hAnsi="Calibri" w:cs="Calibri"/>
          <w:sz w:val="22"/>
          <w:szCs w:val="22"/>
          <w:lang w:val="it-IT"/>
        </w:rPr>
        <w:t>e rivela la configurazione in forma di</w:t>
      </w:r>
      <w:r w:rsidRPr="00AB7C06">
        <w:rPr>
          <w:rStyle w:val="tlid-translation"/>
          <w:rFonts w:ascii="Calibri" w:hAnsi="Calibri" w:cs="Calibri"/>
          <w:sz w:val="22"/>
          <w:szCs w:val="22"/>
          <w:lang w:val="it-IT"/>
        </w:rPr>
        <w:t xml:space="preserve"> una </w:t>
      </w:r>
      <w:r w:rsidR="002C02F8" w:rsidRPr="00AB7C06">
        <w:rPr>
          <w:rStyle w:val="tlid-translation"/>
          <w:rFonts w:ascii="Calibri" w:hAnsi="Calibri" w:cs="Calibri"/>
          <w:sz w:val="22"/>
          <w:szCs w:val="22"/>
          <w:lang w:val="it-IT"/>
        </w:rPr>
        <w:t>«</w:t>
      </w:r>
      <w:r w:rsidRPr="00AB7C06">
        <w:rPr>
          <w:rStyle w:val="tlid-translation"/>
          <w:rFonts w:ascii="Calibri" w:hAnsi="Calibri" w:cs="Calibri"/>
          <w:sz w:val="22"/>
          <w:szCs w:val="22"/>
          <w:lang w:val="it-IT"/>
        </w:rPr>
        <w:t>scatola</w:t>
      </w:r>
      <w:r w:rsidR="002C02F8" w:rsidRPr="00AB7C06">
        <w:rPr>
          <w:rStyle w:val="tlid-translation"/>
          <w:rFonts w:ascii="Calibri" w:hAnsi="Calibri" w:cs="Calibri"/>
          <w:sz w:val="22"/>
          <w:szCs w:val="22"/>
          <w:lang w:val="it-IT"/>
        </w:rPr>
        <w:t>»</w:t>
      </w:r>
      <w:r w:rsidRPr="00AB7C06">
        <w:rPr>
          <w:rStyle w:val="tlid-translation"/>
          <w:rFonts w:ascii="Calibri" w:hAnsi="Calibri" w:cs="Calibri"/>
          <w:sz w:val="22"/>
          <w:szCs w:val="22"/>
          <w:lang w:val="it-IT"/>
        </w:rPr>
        <w:t xml:space="preserve"> </w:t>
      </w:r>
      <w:r w:rsidR="007066F4" w:rsidRPr="00AB7C06">
        <w:rPr>
          <w:rStyle w:val="tlid-translation"/>
          <w:rFonts w:ascii="Calibri" w:hAnsi="Calibri" w:cs="Calibri"/>
          <w:sz w:val="22"/>
          <w:szCs w:val="22"/>
          <w:lang w:val="it-IT"/>
        </w:rPr>
        <w:t xml:space="preserve">«neutrale», </w:t>
      </w:r>
      <w:r w:rsidR="002C02F8" w:rsidRPr="00AB7C06">
        <w:rPr>
          <w:rStyle w:val="tlid-translation"/>
          <w:rFonts w:ascii="Calibri" w:hAnsi="Calibri" w:cs="Calibri"/>
          <w:sz w:val="22"/>
          <w:szCs w:val="22"/>
          <w:lang w:val="it-IT"/>
        </w:rPr>
        <w:t>«</w:t>
      </w:r>
      <w:r w:rsidRPr="00AB7C06">
        <w:rPr>
          <w:rStyle w:val="tlid-translation"/>
          <w:rFonts w:ascii="Calibri" w:hAnsi="Calibri" w:cs="Calibri"/>
          <w:sz w:val="22"/>
          <w:szCs w:val="22"/>
          <w:lang w:val="it-IT"/>
        </w:rPr>
        <w:t>adimensionale</w:t>
      </w:r>
      <w:r w:rsidR="002C02F8" w:rsidRPr="00AB7C06">
        <w:rPr>
          <w:rStyle w:val="tlid-translation"/>
          <w:rFonts w:ascii="Calibri" w:hAnsi="Calibri" w:cs="Calibri"/>
          <w:sz w:val="22"/>
          <w:szCs w:val="22"/>
          <w:lang w:val="it-IT"/>
        </w:rPr>
        <w:t>»</w:t>
      </w:r>
      <w:r w:rsidRPr="00AB7C06">
        <w:rPr>
          <w:rStyle w:val="tlid-translation"/>
          <w:rFonts w:ascii="Calibri" w:hAnsi="Calibri" w:cs="Calibri"/>
          <w:sz w:val="22"/>
          <w:szCs w:val="22"/>
          <w:lang w:val="it-IT"/>
        </w:rPr>
        <w:t xml:space="preserve"> e </w:t>
      </w:r>
      <w:r w:rsidR="002C02F8" w:rsidRPr="00AB7C06">
        <w:rPr>
          <w:rStyle w:val="tlid-translation"/>
          <w:rFonts w:ascii="Calibri" w:hAnsi="Calibri" w:cs="Calibri"/>
          <w:sz w:val="22"/>
          <w:szCs w:val="22"/>
          <w:lang w:val="it-IT"/>
        </w:rPr>
        <w:t>«</w:t>
      </w:r>
      <w:r w:rsidRPr="00AB7C06">
        <w:rPr>
          <w:rStyle w:val="tlid-translation"/>
          <w:rFonts w:ascii="Calibri" w:hAnsi="Calibri" w:cs="Calibri"/>
          <w:sz w:val="22"/>
          <w:szCs w:val="22"/>
          <w:lang w:val="it-IT"/>
        </w:rPr>
        <w:t>antigravitazionale</w:t>
      </w:r>
      <w:r w:rsidR="002C02F8" w:rsidRPr="00AB7C06">
        <w:rPr>
          <w:rStyle w:val="tlid-translation"/>
          <w:rFonts w:ascii="Calibri" w:hAnsi="Calibri" w:cs="Calibri"/>
          <w:sz w:val="22"/>
          <w:szCs w:val="22"/>
          <w:lang w:val="it-IT"/>
        </w:rPr>
        <w:t>»,</w:t>
      </w:r>
      <w:r w:rsidRPr="00AB7C06">
        <w:rPr>
          <w:rStyle w:val="tlid-translation"/>
          <w:rFonts w:ascii="Calibri" w:hAnsi="Calibri" w:cs="Calibri"/>
          <w:sz w:val="22"/>
          <w:szCs w:val="22"/>
          <w:lang w:val="it-IT"/>
        </w:rPr>
        <w:t xml:space="preserve"> </w:t>
      </w:r>
      <w:r w:rsidR="007066F4" w:rsidRPr="00AB7C06">
        <w:rPr>
          <w:rStyle w:val="tlid-translation"/>
          <w:rFonts w:ascii="Calibri" w:hAnsi="Calibri" w:cs="Calibri"/>
          <w:sz w:val="22"/>
          <w:szCs w:val="22"/>
          <w:lang w:val="it-IT"/>
        </w:rPr>
        <w:t xml:space="preserve">senza ripartizioni </w:t>
      </w:r>
      <w:r w:rsidR="002F08FE" w:rsidRPr="00AB7C06">
        <w:rPr>
          <w:rStyle w:val="tlid-translation"/>
          <w:rFonts w:ascii="Calibri" w:hAnsi="Calibri" w:cs="Calibri"/>
          <w:sz w:val="22"/>
          <w:szCs w:val="22"/>
          <w:lang w:val="it-IT"/>
        </w:rPr>
        <w:t>per</w:t>
      </w:r>
      <w:r w:rsidR="007066F4" w:rsidRPr="00AB7C06">
        <w:rPr>
          <w:rStyle w:val="tlid-translation"/>
          <w:rFonts w:ascii="Calibri" w:hAnsi="Calibri" w:cs="Calibri"/>
          <w:sz w:val="22"/>
          <w:szCs w:val="22"/>
          <w:lang w:val="it-IT"/>
        </w:rPr>
        <w:t xml:space="preserve"> creare uno spazio </w:t>
      </w:r>
      <w:r w:rsidR="002F08FE" w:rsidRPr="00AB7C06">
        <w:rPr>
          <w:rStyle w:val="tlid-translation"/>
          <w:rFonts w:ascii="Calibri" w:hAnsi="Calibri" w:cs="Calibri"/>
          <w:sz w:val="22"/>
          <w:szCs w:val="22"/>
          <w:lang w:val="it-IT"/>
        </w:rPr>
        <w:t>interno «</w:t>
      </w:r>
      <w:r w:rsidR="007066F4" w:rsidRPr="00AB7C06">
        <w:rPr>
          <w:rStyle w:val="tlid-translation"/>
          <w:rFonts w:ascii="Calibri" w:hAnsi="Calibri" w:cs="Calibri"/>
          <w:sz w:val="22"/>
          <w:szCs w:val="22"/>
          <w:lang w:val="it-IT"/>
        </w:rPr>
        <w:t>vuoto</w:t>
      </w:r>
      <w:r w:rsidR="002F08FE" w:rsidRPr="00AB7C06">
        <w:rPr>
          <w:rStyle w:val="tlid-translation"/>
          <w:rFonts w:ascii="Calibri" w:hAnsi="Calibri" w:cs="Calibri"/>
          <w:sz w:val="22"/>
          <w:szCs w:val="22"/>
          <w:lang w:val="it-IT"/>
        </w:rPr>
        <w:t>»</w:t>
      </w:r>
      <w:r w:rsidR="007066F4" w:rsidRPr="00AB7C06">
        <w:rPr>
          <w:rStyle w:val="tlid-translation"/>
          <w:rFonts w:ascii="Calibri" w:hAnsi="Calibri" w:cs="Calibri"/>
          <w:sz w:val="22"/>
          <w:szCs w:val="22"/>
          <w:lang w:val="it-IT"/>
        </w:rPr>
        <w:t xml:space="preserve"> </w:t>
      </w:r>
      <w:r w:rsidR="002C1704" w:rsidRPr="00AB7C06">
        <w:rPr>
          <w:rStyle w:val="tlid-translation"/>
          <w:rFonts w:ascii="Calibri" w:hAnsi="Calibri" w:cs="Calibri"/>
          <w:sz w:val="22"/>
          <w:szCs w:val="22"/>
          <w:lang w:val="it-IT"/>
        </w:rPr>
        <w:t xml:space="preserve">come quello di un deserto </w:t>
      </w:r>
      <w:r w:rsidR="007066F4" w:rsidRPr="00AB7C06">
        <w:rPr>
          <w:rStyle w:val="tlid-translation"/>
          <w:rFonts w:ascii="Calibri" w:hAnsi="Calibri" w:cs="Calibri"/>
          <w:sz w:val="22"/>
          <w:szCs w:val="22"/>
          <w:lang w:val="it-IT"/>
        </w:rPr>
        <w:t xml:space="preserve">e </w:t>
      </w:r>
      <w:r w:rsidR="002F08FE" w:rsidRPr="00AB7C06">
        <w:rPr>
          <w:rStyle w:val="tlid-translation"/>
          <w:rFonts w:ascii="Calibri" w:hAnsi="Calibri" w:cs="Calibri"/>
          <w:sz w:val="22"/>
          <w:szCs w:val="22"/>
          <w:lang w:val="it-IT"/>
        </w:rPr>
        <w:t>idealmente senza delimitazioni</w:t>
      </w:r>
      <w:r w:rsidR="007066F4" w:rsidRPr="00AB7C06">
        <w:rPr>
          <w:rStyle w:val="tlid-translation"/>
          <w:rFonts w:ascii="Calibri" w:hAnsi="Calibri" w:cs="Calibri"/>
          <w:sz w:val="22"/>
          <w:szCs w:val="22"/>
          <w:lang w:val="it-IT"/>
        </w:rPr>
        <w:t xml:space="preserve"> </w:t>
      </w:r>
      <w:r w:rsidR="002F08FE" w:rsidRPr="00AB7C06">
        <w:rPr>
          <w:rStyle w:val="tlid-translation"/>
          <w:rFonts w:ascii="Calibri" w:hAnsi="Calibri" w:cs="Calibri"/>
          <w:sz w:val="22"/>
          <w:szCs w:val="22"/>
          <w:lang w:val="it-IT"/>
        </w:rPr>
        <w:t xml:space="preserve">per aprirsi </w:t>
      </w:r>
      <w:r w:rsidR="00025099" w:rsidRPr="00AB7C06">
        <w:rPr>
          <w:rStyle w:val="tlid-translation"/>
          <w:rFonts w:ascii="Calibri" w:hAnsi="Calibri" w:cs="Calibri"/>
          <w:sz w:val="22"/>
          <w:szCs w:val="22"/>
          <w:lang w:val="it-IT"/>
        </w:rPr>
        <w:t>verso uno spazio esterno infinito che è quello</w:t>
      </w:r>
      <w:r w:rsidR="007066F4" w:rsidRPr="00AB7C06">
        <w:rPr>
          <w:rStyle w:val="tlid-translation"/>
          <w:rFonts w:ascii="Calibri" w:hAnsi="Calibri" w:cs="Calibri"/>
          <w:sz w:val="22"/>
          <w:szCs w:val="22"/>
          <w:lang w:val="it-IT"/>
        </w:rPr>
        <w:t xml:space="preserve"> dell’universo</w:t>
      </w:r>
      <w:r w:rsidRPr="00AB7C06">
        <w:rPr>
          <w:rStyle w:val="tlid-translation"/>
          <w:rFonts w:ascii="Calibri" w:hAnsi="Calibri" w:cs="Calibri"/>
          <w:sz w:val="22"/>
          <w:szCs w:val="22"/>
          <w:lang w:val="it-IT"/>
        </w:rPr>
        <w:t xml:space="preserve">. </w:t>
      </w:r>
      <w:r w:rsidR="002F08FE" w:rsidRPr="00AB7C06">
        <w:rPr>
          <w:rStyle w:val="tlid-translation"/>
          <w:rFonts w:ascii="Calibri" w:hAnsi="Calibri" w:cs="Calibri"/>
          <w:sz w:val="22"/>
          <w:szCs w:val="22"/>
          <w:lang w:val="it-IT"/>
        </w:rPr>
        <w:t>Infine</w:t>
      </w:r>
      <w:r w:rsidR="00025099" w:rsidRPr="00AB7C06">
        <w:rPr>
          <w:rStyle w:val="tlid-translation"/>
          <w:rFonts w:ascii="Calibri" w:hAnsi="Calibri" w:cs="Calibri"/>
          <w:sz w:val="22"/>
          <w:szCs w:val="22"/>
          <w:lang w:val="it-IT"/>
        </w:rPr>
        <w:t>,</w:t>
      </w:r>
      <w:r w:rsidR="002F08FE" w:rsidRPr="00AB7C06">
        <w:rPr>
          <w:rStyle w:val="tlid-translation"/>
          <w:rFonts w:ascii="Calibri" w:hAnsi="Calibri" w:cs="Calibri"/>
          <w:sz w:val="22"/>
          <w:szCs w:val="22"/>
          <w:lang w:val="it-IT"/>
        </w:rPr>
        <w:t xml:space="preserve"> ne </w:t>
      </w:r>
      <w:r w:rsidR="00025099" w:rsidRPr="00AB7C06">
        <w:rPr>
          <w:rStyle w:val="tlid-translation"/>
          <w:rFonts w:ascii="Calibri" w:hAnsi="Calibri" w:cs="Calibri"/>
          <w:sz w:val="22"/>
          <w:szCs w:val="22"/>
          <w:lang w:val="it-IT"/>
        </w:rPr>
        <w:t>svela gli obiettivi</w:t>
      </w:r>
      <w:r w:rsidR="004E4A21" w:rsidRPr="00AB7C06">
        <w:rPr>
          <w:rStyle w:val="tlid-translation"/>
          <w:rFonts w:ascii="Calibri" w:hAnsi="Calibri" w:cs="Calibri"/>
          <w:sz w:val="22"/>
          <w:szCs w:val="22"/>
          <w:lang w:val="it-IT"/>
        </w:rPr>
        <w:t>,</w:t>
      </w:r>
      <w:r w:rsidR="00025099" w:rsidRPr="00AB7C06">
        <w:rPr>
          <w:rStyle w:val="tlid-translation"/>
          <w:rFonts w:ascii="Calibri" w:hAnsi="Calibri" w:cs="Calibri"/>
          <w:sz w:val="22"/>
          <w:szCs w:val="22"/>
          <w:lang w:val="it-IT"/>
        </w:rPr>
        <w:t xml:space="preserve"> sullo sfondo delle ricerche</w:t>
      </w:r>
      <w:r w:rsidR="004E4A21" w:rsidRPr="00AB7C06">
        <w:rPr>
          <w:rStyle w:val="tlid-translation"/>
          <w:rFonts w:ascii="Calibri" w:hAnsi="Calibri" w:cs="Calibri"/>
          <w:sz w:val="22"/>
          <w:szCs w:val="22"/>
          <w:lang w:val="it-IT"/>
        </w:rPr>
        <w:t>,</w:t>
      </w:r>
      <w:r w:rsidR="00025099" w:rsidRPr="00AB7C06">
        <w:rPr>
          <w:rStyle w:val="tlid-translation"/>
          <w:rFonts w:ascii="Calibri" w:hAnsi="Calibri" w:cs="Calibri"/>
          <w:sz w:val="22"/>
          <w:szCs w:val="22"/>
          <w:lang w:val="it-IT"/>
        </w:rPr>
        <w:t xml:space="preserve"> condotte negli stessi anni e nella stessa mostra di Ambasz</w:t>
      </w:r>
      <w:r w:rsidR="004E4A21" w:rsidRPr="00AB7C06">
        <w:rPr>
          <w:rStyle w:val="tlid-translation"/>
          <w:rFonts w:ascii="Calibri" w:hAnsi="Calibri" w:cs="Calibri"/>
          <w:sz w:val="22"/>
          <w:szCs w:val="22"/>
          <w:lang w:val="it-IT"/>
        </w:rPr>
        <w:t>,</w:t>
      </w:r>
      <w:r w:rsidR="00025099" w:rsidRPr="00AB7C06">
        <w:rPr>
          <w:rStyle w:val="tlid-translation"/>
          <w:rFonts w:ascii="Calibri" w:hAnsi="Calibri" w:cs="Calibri"/>
          <w:sz w:val="22"/>
          <w:szCs w:val="22"/>
          <w:lang w:val="it-IT"/>
        </w:rPr>
        <w:t xml:space="preserve"> d</w:t>
      </w:r>
      <w:r w:rsidR="004E4A21" w:rsidRPr="00AB7C06">
        <w:rPr>
          <w:rStyle w:val="tlid-translation"/>
          <w:rFonts w:ascii="Calibri" w:hAnsi="Calibri" w:cs="Calibri"/>
          <w:sz w:val="22"/>
          <w:szCs w:val="22"/>
          <w:lang w:val="it-IT"/>
        </w:rPr>
        <w:t>a</w:t>
      </w:r>
      <w:r w:rsidR="00025099" w:rsidRPr="00AB7C06">
        <w:rPr>
          <w:rStyle w:val="tlid-translation"/>
          <w:rFonts w:ascii="Calibri" w:hAnsi="Calibri" w:cs="Calibri"/>
          <w:sz w:val="22"/>
          <w:szCs w:val="22"/>
          <w:lang w:val="it-IT"/>
        </w:rPr>
        <w:t xml:space="preserve"> altri architetti quali </w:t>
      </w:r>
      <w:r w:rsidR="00025099" w:rsidRPr="00AB7C06">
        <w:rPr>
          <w:rFonts w:ascii="Calibri" w:hAnsi="Calibri" w:cs="Calibri"/>
          <w:sz w:val="22"/>
          <w:szCs w:val="22"/>
          <w:lang w:val="it-IT"/>
        </w:rPr>
        <w:t xml:space="preserve">Ettore Sottsass jr., Superstudio e Archizoom: </w:t>
      </w:r>
      <w:r w:rsidR="00864830" w:rsidRPr="00AB7C06">
        <w:rPr>
          <w:rFonts w:ascii="Calibri" w:hAnsi="Calibri" w:cs="Calibri"/>
          <w:sz w:val="22"/>
          <w:szCs w:val="22"/>
          <w:lang w:val="it-IT"/>
        </w:rPr>
        <w:t>la definizione di</w:t>
      </w:r>
      <w:r w:rsidR="007066F4" w:rsidRPr="00AB7C06">
        <w:rPr>
          <w:rStyle w:val="tlid-translation"/>
          <w:rFonts w:ascii="Calibri" w:hAnsi="Calibri" w:cs="Calibri"/>
          <w:sz w:val="22"/>
          <w:szCs w:val="22"/>
          <w:lang w:val="it-IT"/>
        </w:rPr>
        <w:t xml:space="preserve"> un habitat svincolato dai dettami del funzionalismo</w:t>
      </w:r>
      <w:r w:rsidR="007066F4" w:rsidRPr="00AB7C06">
        <w:rPr>
          <w:rFonts w:ascii="Calibri" w:hAnsi="Calibri" w:cs="Calibri"/>
          <w:sz w:val="22"/>
          <w:szCs w:val="22"/>
          <w:lang w:val="it-IT"/>
        </w:rPr>
        <w:t xml:space="preserve"> e </w:t>
      </w:r>
      <w:r w:rsidR="007F3652" w:rsidRPr="00AB7C06">
        <w:rPr>
          <w:rFonts w:ascii="Calibri" w:hAnsi="Calibri" w:cs="Calibri"/>
          <w:sz w:val="22"/>
          <w:szCs w:val="22"/>
          <w:lang w:val="it-IT"/>
        </w:rPr>
        <w:t>garante di</w:t>
      </w:r>
      <w:r w:rsidR="00AD3E5C" w:rsidRPr="00AB7C06">
        <w:rPr>
          <w:rFonts w:ascii="Calibri" w:hAnsi="Calibri" w:cs="Calibri"/>
          <w:sz w:val="22"/>
          <w:szCs w:val="22"/>
          <w:lang w:val="it-IT"/>
        </w:rPr>
        <w:t xml:space="preserve"> libertà per gli esseri viventi.</w:t>
      </w:r>
    </w:p>
    <w:p w14:paraId="4A9F390C" w14:textId="77777777" w:rsidR="00AD3E5C" w:rsidRDefault="00AD3E5C" w:rsidP="00CC543F">
      <w:pPr>
        <w:jc w:val="both"/>
        <w:rPr>
          <w:rFonts w:ascii="Calibri" w:hAnsi="Calibri" w:cs="Calibri"/>
          <w:sz w:val="22"/>
          <w:szCs w:val="22"/>
          <w:lang w:val="it-IT"/>
        </w:rPr>
      </w:pPr>
    </w:p>
    <w:p w14:paraId="3FD49D8D" w14:textId="77777777" w:rsidR="00AB7C06" w:rsidRPr="00AB7C06" w:rsidRDefault="00AB7C06" w:rsidP="00CC543F">
      <w:pPr>
        <w:jc w:val="both"/>
        <w:rPr>
          <w:rFonts w:ascii="Calibri" w:hAnsi="Calibri" w:cs="Calibri"/>
          <w:sz w:val="22"/>
          <w:szCs w:val="22"/>
          <w:lang w:val="it-IT"/>
        </w:rPr>
      </w:pPr>
    </w:p>
    <w:p w14:paraId="02971808" w14:textId="5C7827B7" w:rsidR="007066F4" w:rsidRPr="00AB7C06" w:rsidRDefault="007066F4" w:rsidP="00CC543F">
      <w:pPr>
        <w:jc w:val="both"/>
        <w:rPr>
          <w:rFonts w:ascii="Calibri" w:hAnsi="Calibri" w:cs="Calibri"/>
          <w:sz w:val="22"/>
          <w:szCs w:val="22"/>
          <w:lang w:val="it-IT"/>
        </w:rPr>
      </w:pPr>
      <w:r w:rsidRPr="00AB7C06">
        <w:rPr>
          <w:rFonts w:ascii="Calibri" w:hAnsi="Calibri" w:cs="Calibri"/>
          <w:sz w:val="22"/>
          <w:szCs w:val="22"/>
          <w:lang w:val="it-IT"/>
        </w:rPr>
        <w:t xml:space="preserve">Parole chiave: Nanda Vigo, </w:t>
      </w:r>
      <w:r w:rsidRPr="00AB7C06">
        <w:rPr>
          <w:rFonts w:ascii="Calibri" w:hAnsi="Calibri" w:cs="Calibri"/>
          <w:i/>
          <w:iCs/>
          <w:sz w:val="22"/>
          <w:szCs w:val="22"/>
          <w:lang w:val="it-IT"/>
        </w:rPr>
        <w:t>Italy: The New Domestic Landscape</w:t>
      </w:r>
      <w:r w:rsidRPr="00AB7C06">
        <w:rPr>
          <w:rFonts w:ascii="Calibri" w:hAnsi="Calibri" w:cs="Calibri"/>
          <w:sz w:val="22"/>
          <w:szCs w:val="22"/>
          <w:lang w:val="it-IT"/>
        </w:rPr>
        <w:t>, habitat, 197</w:t>
      </w:r>
      <w:r w:rsidR="00C12B35">
        <w:rPr>
          <w:rFonts w:ascii="Calibri" w:hAnsi="Calibri" w:cs="Calibri"/>
          <w:sz w:val="22"/>
          <w:szCs w:val="22"/>
          <w:lang w:val="it-IT"/>
        </w:rPr>
        <w:t>0</w:t>
      </w:r>
      <w:r w:rsidRPr="00AB7C06">
        <w:rPr>
          <w:rFonts w:ascii="Calibri" w:hAnsi="Calibri" w:cs="Calibri"/>
          <w:sz w:val="22"/>
          <w:szCs w:val="22"/>
          <w:lang w:val="it-IT"/>
        </w:rPr>
        <w:t>-1972</w:t>
      </w:r>
    </w:p>
    <w:p w14:paraId="6B3F9BD8" w14:textId="77777777" w:rsidR="007066F4" w:rsidRPr="00AB7C06" w:rsidRDefault="007066F4" w:rsidP="00CC543F">
      <w:pPr>
        <w:jc w:val="both"/>
        <w:rPr>
          <w:rFonts w:ascii="Calibri" w:hAnsi="Calibri" w:cs="Calibri"/>
          <w:sz w:val="22"/>
          <w:szCs w:val="22"/>
          <w:lang w:val="it-IT"/>
        </w:rPr>
      </w:pPr>
    </w:p>
    <w:p w14:paraId="5C759773" w14:textId="4C94DA5E" w:rsidR="00FA73A7" w:rsidRPr="00AB7C06" w:rsidRDefault="00AB7C06" w:rsidP="00FA73A7">
      <w:pPr>
        <w:jc w:val="both"/>
        <w:rPr>
          <w:rFonts w:ascii="Calibri" w:hAnsi="Calibri" w:cs="Calibri"/>
          <w:b/>
          <w:bCs/>
          <w:sz w:val="22"/>
          <w:szCs w:val="22"/>
          <w:lang w:val="it-IT"/>
        </w:rPr>
      </w:pPr>
      <w:r w:rsidRPr="00AB7C06">
        <w:rPr>
          <w:rFonts w:ascii="Calibri" w:hAnsi="Calibri" w:cs="Calibri"/>
          <w:b/>
          <w:bCs/>
          <w:sz w:val="22"/>
          <w:szCs w:val="22"/>
          <w:lang w:val="it-IT"/>
        </w:rPr>
        <w:t xml:space="preserve">Nanda Vigo’s </w:t>
      </w:r>
      <w:r w:rsidRPr="00AB7C06">
        <w:rPr>
          <w:rStyle w:val="tlid-translation"/>
          <w:rFonts w:ascii="Calibri" w:hAnsi="Calibri" w:cs="Calibri"/>
          <w:b/>
          <w:bCs/>
          <w:sz w:val="22"/>
          <w:szCs w:val="22"/>
          <w:lang w:val="it-IT"/>
        </w:rPr>
        <w:t>«</w:t>
      </w:r>
      <w:r w:rsidRPr="00AB7C06">
        <w:rPr>
          <w:rFonts w:ascii="Calibri" w:hAnsi="Calibri" w:cs="Calibri"/>
          <w:b/>
          <w:bCs/>
          <w:sz w:val="22"/>
          <w:szCs w:val="22"/>
          <w:lang w:val="it-IT"/>
        </w:rPr>
        <w:t>Starting from ZERO</w:t>
      </w:r>
      <w:r w:rsidRPr="00AB7C06">
        <w:rPr>
          <w:rStyle w:val="tlid-translation"/>
          <w:rFonts w:ascii="Calibri" w:hAnsi="Calibri" w:cs="Calibri"/>
          <w:b/>
          <w:bCs/>
          <w:sz w:val="22"/>
          <w:szCs w:val="22"/>
          <w:lang w:val="it-IT"/>
        </w:rPr>
        <w:t>»</w:t>
      </w:r>
      <w:r w:rsidRPr="00AB7C06">
        <w:rPr>
          <w:rFonts w:ascii="Calibri" w:hAnsi="Calibri" w:cs="Calibri"/>
          <w:b/>
          <w:bCs/>
          <w:sz w:val="22"/>
          <w:szCs w:val="22"/>
          <w:lang w:val="it-IT"/>
        </w:rPr>
        <w:t>: An Alternative Habitat for the Italian Domestic Landscape</w:t>
      </w:r>
    </w:p>
    <w:p w14:paraId="699C47EF" w14:textId="533BABD8" w:rsidR="00AB7C06" w:rsidRDefault="00AB7C06" w:rsidP="00FA73A7">
      <w:pPr>
        <w:jc w:val="both"/>
        <w:rPr>
          <w:rFonts w:ascii="Calibri" w:hAnsi="Calibri" w:cs="Calibri"/>
          <w:sz w:val="22"/>
          <w:szCs w:val="22"/>
          <w:lang w:val="it-IT"/>
        </w:rPr>
      </w:pPr>
      <w:r w:rsidRPr="00AB7C06">
        <w:rPr>
          <w:rFonts w:ascii="Calibri" w:hAnsi="Calibri" w:cs="Calibri"/>
          <w:sz w:val="22"/>
          <w:szCs w:val="22"/>
          <w:lang w:val="it-IT"/>
        </w:rPr>
        <w:t xml:space="preserve">Amid the profound cultural and social transformations that reshaped Italy in the 1960s and 1970s, the idea of domestic living was radically reconsidered. This article examines the unpublished project developed by Nanda Vigo for </w:t>
      </w:r>
      <w:r w:rsidRPr="00AB7C06">
        <w:rPr>
          <w:rFonts w:ascii="Calibri" w:hAnsi="Calibri" w:cs="Calibri"/>
          <w:i/>
          <w:iCs/>
          <w:sz w:val="22"/>
          <w:szCs w:val="22"/>
          <w:lang w:val="it-IT"/>
        </w:rPr>
        <w:t>Italy: The New Domestic Landscape</w:t>
      </w:r>
      <w:r w:rsidRPr="00AB7C06">
        <w:rPr>
          <w:rFonts w:ascii="Calibri" w:hAnsi="Calibri" w:cs="Calibri"/>
          <w:sz w:val="22"/>
          <w:szCs w:val="22"/>
          <w:lang w:val="it-IT"/>
        </w:rPr>
        <w:t>, the exhibition curated by Emilio Ambasz at MoMA in 1972</w:t>
      </w:r>
      <w:r>
        <w:rPr>
          <w:rFonts w:ascii="Calibri" w:hAnsi="Calibri" w:cs="Calibri"/>
          <w:sz w:val="22"/>
          <w:szCs w:val="22"/>
          <w:lang w:val="it-IT"/>
        </w:rPr>
        <w:t xml:space="preserve"> (New York)</w:t>
      </w:r>
      <w:r w:rsidRPr="00AB7C06">
        <w:rPr>
          <w:rFonts w:ascii="Calibri" w:hAnsi="Calibri" w:cs="Calibri"/>
          <w:sz w:val="22"/>
          <w:szCs w:val="22"/>
          <w:lang w:val="it-IT"/>
        </w:rPr>
        <w:t xml:space="preserve">. Both in its title and in its spatial configuration, Vigo’s proposal embodies the possibility of </w:t>
      </w:r>
      <w:r w:rsidRPr="00AB7C06">
        <w:rPr>
          <w:rStyle w:val="tlid-translation"/>
          <w:rFonts w:ascii="Calibri" w:hAnsi="Calibri" w:cs="Calibri"/>
          <w:sz w:val="22"/>
          <w:szCs w:val="22"/>
          <w:lang w:val="it-IT"/>
        </w:rPr>
        <w:t>«</w:t>
      </w:r>
      <w:r w:rsidRPr="00AB7C06">
        <w:rPr>
          <w:rFonts w:ascii="Calibri" w:hAnsi="Calibri" w:cs="Calibri"/>
          <w:sz w:val="22"/>
          <w:szCs w:val="22"/>
          <w:lang w:val="it-IT"/>
        </w:rPr>
        <w:t xml:space="preserve">starting from </w:t>
      </w:r>
      <w:r>
        <w:rPr>
          <w:rFonts w:ascii="Calibri" w:hAnsi="Calibri" w:cs="Calibri"/>
          <w:sz w:val="22"/>
          <w:szCs w:val="22"/>
          <w:lang w:val="it-IT"/>
        </w:rPr>
        <w:t>ZERO</w:t>
      </w:r>
      <w:r w:rsidRPr="00AB7C06">
        <w:rPr>
          <w:rStyle w:val="tlid-translation"/>
          <w:rFonts w:ascii="Calibri" w:hAnsi="Calibri" w:cs="Calibri"/>
          <w:sz w:val="22"/>
          <w:szCs w:val="22"/>
          <w:lang w:val="it-IT"/>
        </w:rPr>
        <w:t>»</w:t>
      </w:r>
      <w:r w:rsidRPr="00AB7C06">
        <w:rPr>
          <w:rFonts w:ascii="Calibri" w:hAnsi="Calibri" w:cs="Calibri"/>
          <w:sz w:val="22"/>
          <w:szCs w:val="22"/>
          <w:lang w:val="it-IT"/>
        </w:rPr>
        <w:t xml:space="preserve"> with Italian domesticity. Drawing on previously unseen archival sources, the article situates Vigo’s work within contemporary artistic experimentations and the aerospace imaginaries that, at the time, were redefining </w:t>
      </w:r>
      <w:r>
        <w:rPr>
          <w:rFonts w:ascii="Calibri" w:hAnsi="Calibri" w:cs="Calibri"/>
          <w:sz w:val="22"/>
          <w:szCs w:val="22"/>
          <w:lang w:val="it-IT"/>
        </w:rPr>
        <w:t>ways of living</w:t>
      </w:r>
      <w:r w:rsidRPr="00AB7C06">
        <w:rPr>
          <w:rFonts w:ascii="Calibri" w:hAnsi="Calibri" w:cs="Calibri"/>
          <w:sz w:val="22"/>
          <w:szCs w:val="22"/>
          <w:lang w:val="it-IT"/>
        </w:rPr>
        <w:t xml:space="preserve">. Her project takes shape as a </w:t>
      </w:r>
      <w:r w:rsidRPr="00AB7C06">
        <w:rPr>
          <w:rStyle w:val="tlid-translation"/>
          <w:rFonts w:ascii="Calibri" w:hAnsi="Calibri" w:cs="Calibri"/>
          <w:sz w:val="22"/>
          <w:szCs w:val="22"/>
          <w:lang w:val="it-IT"/>
        </w:rPr>
        <w:t>«</w:t>
      </w:r>
      <w:r w:rsidRPr="00AB7C06">
        <w:rPr>
          <w:rFonts w:ascii="Calibri" w:hAnsi="Calibri" w:cs="Calibri"/>
          <w:sz w:val="22"/>
          <w:szCs w:val="22"/>
          <w:lang w:val="it-IT"/>
        </w:rPr>
        <w:t>neutral</w:t>
      </w:r>
      <w:r w:rsidRPr="00AB7C06">
        <w:rPr>
          <w:rStyle w:val="tlid-translation"/>
          <w:rFonts w:ascii="Calibri" w:hAnsi="Calibri" w:cs="Calibri"/>
          <w:sz w:val="22"/>
          <w:szCs w:val="22"/>
          <w:lang w:val="it-IT"/>
        </w:rPr>
        <w:t>»</w:t>
      </w:r>
      <w:r w:rsidRPr="00AB7C06">
        <w:rPr>
          <w:rFonts w:ascii="Calibri" w:hAnsi="Calibri" w:cs="Calibri"/>
          <w:sz w:val="22"/>
          <w:szCs w:val="22"/>
          <w:lang w:val="it-IT"/>
        </w:rPr>
        <w:t xml:space="preserve">, </w:t>
      </w:r>
      <w:r w:rsidRPr="00AB7C06">
        <w:rPr>
          <w:rStyle w:val="tlid-translation"/>
          <w:rFonts w:ascii="Calibri" w:hAnsi="Calibri" w:cs="Calibri"/>
          <w:sz w:val="22"/>
          <w:szCs w:val="22"/>
          <w:lang w:val="it-IT"/>
        </w:rPr>
        <w:t>«</w:t>
      </w:r>
      <w:r w:rsidRPr="00AB7C06">
        <w:rPr>
          <w:rFonts w:ascii="Calibri" w:hAnsi="Calibri" w:cs="Calibri"/>
          <w:sz w:val="22"/>
          <w:szCs w:val="22"/>
          <w:lang w:val="it-IT"/>
        </w:rPr>
        <w:t>dimensionless</w:t>
      </w:r>
      <w:r w:rsidRPr="00AB7C06">
        <w:rPr>
          <w:rStyle w:val="tlid-translation"/>
          <w:rFonts w:ascii="Calibri" w:hAnsi="Calibri" w:cs="Calibri"/>
          <w:sz w:val="22"/>
          <w:szCs w:val="22"/>
          <w:lang w:val="it-IT"/>
        </w:rPr>
        <w:t>»</w:t>
      </w:r>
      <w:r w:rsidRPr="00AB7C06">
        <w:rPr>
          <w:rFonts w:ascii="Calibri" w:hAnsi="Calibri" w:cs="Calibri"/>
          <w:sz w:val="22"/>
          <w:szCs w:val="22"/>
          <w:lang w:val="it-IT"/>
        </w:rPr>
        <w:t xml:space="preserve">, and </w:t>
      </w:r>
      <w:r w:rsidRPr="00AB7C06">
        <w:rPr>
          <w:rStyle w:val="tlid-translation"/>
          <w:rFonts w:ascii="Calibri" w:hAnsi="Calibri" w:cs="Calibri"/>
          <w:sz w:val="22"/>
          <w:szCs w:val="22"/>
          <w:lang w:val="it-IT"/>
        </w:rPr>
        <w:t>«</w:t>
      </w:r>
      <w:r w:rsidRPr="00AB7C06">
        <w:rPr>
          <w:rFonts w:ascii="Calibri" w:hAnsi="Calibri" w:cs="Calibri"/>
          <w:sz w:val="22"/>
          <w:szCs w:val="22"/>
          <w:lang w:val="it-IT"/>
        </w:rPr>
        <w:t>anti-gravitational</w:t>
      </w:r>
      <w:r w:rsidRPr="00AB7C06">
        <w:rPr>
          <w:rStyle w:val="tlid-translation"/>
          <w:rFonts w:ascii="Calibri" w:hAnsi="Calibri" w:cs="Calibri"/>
          <w:sz w:val="22"/>
          <w:szCs w:val="22"/>
          <w:lang w:val="it-IT"/>
        </w:rPr>
        <w:t>»</w:t>
      </w:r>
      <w:r w:rsidRPr="00AB7C06">
        <w:rPr>
          <w:rFonts w:ascii="Calibri" w:hAnsi="Calibri" w:cs="Calibri"/>
          <w:sz w:val="22"/>
          <w:szCs w:val="22"/>
          <w:lang w:val="it-IT"/>
        </w:rPr>
        <w:t xml:space="preserve"> </w:t>
      </w:r>
      <w:r w:rsidR="00DB3964" w:rsidRPr="00AB7C06">
        <w:rPr>
          <w:rStyle w:val="tlid-translation"/>
          <w:rFonts w:ascii="Calibri" w:hAnsi="Calibri" w:cs="Calibri"/>
          <w:sz w:val="22"/>
          <w:szCs w:val="22"/>
          <w:lang w:val="it-IT"/>
        </w:rPr>
        <w:t>«</w:t>
      </w:r>
      <w:r w:rsidRPr="00AB7C06">
        <w:rPr>
          <w:rFonts w:ascii="Calibri" w:hAnsi="Calibri" w:cs="Calibri"/>
          <w:sz w:val="22"/>
          <w:szCs w:val="22"/>
          <w:lang w:val="it-IT"/>
        </w:rPr>
        <w:t>box</w:t>
      </w:r>
      <w:r w:rsidRPr="00AB7C06">
        <w:rPr>
          <w:rStyle w:val="tlid-translation"/>
          <w:rFonts w:ascii="Calibri" w:hAnsi="Calibri" w:cs="Calibri"/>
          <w:sz w:val="22"/>
          <w:szCs w:val="22"/>
          <w:lang w:val="it-IT"/>
        </w:rPr>
        <w:t>»</w:t>
      </w:r>
      <w:r w:rsidRPr="00AB7C06">
        <w:rPr>
          <w:rFonts w:ascii="Calibri" w:hAnsi="Calibri" w:cs="Calibri"/>
          <w:sz w:val="22"/>
          <w:szCs w:val="22"/>
          <w:lang w:val="it-IT"/>
        </w:rPr>
        <w:t xml:space="preserve">: an interior without partitions, conceived as an </w:t>
      </w:r>
      <w:r w:rsidRPr="00AB7C06">
        <w:rPr>
          <w:rStyle w:val="tlid-translation"/>
          <w:rFonts w:ascii="Calibri" w:hAnsi="Calibri" w:cs="Calibri"/>
          <w:sz w:val="22"/>
          <w:szCs w:val="22"/>
          <w:lang w:val="it-IT"/>
        </w:rPr>
        <w:t>«</w:t>
      </w:r>
      <w:r w:rsidRPr="00AB7C06">
        <w:rPr>
          <w:rFonts w:ascii="Calibri" w:hAnsi="Calibri" w:cs="Calibri"/>
          <w:sz w:val="22"/>
          <w:szCs w:val="22"/>
          <w:lang w:val="it-IT"/>
        </w:rPr>
        <w:t>empt</w:t>
      </w:r>
      <w:r w:rsidR="00DB3964">
        <w:rPr>
          <w:rFonts w:ascii="Calibri" w:hAnsi="Calibri" w:cs="Calibri"/>
          <w:sz w:val="22"/>
          <w:szCs w:val="22"/>
          <w:lang w:val="it-IT"/>
        </w:rPr>
        <w:t>y</w:t>
      </w:r>
      <w:r w:rsidRPr="00AB7C06">
        <w:rPr>
          <w:rStyle w:val="tlid-translation"/>
          <w:rFonts w:ascii="Calibri" w:hAnsi="Calibri" w:cs="Calibri"/>
          <w:sz w:val="22"/>
          <w:szCs w:val="22"/>
          <w:lang w:val="it-IT"/>
        </w:rPr>
        <w:t>»</w:t>
      </w:r>
      <w:r w:rsidRPr="00AB7C06">
        <w:rPr>
          <w:rFonts w:ascii="Calibri" w:hAnsi="Calibri" w:cs="Calibri"/>
          <w:sz w:val="22"/>
          <w:szCs w:val="22"/>
          <w:lang w:val="it-IT"/>
        </w:rPr>
        <w:t xml:space="preserve"> desert-like space, ideally extending into the infinite expanse of the universe. Finally, the article highlights the project’s objectives in dialogue with contemporaneous proposals in Ambasz’s exhibition</w:t>
      </w:r>
      <w:r w:rsidR="00DB3964">
        <w:rPr>
          <w:rFonts w:ascii="Calibri" w:hAnsi="Calibri" w:cs="Calibri"/>
          <w:sz w:val="22"/>
          <w:szCs w:val="22"/>
          <w:lang w:val="it-IT"/>
        </w:rPr>
        <w:t xml:space="preserve">, </w:t>
      </w:r>
      <w:r w:rsidRPr="00AB7C06">
        <w:rPr>
          <w:rFonts w:ascii="Calibri" w:hAnsi="Calibri" w:cs="Calibri"/>
          <w:sz w:val="22"/>
          <w:szCs w:val="22"/>
          <w:lang w:val="it-IT"/>
        </w:rPr>
        <w:t>such as those by Ettore Sottsass Jr.</w:t>
      </w:r>
      <w:r>
        <w:rPr>
          <w:rFonts w:ascii="Calibri" w:hAnsi="Calibri" w:cs="Calibri"/>
          <w:sz w:val="22"/>
          <w:szCs w:val="22"/>
          <w:lang w:val="it-IT"/>
        </w:rPr>
        <w:t>, Archizoom and</w:t>
      </w:r>
      <w:r w:rsidRPr="00AB7C06">
        <w:rPr>
          <w:rFonts w:ascii="Calibri" w:hAnsi="Calibri" w:cs="Calibri"/>
          <w:sz w:val="22"/>
          <w:szCs w:val="22"/>
          <w:lang w:val="it-IT"/>
        </w:rPr>
        <w:t xml:space="preserve"> Superstudio</w:t>
      </w:r>
      <w:r>
        <w:rPr>
          <w:rFonts w:ascii="Calibri" w:hAnsi="Calibri" w:cs="Calibri"/>
          <w:sz w:val="22"/>
          <w:szCs w:val="22"/>
          <w:lang w:val="it-IT"/>
        </w:rPr>
        <w:t>: the definition of</w:t>
      </w:r>
      <w:r w:rsidRPr="00AB7C06">
        <w:rPr>
          <w:rFonts w:ascii="Calibri" w:hAnsi="Calibri" w:cs="Calibri"/>
          <w:sz w:val="22"/>
          <w:szCs w:val="22"/>
          <w:lang w:val="it-IT"/>
        </w:rPr>
        <w:t xml:space="preserve"> a habitat liberated from the strictures of functionalism and open to the full freedom of living beings.</w:t>
      </w:r>
    </w:p>
    <w:p w14:paraId="7AB8C638" w14:textId="77777777" w:rsidR="00AB7C06" w:rsidRDefault="00AB7C06" w:rsidP="00FA73A7">
      <w:pPr>
        <w:jc w:val="both"/>
        <w:rPr>
          <w:rFonts w:ascii="Calibri" w:hAnsi="Calibri" w:cs="Calibri"/>
          <w:sz w:val="22"/>
          <w:szCs w:val="22"/>
          <w:lang w:val="it-IT"/>
        </w:rPr>
      </w:pPr>
    </w:p>
    <w:p w14:paraId="475A03EC" w14:textId="77777777" w:rsidR="00DB3964" w:rsidRDefault="00DB3964" w:rsidP="00FA73A7">
      <w:pPr>
        <w:jc w:val="both"/>
        <w:rPr>
          <w:rFonts w:ascii="Calibri" w:hAnsi="Calibri" w:cs="Calibri"/>
          <w:sz w:val="22"/>
          <w:szCs w:val="22"/>
          <w:lang w:val="it-IT"/>
        </w:rPr>
      </w:pPr>
    </w:p>
    <w:p w14:paraId="67C7E399" w14:textId="5F78F7D5" w:rsidR="00FA73A7" w:rsidRPr="00AB7C06" w:rsidRDefault="00FA73A7" w:rsidP="00FA73A7">
      <w:pPr>
        <w:jc w:val="both"/>
        <w:rPr>
          <w:rStyle w:val="tlid-translation"/>
          <w:rFonts w:ascii="Calibri" w:hAnsi="Calibri" w:cs="Calibri"/>
          <w:sz w:val="22"/>
          <w:szCs w:val="22"/>
          <w:lang w:val="it-IT"/>
        </w:rPr>
      </w:pPr>
      <w:r w:rsidRPr="00AB7C06">
        <w:rPr>
          <w:rStyle w:val="tlid-translation"/>
          <w:rFonts w:ascii="Calibri" w:hAnsi="Calibri" w:cs="Calibri"/>
          <w:sz w:val="22"/>
          <w:szCs w:val="22"/>
          <w:lang w:val="it-IT"/>
        </w:rPr>
        <w:t xml:space="preserve">Keywords: </w:t>
      </w:r>
      <w:r w:rsidRPr="00AB7C06">
        <w:rPr>
          <w:rFonts w:ascii="Calibri" w:hAnsi="Calibri" w:cs="Calibri"/>
          <w:sz w:val="22"/>
          <w:szCs w:val="22"/>
          <w:lang w:val="it-IT"/>
        </w:rPr>
        <w:t xml:space="preserve">Nanda Vigo, </w:t>
      </w:r>
      <w:r w:rsidRPr="00AB7C06">
        <w:rPr>
          <w:rFonts w:ascii="Calibri" w:hAnsi="Calibri" w:cs="Calibri"/>
          <w:i/>
          <w:iCs/>
          <w:sz w:val="22"/>
          <w:szCs w:val="22"/>
          <w:lang w:val="it-IT"/>
        </w:rPr>
        <w:t>Italy: The New Domestic Landscape</w:t>
      </w:r>
      <w:r w:rsidRPr="00AB7C06">
        <w:rPr>
          <w:rFonts w:ascii="Calibri" w:hAnsi="Calibri" w:cs="Calibri"/>
          <w:sz w:val="22"/>
          <w:szCs w:val="22"/>
          <w:lang w:val="it-IT"/>
        </w:rPr>
        <w:t>, habitat, 197</w:t>
      </w:r>
      <w:r w:rsidR="00C12B35">
        <w:rPr>
          <w:rFonts w:ascii="Calibri" w:hAnsi="Calibri" w:cs="Calibri"/>
          <w:sz w:val="22"/>
          <w:szCs w:val="22"/>
          <w:lang w:val="it-IT"/>
        </w:rPr>
        <w:t>0</w:t>
      </w:r>
      <w:r w:rsidRPr="00AB7C06">
        <w:rPr>
          <w:rFonts w:ascii="Calibri" w:hAnsi="Calibri" w:cs="Calibri"/>
          <w:sz w:val="22"/>
          <w:szCs w:val="22"/>
          <w:lang w:val="it-IT"/>
        </w:rPr>
        <w:t>-1972</w:t>
      </w:r>
    </w:p>
    <w:sectPr w:rsidR="00FA73A7" w:rsidRPr="00AB7C06" w:rsidSect="00117EE6">
      <w:endnotePr>
        <w:numFmt w:val="decimal"/>
      </w:endnotePr>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FEBA5" w14:textId="77777777" w:rsidR="007D1AF6" w:rsidRDefault="007D1AF6" w:rsidP="008C08A4">
      <w:r>
        <w:separator/>
      </w:r>
    </w:p>
  </w:endnote>
  <w:endnote w:type="continuationSeparator" w:id="0">
    <w:p w14:paraId="6C0C8184" w14:textId="77777777" w:rsidR="007D1AF6" w:rsidRDefault="007D1AF6" w:rsidP="008C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A5FC" w14:textId="77777777" w:rsidR="007D1AF6" w:rsidRDefault="007D1AF6" w:rsidP="008C08A4">
      <w:r>
        <w:separator/>
      </w:r>
    </w:p>
  </w:footnote>
  <w:footnote w:type="continuationSeparator" w:id="0">
    <w:p w14:paraId="3B9BB097" w14:textId="77777777" w:rsidR="007D1AF6" w:rsidRDefault="007D1AF6" w:rsidP="008C08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576"/>
    <w:rsid w:val="00001F35"/>
    <w:rsid w:val="00004348"/>
    <w:rsid w:val="00004701"/>
    <w:rsid w:val="000049B8"/>
    <w:rsid w:val="000062E3"/>
    <w:rsid w:val="00007114"/>
    <w:rsid w:val="00007FFD"/>
    <w:rsid w:val="000106A2"/>
    <w:rsid w:val="00011DB9"/>
    <w:rsid w:val="00012E54"/>
    <w:rsid w:val="00012F35"/>
    <w:rsid w:val="000135BA"/>
    <w:rsid w:val="00014CAA"/>
    <w:rsid w:val="000169A7"/>
    <w:rsid w:val="000203C8"/>
    <w:rsid w:val="00020D63"/>
    <w:rsid w:val="000215A2"/>
    <w:rsid w:val="000216B9"/>
    <w:rsid w:val="00022364"/>
    <w:rsid w:val="0002259B"/>
    <w:rsid w:val="00022DA1"/>
    <w:rsid w:val="000243A7"/>
    <w:rsid w:val="00024A35"/>
    <w:rsid w:val="00025099"/>
    <w:rsid w:val="00026185"/>
    <w:rsid w:val="00026CD5"/>
    <w:rsid w:val="00027141"/>
    <w:rsid w:val="00027DA6"/>
    <w:rsid w:val="0003029C"/>
    <w:rsid w:val="0003059F"/>
    <w:rsid w:val="0003101D"/>
    <w:rsid w:val="00032724"/>
    <w:rsid w:val="00032759"/>
    <w:rsid w:val="00033F5F"/>
    <w:rsid w:val="00033FE2"/>
    <w:rsid w:val="000344B6"/>
    <w:rsid w:val="00034BFC"/>
    <w:rsid w:val="0003740B"/>
    <w:rsid w:val="00037BB4"/>
    <w:rsid w:val="00037C08"/>
    <w:rsid w:val="0004279F"/>
    <w:rsid w:val="00042974"/>
    <w:rsid w:val="0004371C"/>
    <w:rsid w:val="00043E6B"/>
    <w:rsid w:val="00044E16"/>
    <w:rsid w:val="000476BB"/>
    <w:rsid w:val="0005047E"/>
    <w:rsid w:val="00050A8A"/>
    <w:rsid w:val="000515C2"/>
    <w:rsid w:val="00052515"/>
    <w:rsid w:val="00052F3A"/>
    <w:rsid w:val="0005374E"/>
    <w:rsid w:val="00053E56"/>
    <w:rsid w:val="0005435B"/>
    <w:rsid w:val="000545A9"/>
    <w:rsid w:val="00054A52"/>
    <w:rsid w:val="00055FC6"/>
    <w:rsid w:val="000565C4"/>
    <w:rsid w:val="00056B91"/>
    <w:rsid w:val="00060F4C"/>
    <w:rsid w:val="0006278C"/>
    <w:rsid w:val="00062C2B"/>
    <w:rsid w:val="00062D0D"/>
    <w:rsid w:val="0006474B"/>
    <w:rsid w:val="00064783"/>
    <w:rsid w:val="000647D7"/>
    <w:rsid w:val="00065AF2"/>
    <w:rsid w:val="00067E1E"/>
    <w:rsid w:val="00070AC9"/>
    <w:rsid w:val="00070C1D"/>
    <w:rsid w:val="000711E5"/>
    <w:rsid w:val="0007477A"/>
    <w:rsid w:val="00077F9E"/>
    <w:rsid w:val="00081592"/>
    <w:rsid w:val="000815A9"/>
    <w:rsid w:val="0008187B"/>
    <w:rsid w:val="0008198B"/>
    <w:rsid w:val="000819EF"/>
    <w:rsid w:val="000824CF"/>
    <w:rsid w:val="00083181"/>
    <w:rsid w:val="00084A7F"/>
    <w:rsid w:val="00084CF6"/>
    <w:rsid w:val="0008562F"/>
    <w:rsid w:val="000859BF"/>
    <w:rsid w:val="000874E9"/>
    <w:rsid w:val="00090A7D"/>
    <w:rsid w:val="0009150A"/>
    <w:rsid w:val="00093A5A"/>
    <w:rsid w:val="00093E3F"/>
    <w:rsid w:val="0009452F"/>
    <w:rsid w:val="0009688B"/>
    <w:rsid w:val="00096CD2"/>
    <w:rsid w:val="0009773B"/>
    <w:rsid w:val="000A07C2"/>
    <w:rsid w:val="000A1264"/>
    <w:rsid w:val="000A1846"/>
    <w:rsid w:val="000A1C02"/>
    <w:rsid w:val="000A2CCF"/>
    <w:rsid w:val="000A3658"/>
    <w:rsid w:val="000A4A89"/>
    <w:rsid w:val="000A5453"/>
    <w:rsid w:val="000A719D"/>
    <w:rsid w:val="000A788A"/>
    <w:rsid w:val="000A7B80"/>
    <w:rsid w:val="000B21CA"/>
    <w:rsid w:val="000B4703"/>
    <w:rsid w:val="000B4F48"/>
    <w:rsid w:val="000B5A1B"/>
    <w:rsid w:val="000B7E95"/>
    <w:rsid w:val="000C24A9"/>
    <w:rsid w:val="000C4C59"/>
    <w:rsid w:val="000C63AF"/>
    <w:rsid w:val="000D07F7"/>
    <w:rsid w:val="000D0ABE"/>
    <w:rsid w:val="000D0F16"/>
    <w:rsid w:val="000D1674"/>
    <w:rsid w:val="000D2FA2"/>
    <w:rsid w:val="000D310C"/>
    <w:rsid w:val="000D5E66"/>
    <w:rsid w:val="000D621E"/>
    <w:rsid w:val="000E41FA"/>
    <w:rsid w:val="000E4E29"/>
    <w:rsid w:val="000E70B3"/>
    <w:rsid w:val="000E781F"/>
    <w:rsid w:val="000F127A"/>
    <w:rsid w:val="000F228A"/>
    <w:rsid w:val="000F38A7"/>
    <w:rsid w:val="000F4854"/>
    <w:rsid w:val="000F7B16"/>
    <w:rsid w:val="00100821"/>
    <w:rsid w:val="00100E48"/>
    <w:rsid w:val="00101515"/>
    <w:rsid w:val="00101E22"/>
    <w:rsid w:val="00102168"/>
    <w:rsid w:val="00104EC9"/>
    <w:rsid w:val="0010553F"/>
    <w:rsid w:val="0010571B"/>
    <w:rsid w:val="00105BB9"/>
    <w:rsid w:val="0010692C"/>
    <w:rsid w:val="00110079"/>
    <w:rsid w:val="00110DF2"/>
    <w:rsid w:val="00112289"/>
    <w:rsid w:val="00113592"/>
    <w:rsid w:val="001148EB"/>
    <w:rsid w:val="00114E58"/>
    <w:rsid w:val="00115613"/>
    <w:rsid w:val="001158FD"/>
    <w:rsid w:val="001161D9"/>
    <w:rsid w:val="0011652F"/>
    <w:rsid w:val="00117196"/>
    <w:rsid w:val="00117319"/>
    <w:rsid w:val="00117AC6"/>
    <w:rsid w:val="00117EE6"/>
    <w:rsid w:val="00120F13"/>
    <w:rsid w:val="0012334F"/>
    <w:rsid w:val="001247C5"/>
    <w:rsid w:val="00125679"/>
    <w:rsid w:val="001263F6"/>
    <w:rsid w:val="00126D71"/>
    <w:rsid w:val="00130290"/>
    <w:rsid w:val="00130A47"/>
    <w:rsid w:val="001325EE"/>
    <w:rsid w:val="001326C0"/>
    <w:rsid w:val="00133AEA"/>
    <w:rsid w:val="00135681"/>
    <w:rsid w:val="00136C08"/>
    <w:rsid w:val="00136FA8"/>
    <w:rsid w:val="00137110"/>
    <w:rsid w:val="001371F1"/>
    <w:rsid w:val="00140EFF"/>
    <w:rsid w:val="00141290"/>
    <w:rsid w:val="00142C19"/>
    <w:rsid w:val="0014315E"/>
    <w:rsid w:val="00143411"/>
    <w:rsid w:val="00145C19"/>
    <w:rsid w:val="00145ED8"/>
    <w:rsid w:val="00146186"/>
    <w:rsid w:val="0015093D"/>
    <w:rsid w:val="001509DC"/>
    <w:rsid w:val="001519C7"/>
    <w:rsid w:val="00151DDF"/>
    <w:rsid w:val="001537E4"/>
    <w:rsid w:val="001550FE"/>
    <w:rsid w:val="0015576F"/>
    <w:rsid w:val="00155C62"/>
    <w:rsid w:val="0015619B"/>
    <w:rsid w:val="0015772F"/>
    <w:rsid w:val="00160F77"/>
    <w:rsid w:val="00161259"/>
    <w:rsid w:val="00163EB6"/>
    <w:rsid w:val="00164359"/>
    <w:rsid w:val="00165300"/>
    <w:rsid w:val="00170A87"/>
    <w:rsid w:val="001748EC"/>
    <w:rsid w:val="00174BC9"/>
    <w:rsid w:val="00174F76"/>
    <w:rsid w:val="00175CDC"/>
    <w:rsid w:val="001762C3"/>
    <w:rsid w:val="00177565"/>
    <w:rsid w:val="00177E3C"/>
    <w:rsid w:val="001821C1"/>
    <w:rsid w:val="0018227E"/>
    <w:rsid w:val="00182348"/>
    <w:rsid w:val="001826A8"/>
    <w:rsid w:val="00183AA4"/>
    <w:rsid w:val="0018476A"/>
    <w:rsid w:val="00185D15"/>
    <w:rsid w:val="0018698D"/>
    <w:rsid w:val="0019006F"/>
    <w:rsid w:val="0019013A"/>
    <w:rsid w:val="00190221"/>
    <w:rsid w:val="00190689"/>
    <w:rsid w:val="00190C8E"/>
    <w:rsid w:val="00192671"/>
    <w:rsid w:val="00192C1C"/>
    <w:rsid w:val="00193603"/>
    <w:rsid w:val="00193796"/>
    <w:rsid w:val="00195995"/>
    <w:rsid w:val="00195DFF"/>
    <w:rsid w:val="00197203"/>
    <w:rsid w:val="001A32F5"/>
    <w:rsid w:val="001A3945"/>
    <w:rsid w:val="001A4DB9"/>
    <w:rsid w:val="001A55D1"/>
    <w:rsid w:val="001A5E32"/>
    <w:rsid w:val="001A73DC"/>
    <w:rsid w:val="001B1695"/>
    <w:rsid w:val="001B1FD3"/>
    <w:rsid w:val="001B536A"/>
    <w:rsid w:val="001B64B5"/>
    <w:rsid w:val="001C0799"/>
    <w:rsid w:val="001C09A0"/>
    <w:rsid w:val="001C0DEE"/>
    <w:rsid w:val="001C382A"/>
    <w:rsid w:val="001C4624"/>
    <w:rsid w:val="001C4713"/>
    <w:rsid w:val="001C575E"/>
    <w:rsid w:val="001D023D"/>
    <w:rsid w:val="001D0876"/>
    <w:rsid w:val="001D110D"/>
    <w:rsid w:val="001D2149"/>
    <w:rsid w:val="001D2965"/>
    <w:rsid w:val="001D2BA8"/>
    <w:rsid w:val="001D3A33"/>
    <w:rsid w:val="001D5D09"/>
    <w:rsid w:val="001D65B4"/>
    <w:rsid w:val="001D6A14"/>
    <w:rsid w:val="001E082D"/>
    <w:rsid w:val="001E15FD"/>
    <w:rsid w:val="001E16D9"/>
    <w:rsid w:val="001E172F"/>
    <w:rsid w:val="001E22AD"/>
    <w:rsid w:val="001F1480"/>
    <w:rsid w:val="001F1D53"/>
    <w:rsid w:val="001F3584"/>
    <w:rsid w:val="001F39D3"/>
    <w:rsid w:val="001F3BA4"/>
    <w:rsid w:val="001F4724"/>
    <w:rsid w:val="001F5F41"/>
    <w:rsid w:val="001F65CA"/>
    <w:rsid w:val="001F6B9E"/>
    <w:rsid w:val="001F6C89"/>
    <w:rsid w:val="001F7E3C"/>
    <w:rsid w:val="002003B9"/>
    <w:rsid w:val="0020184C"/>
    <w:rsid w:val="00202159"/>
    <w:rsid w:val="00203F6A"/>
    <w:rsid w:val="002048FB"/>
    <w:rsid w:val="00205457"/>
    <w:rsid w:val="00205722"/>
    <w:rsid w:val="00206F7F"/>
    <w:rsid w:val="00207272"/>
    <w:rsid w:val="00207827"/>
    <w:rsid w:val="002078D9"/>
    <w:rsid w:val="00210BBA"/>
    <w:rsid w:val="00210CE6"/>
    <w:rsid w:val="002120B3"/>
    <w:rsid w:val="002136B4"/>
    <w:rsid w:val="00215097"/>
    <w:rsid w:val="002150BF"/>
    <w:rsid w:val="00220E03"/>
    <w:rsid w:val="00221D52"/>
    <w:rsid w:val="00221D78"/>
    <w:rsid w:val="00224533"/>
    <w:rsid w:val="00225743"/>
    <w:rsid w:val="0022580D"/>
    <w:rsid w:val="00226281"/>
    <w:rsid w:val="002278CF"/>
    <w:rsid w:val="00231B96"/>
    <w:rsid w:val="00232933"/>
    <w:rsid w:val="00235DAD"/>
    <w:rsid w:val="00236003"/>
    <w:rsid w:val="00236190"/>
    <w:rsid w:val="00243309"/>
    <w:rsid w:val="00243E39"/>
    <w:rsid w:val="00243E52"/>
    <w:rsid w:val="002443A2"/>
    <w:rsid w:val="002444C4"/>
    <w:rsid w:val="00244F05"/>
    <w:rsid w:val="00247A0D"/>
    <w:rsid w:val="00247B3B"/>
    <w:rsid w:val="0025055E"/>
    <w:rsid w:val="0025087C"/>
    <w:rsid w:val="00250966"/>
    <w:rsid w:val="00250B51"/>
    <w:rsid w:val="00250FFB"/>
    <w:rsid w:val="00252941"/>
    <w:rsid w:val="00252BD6"/>
    <w:rsid w:val="00253A72"/>
    <w:rsid w:val="002546E8"/>
    <w:rsid w:val="0025617D"/>
    <w:rsid w:val="00256937"/>
    <w:rsid w:val="002579AC"/>
    <w:rsid w:val="00260823"/>
    <w:rsid w:val="00260EAB"/>
    <w:rsid w:val="002611B2"/>
    <w:rsid w:val="0026175A"/>
    <w:rsid w:val="00261898"/>
    <w:rsid w:val="00261A6F"/>
    <w:rsid w:val="00262448"/>
    <w:rsid w:val="0026387D"/>
    <w:rsid w:val="00264CC4"/>
    <w:rsid w:val="00265F86"/>
    <w:rsid w:val="002715C3"/>
    <w:rsid w:val="002721C1"/>
    <w:rsid w:val="00272967"/>
    <w:rsid w:val="0027383A"/>
    <w:rsid w:val="00274696"/>
    <w:rsid w:val="002748CA"/>
    <w:rsid w:val="0027597B"/>
    <w:rsid w:val="00275A47"/>
    <w:rsid w:val="00277A4A"/>
    <w:rsid w:val="00277F76"/>
    <w:rsid w:val="0028155A"/>
    <w:rsid w:val="002823D6"/>
    <w:rsid w:val="00283AFB"/>
    <w:rsid w:val="00283B17"/>
    <w:rsid w:val="00285558"/>
    <w:rsid w:val="00285DBA"/>
    <w:rsid w:val="002860AD"/>
    <w:rsid w:val="00286642"/>
    <w:rsid w:val="0029028A"/>
    <w:rsid w:val="00290ABD"/>
    <w:rsid w:val="00290DCB"/>
    <w:rsid w:val="00291CB6"/>
    <w:rsid w:val="0029243E"/>
    <w:rsid w:val="00292790"/>
    <w:rsid w:val="00292D08"/>
    <w:rsid w:val="002938E8"/>
    <w:rsid w:val="00294389"/>
    <w:rsid w:val="00294646"/>
    <w:rsid w:val="002A01EC"/>
    <w:rsid w:val="002A0BB2"/>
    <w:rsid w:val="002A1C40"/>
    <w:rsid w:val="002A1D8E"/>
    <w:rsid w:val="002A3084"/>
    <w:rsid w:val="002A5A68"/>
    <w:rsid w:val="002A6BDD"/>
    <w:rsid w:val="002A796B"/>
    <w:rsid w:val="002B0FE0"/>
    <w:rsid w:val="002B1F04"/>
    <w:rsid w:val="002B2526"/>
    <w:rsid w:val="002B404F"/>
    <w:rsid w:val="002B4B4C"/>
    <w:rsid w:val="002B4BC4"/>
    <w:rsid w:val="002B5576"/>
    <w:rsid w:val="002B5B45"/>
    <w:rsid w:val="002B7442"/>
    <w:rsid w:val="002B77CB"/>
    <w:rsid w:val="002C02F8"/>
    <w:rsid w:val="002C04E9"/>
    <w:rsid w:val="002C1704"/>
    <w:rsid w:val="002C2DBA"/>
    <w:rsid w:val="002C3CDB"/>
    <w:rsid w:val="002C70C7"/>
    <w:rsid w:val="002C7C94"/>
    <w:rsid w:val="002D0A3C"/>
    <w:rsid w:val="002D23DE"/>
    <w:rsid w:val="002D2ED5"/>
    <w:rsid w:val="002D4436"/>
    <w:rsid w:val="002D4A88"/>
    <w:rsid w:val="002D52DF"/>
    <w:rsid w:val="002D75BF"/>
    <w:rsid w:val="002E0868"/>
    <w:rsid w:val="002E111B"/>
    <w:rsid w:val="002E1B1F"/>
    <w:rsid w:val="002E27F8"/>
    <w:rsid w:val="002E3EE7"/>
    <w:rsid w:val="002E5AF0"/>
    <w:rsid w:val="002E5C63"/>
    <w:rsid w:val="002E664D"/>
    <w:rsid w:val="002F00FA"/>
    <w:rsid w:val="002F0518"/>
    <w:rsid w:val="002F05FA"/>
    <w:rsid w:val="002F080E"/>
    <w:rsid w:val="002F08FE"/>
    <w:rsid w:val="002F1E5F"/>
    <w:rsid w:val="002F419D"/>
    <w:rsid w:val="002F48C7"/>
    <w:rsid w:val="002F6453"/>
    <w:rsid w:val="002F6C81"/>
    <w:rsid w:val="002F722C"/>
    <w:rsid w:val="002F74C2"/>
    <w:rsid w:val="002F7C79"/>
    <w:rsid w:val="00300AB4"/>
    <w:rsid w:val="00302D96"/>
    <w:rsid w:val="00303236"/>
    <w:rsid w:val="00303AD4"/>
    <w:rsid w:val="00304427"/>
    <w:rsid w:val="00305E36"/>
    <w:rsid w:val="00305FE1"/>
    <w:rsid w:val="00311533"/>
    <w:rsid w:val="00312217"/>
    <w:rsid w:val="00313D33"/>
    <w:rsid w:val="00316014"/>
    <w:rsid w:val="00316AB7"/>
    <w:rsid w:val="0031777F"/>
    <w:rsid w:val="00320180"/>
    <w:rsid w:val="00320E18"/>
    <w:rsid w:val="003214ED"/>
    <w:rsid w:val="00322E20"/>
    <w:rsid w:val="00322FD6"/>
    <w:rsid w:val="0032487E"/>
    <w:rsid w:val="00324B0C"/>
    <w:rsid w:val="00326973"/>
    <w:rsid w:val="0032700D"/>
    <w:rsid w:val="0032764A"/>
    <w:rsid w:val="00332855"/>
    <w:rsid w:val="003336FF"/>
    <w:rsid w:val="003339FC"/>
    <w:rsid w:val="0033410C"/>
    <w:rsid w:val="003349D1"/>
    <w:rsid w:val="00337F59"/>
    <w:rsid w:val="00340083"/>
    <w:rsid w:val="00341040"/>
    <w:rsid w:val="003449A5"/>
    <w:rsid w:val="0034640B"/>
    <w:rsid w:val="00346507"/>
    <w:rsid w:val="00346824"/>
    <w:rsid w:val="00346F81"/>
    <w:rsid w:val="0035004E"/>
    <w:rsid w:val="00350905"/>
    <w:rsid w:val="00355550"/>
    <w:rsid w:val="003558BD"/>
    <w:rsid w:val="0036160B"/>
    <w:rsid w:val="0036179B"/>
    <w:rsid w:val="00362FF7"/>
    <w:rsid w:val="003642D9"/>
    <w:rsid w:val="003651F0"/>
    <w:rsid w:val="00365C55"/>
    <w:rsid w:val="00365CD6"/>
    <w:rsid w:val="00367C20"/>
    <w:rsid w:val="00367ECA"/>
    <w:rsid w:val="003710DE"/>
    <w:rsid w:val="0037296E"/>
    <w:rsid w:val="0037490D"/>
    <w:rsid w:val="00375725"/>
    <w:rsid w:val="00375AC3"/>
    <w:rsid w:val="003767D4"/>
    <w:rsid w:val="00376A56"/>
    <w:rsid w:val="00377136"/>
    <w:rsid w:val="00382DD3"/>
    <w:rsid w:val="00382F50"/>
    <w:rsid w:val="00385194"/>
    <w:rsid w:val="0038538E"/>
    <w:rsid w:val="00385C76"/>
    <w:rsid w:val="00386292"/>
    <w:rsid w:val="00387172"/>
    <w:rsid w:val="00387646"/>
    <w:rsid w:val="00387659"/>
    <w:rsid w:val="0039181E"/>
    <w:rsid w:val="00391CDA"/>
    <w:rsid w:val="00391EB1"/>
    <w:rsid w:val="00392049"/>
    <w:rsid w:val="0039417C"/>
    <w:rsid w:val="00394B2D"/>
    <w:rsid w:val="00394F36"/>
    <w:rsid w:val="003953DB"/>
    <w:rsid w:val="00395832"/>
    <w:rsid w:val="00396A4F"/>
    <w:rsid w:val="00397008"/>
    <w:rsid w:val="00397224"/>
    <w:rsid w:val="003977C1"/>
    <w:rsid w:val="003977D4"/>
    <w:rsid w:val="003A1238"/>
    <w:rsid w:val="003A5A61"/>
    <w:rsid w:val="003A5AFC"/>
    <w:rsid w:val="003B08BA"/>
    <w:rsid w:val="003B5366"/>
    <w:rsid w:val="003B631E"/>
    <w:rsid w:val="003B6DA3"/>
    <w:rsid w:val="003B75A9"/>
    <w:rsid w:val="003C1EAA"/>
    <w:rsid w:val="003C252B"/>
    <w:rsid w:val="003C3B33"/>
    <w:rsid w:val="003C3BF7"/>
    <w:rsid w:val="003C46E2"/>
    <w:rsid w:val="003C776F"/>
    <w:rsid w:val="003D09C5"/>
    <w:rsid w:val="003D0BF7"/>
    <w:rsid w:val="003D151A"/>
    <w:rsid w:val="003D1F95"/>
    <w:rsid w:val="003D241B"/>
    <w:rsid w:val="003D3776"/>
    <w:rsid w:val="003D4CED"/>
    <w:rsid w:val="003D53E4"/>
    <w:rsid w:val="003D709D"/>
    <w:rsid w:val="003E00FE"/>
    <w:rsid w:val="003E0126"/>
    <w:rsid w:val="003E0248"/>
    <w:rsid w:val="003E18AB"/>
    <w:rsid w:val="003E3D76"/>
    <w:rsid w:val="003E7026"/>
    <w:rsid w:val="003E721E"/>
    <w:rsid w:val="003F0064"/>
    <w:rsid w:val="003F06EF"/>
    <w:rsid w:val="003F0837"/>
    <w:rsid w:val="003F0914"/>
    <w:rsid w:val="003F0C65"/>
    <w:rsid w:val="003F0D25"/>
    <w:rsid w:val="003F110B"/>
    <w:rsid w:val="003F1D52"/>
    <w:rsid w:val="003F465B"/>
    <w:rsid w:val="003F4F93"/>
    <w:rsid w:val="003F5FFF"/>
    <w:rsid w:val="003F6A41"/>
    <w:rsid w:val="00402258"/>
    <w:rsid w:val="004029F5"/>
    <w:rsid w:val="00403717"/>
    <w:rsid w:val="00403CBB"/>
    <w:rsid w:val="00404AEA"/>
    <w:rsid w:val="00407A6F"/>
    <w:rsid w:val="00411E9A"/>
    <w:rsid w:val="00412FBF"/>
    <w:rsid w:val="0041469D"/>
    <w:rsid w:val="0041513C"/>
    <w:rsid w:val="0041594F"/>
    <w:rsid w:val="00415BFA"/>
    <w:rsid w:val="00415C7E"/>
    <w:rsid w:val="00415F56"/>
    <w:rsid w:val="00416942"/>
    <w:rsid w:val="00416B89"/>
    <w:rsid w:val="00417136"/>
    <w:rsid w:val="00417AF9"/>
    <w:rsid w:val="004204A7"/>
    <w:rsid w:val="004217DC"/>
    <w:rsid w:val="00421AA6"/>
    <w:rsid w:val="00421DEF"/>
    <w:rsid w:val="00422E04"/>
    <w:rsid w:val="004232C1"/>
    <w:rsid w:val="004248E0"/>
    <w:rsid w:val="0042623B"/>
    <w:rsid w:val="00427FB8"/>
    <w:rsid w:val="00430A9B"/>
    <w:rsid w:val="00430ED4"/>
    <w:rsid w:val="00433784"/>
    <w:rsid w:val="00434076"/>
    <w:rsid w:val="00434645"/>
    <w:rsid w:val="0043514C"/>
    <w:rsid w:val="00440260"/>
    <w:rsid w:val="00441FC5"/>
    <w:rsid w:val="00443BE2"/>
    <w:rsid w:val="0044400C"/>
    <w:rsid w:val="00444DA0"/>
    <w:rsid w:val="00444E9D"/>
    <w:rsid w:val="00444F2D"/>
    <w:rsid w:val="00450EC2"/>
    <w:rsid w:val="004515FC"/>
    <w:rsid w:val="004527CF"/>
    <w:rsid w:val="004550FA"/>
    <w:rsid w:val="0045796E"/>
    <w:rsid w:val="00460C84"/>
    <w:rsid w:val="00461B7C"/>
    <w:rsid w:val="00462BF0"/>
    <w:rsid w:val="00463488"/>
    <w:rsid w:val="00463AAC"/>
    <w:rsid w:val="00464929"/>
    <w:rsid w:val="00464DF3"/>
    <w:rsid w:val="0046694B"/>
    <w:rsid w:val="00466970"/>
    <w:rsid w:val="0046712F"/>
    <w:rsid w:val="00470EDE"/>
    <w:rsid w:val="00472161"/>
    <w:rsid w:val="00472ADF"/>
    <w:rsid w:val="00472CFF"/>
    <w:rsid w:val="004734C8"/>
    <w:rsid w:val="00473EA6"/>
    <w:rsid w:val="00474B7E"/>
    <w:rsid w:val="00475E42"/>
    <w:rsid w:val="004764C2"/>
    <w:rsid w:val="00477B2F"/>
    <w:rsid w:val="0048005D"/>
    <w:rsid w:val="00481343"/>
    <w:rsid w:val="004817AE"/>
    <w:rsid w:val="0048401F"/>
    <w:rsid w:val="004844B5"/>
    <w:rsid w:val="00490CBD"/>
    <w:rsid w:val="004928D2"/>
    <w:rsid w:val="00492C10"/>
    <w:rsid w:val="00493DB4"/>
    <w:rsid w:val="0049438F"/>
    <w:rsid w:val="00497551"/>
    <w:rsid w:val="004A145A"/>
    <w:rsid w:val="004A17C0"/>
    <w:rsid w:val="004A22D3"/>
    <w:rsid w:val="004A2657"/>
    <w:rsid w:val="004A2833"/>
    <w:rsid w:val="004A29B5"/>
    <w:rsid w:val="004A411D"/>
    <w:rsid w:val="004A5D22"/>
    <w:rsid w:val="004A7684"/>
    <w:rsid w:val="004B092A"/>
    <w:rsid w:val="004B2957"/>
    <w:rsid w:val="004B5FC8"/>
    <w:rsid w:val="004B62B0"/>
    <w:rsid w:val="004C0FD6"/>
    <w:rsid w:val="004C2424"/>
    <w:rsid w:val="004C2C3F"/>
    <w:rsid w:val="004C3E6E"/>
    <w:rsid w:val="004C52D2"/>
    <w:rsid w:val="004D0133"/>
    <w:rsid w:val="004D03D7"/>
    <w:rsid w:val="004D0A3A"/>
    <w:rsid w:val="004D25CB"/>
    <w:rsid w:val="004D2609"/>
    <w:rsid w:val="004D289D"/>
    <w:rsid w:val="004D3885"/>
    <w:rsid w:val="004D462B"/>
    <w:rsid w:val="004D6375"/>
    <w:rsid w:val="004D6B0C"/>
    <w:rsid w:val="004D7D70"/>
    <w:rsid w:val="004E007F"/>
    <w:rsid w:val="004E0988"/>
    <w:rsid w:val="004E43AC"/>
    <w:rsid w:val="004E4A21"/>
    <w:rsid w:val="004E5B03"/>
    <w:rsid w:val="004E5F0C"/>
    <w:rsid w:val="004E6BFC"/>
    <w:rsid w:val="004F1389"/>
    <w:rsid w:val="004F3F74"/>
    <w:rsid w:val="004F45E7"/>
    <w:rsid w:val="004F5AD7"/>
    <w:rsid w:val="004F5FFE"/>
    <w:rsid w:val="004F6E3E"/>
    <w:rsid w:val="004F7301"/>
    <w:rsid w:val="00500168"/>
    <w:rsid w:val="00500E03"/>
    <w:rsid w:val="00501E98"/>
    <w:rsid w:val="00502FBB"/>
    <w:rsid w:val="005051AB"/>
    <w:rsid w:val="00505CF1"/>
    <w:rsid w:val="005061CF"/>
    <w:rsid w:val="00507439"/>
    <w:rsid w:val="00507C54"/>
    <w:rsid w:val="00507CF2"/>
    <w:rsid w:val="00510093"/>
    <w:rsid w:val="00511E20"/>
    <w:rsid w:val="0051275E"/>
    <w:rsid w:val="00512D0D"/>
    <w:rsid w:val="00513680"/>
    <w:rsid w:val="00513D14"/>
    <w:rsid w:val="00513F9A"/>
    <w:rsid w:val="00515815"/>
    <w:rsid w:val="00517C93"/>
    <w:rsid w:val="005214FC"/>
    <w:rsid w:val="005238C1"/>
    <w:rsid w:val="0052415C"/>
    <w:rsid w:val="00524438"/>
    <w:rsid w:val="00524CC2"/>
    <w:rsid w:val="00524D5F"/>
    <w:rsid w:val="0052597E"/>
    <w:rsid w:val="0053132A"/>
    <w:rsid w:val="00531CB0"/>
    <w:rsid w:val="00532C48"/>
    <w:rsid w:val="00533FD9"/>
    <w:rsid w:val="00535F3A"/>
    <w:rsid w:val="00537FC0"/>
    <w:rsid w:val="005440B5"/>
    <w:rsid w:val="0054410F"/>
    <w:rsid w:val="00546721"/>
    <w:rsid w:val="0054761C"/>
    <w:rsid w:val="00550D91"/>
    <w:rsid w:val="00552BC7"/>
    <w:rsid w:val="00552BEE"/>
    <w:rsid w:val="00553A21"/>
    <w:rsid w:val="00554807"/>
    <w:rsid w:val="00554C01"/>
    <w:rsid w:val="005561CF"/>
    <w:rsid w:val="00556A62"/>
    <w:rsid w:val="00557075"/>
    <w:rsid w:val="00560E29"/>
    <w:rsid w:val="00560FA9"/>
    <w:rsid w:val="00561061"/>
    <w:rsid w:val="005610FE"/>
    <w:rsid w:val="0056116A"/>
    <w:rsid w:val="00562CDE"/>
    <w:rsid w:val="0056379D"/>
    <w:rsid w:val="00563B32"/>
    <w:rsid w:val="00564A43"/>
    <w:rsid w:val="00564F32"/>
    <w:rsid w:val="00565ABA"/>
    <w:rsid w:val="005661DD"/>
    <w:rsid w:val="00570C76"/>
    <w:rsid w:val="005720CA"/>
    <w:rsid w:val="0057322C"/>
    <w:rsid w:val="00573337"/>
    <w:rsid w:val="005756B4"/>
    <w:rsid w:val="00575DBE"/>
    <w:rsid w:val="00577156"/>
    <w:rsid w:val="0057752D"/>
    <w:rsid w:val="00577C99"/>
    <w:rsid w:val="005814B9"/>
    <w:rsid w:val="00581E1E"/>
    <w:rsid w:val="00581F0C"/>
    <w:rsid w:val="00582AB0"/>
    <w:rsid w:val="00582C8B"/>
    <w:rsid w:val="00582D15"/>
    <w:rsid w:val="00583262"/>
    <w:rsid w:val="00583EA1"/>
    <w:rsid w:val="005859DA"/>
    <w:rsid w:val="00585BD2"/>
    <w:rsid w:val="00585C5D"/>
    <w:rsid w:val="00586F67"/>
    <w:rsid w:val="00587E4B"/>
    <w:rsid w:val="005901B3"/>
    <w:rsid w:val="005913F6"/>
    <w:rsid w:val="00591AD2"/>
    <w:rsid w:val="00591B7E"/>
    <w:rsid w:val="00592AB0"/>
    <w:rsid w:val="00592B9C"/>
    <w:rsid w:val="00592DFA"/>
    <w:rsid w:val="00593270"/>
    <w:rsid w:val="0059387D"/>
    <w:rsid w:val="00593E59"/>
    <w:rsid w:val="0059517E"/>
    <w:rsid w:val="0059605A"/>
    <w:rsid w:val="005A0BBF"/>
    <w:rsid w:val="005A165B"/>
    <w:rsid w:val="005A2057"/>
    <w:rsid w:val="005A3355"/>
    <w:rsid w:val="005A4D40"/>
    <w:rsid w:val="005A7EE0"/>
    <w:rsid w:val="005B2CA4"/>
    <w:rsid w:val="005B3667"/>
    <w:rsid w:val="005B3C89"/>
    <w:rsid w:val="005B4332"/>
    <w:rsid w:val="005B441B"/>
    <w:rsid w:val="005B52B0"/>
    <w:rsid w:val="005B54F0"/>
    <w:rsid w:val="005B6745"/>
    <w:rsid w:val="005C03AD"/>
    <w:rsid w:val="005C079D"/>
    <w:rsid w:val="005C1C8E"/>
    <w:rsid w:val="005C1D41"/>
    <w:rsid w:val="005C2405"/>
    <w:rsid w:val="005C29A6"/>
    <w:rsid w:val="005C3C56"/>
    <w:rsid w:val="005C4C98"/>
    <w:rsid w:val="005C71D3"/>
    <w:rsid w:val="005C7C89"/>
    <w:rsid w:val="005D20F4"/>
    <w:rsid w:val="005D2764"/>
    <w:rsid w:val="005D2BE5"/>
    <w:rsid w:val="005D3B68"/>
    <w:rsid w:val="005D6A87"/>
    <w:rsid w:val="005D6C23"/>
    <w:rsid w:val="005E2810"/>
    <w:rsid w:val="005E4441"/>
    <w:rsid w:val="005E5798"/>
    <w:rsid w:val="005F00AD"/>
    <w:rsid w:val="005F086A"/>
    <w:rsid w:val="005F1CEA"/>
    <w:rsid w:val="005F63A6"/>
    <w:rsid w:val="005F65D5"/>
    <w:rsid w:val="0060051B"/>
    <w:rsid w:val="00601278"/>
    <w:rsid w:val="00602960"/>
    <w:rsid w:val="00603871"/>
    <w:rsid w:val="006059EA"/>
    <w:rsid w:val="00605FF1"/>
    <w:rsid w:val="00606B12"/>
    <w:rsid w:val="00610C37"/>
    <w:rsid w:val="006112F6"/>
    <w:rsid w:val="006140C2"/>
    <w:rsid w:val="00615179"/>
    <w:rsid w:val="006163FE"/>
    <w:rsid w:val="00617600"/>
    <w:rsid w:val="00617D25"/>
    <w:rsid w:val="00620B39"/>
    <w:rsid w:val="00621EC0"/>
    <w:rsid w:val="006222A7"/>
    <w:rsid w:val="006226D8"/>
    <w:rsid w:val="006233D9"/>
    <w:rsid w:val="006259DE"/>
    <w:rsid w:val="00625DBD"/>
    <w:rsid w:val="00626435"/>
    <w:rsid w:val="00627862"/>
    <w:rsid w:val="006301C3"/>
    <w:rsid w:val="00630F97"/>
    <w:rsid w:val="006315D7"/>
    <w:rsid w:val="006322A5"/>
    <w:rsid w:val="00632C9F"/>
    <w:rsid w:val="00634ED4"/>
    <w:rsid w:val="006361C9"/>
    <w:rsid w:val="006362A3"/>
    <w:rsid w:val="00636795"/>
    <w:rsid w:val="0064087C"/>
    <w:rsid w:val="00644201"/>
    <w:rsid w:val="00645441"/>
    <w:rsid w:val="00647F27"/>
    <w:rsid w:val="00650560"/>
    <w:rsid w:val="006508D9"/>
    <w:rsid w:val="0065095D"/>
    <w:rsid w:val="006509F4"/>
    <w:rsid w:val="00650C42"/>
    <w:rsid w:val="00651935"/>
    <w:rsid w:val="00652B2E"/>
    <w:rsid w:val="00653075"/>
    <w:rsid w:val="00656614"/>
    <w:rsid w:val="00656DBC"/>
    <w:rsid w:val="006571FF"/>
    <w:rsid w:val="006573E4"/>
    <w:rsid w:val="0066015C"/>
    <w:rsid w:val="00660566"/>
    <w:rsid w:val="00661C35"/>
    <w:rsid w:val="00661DA9"/>
    <w:rsid w:val="00662731"/>
    <w:rsid w:val="00665210"/>
    <w:rsid w:val="00665AFD"/>
    <w:rsid w:val="00666E6C"/>
    <w:rsid w:val="00667687"/>
    <w:rsid w:val="0067076A"/>
    <w:rsid w:val="00671525"/>
    <w:rsid w:val="0067178D"/>
    <w:rsid w:val="00671AB1"/>
    <w:rsid w:val="006723E5"/>
    <w:rsid w:val="006732AF"/>
    <w:rsid w:val="00673421"/>
    <w:rsid w:val="00675437"/>
    <w:rsid w:val="00676DF4"/>
    <w:rsid w:val="00676E4D"/>
    <w:rsid w:val="00677357"/>
    <w:rsid w:val="00677C1E"/>
    <w:rsid w:val="006814C5"/>
    <w:rsid w:val="00683DA5"/>
    <w:rsid w:val="006875A6"/>
    <w:rsid w:val="00687D0B"/>
    <w:rsid w:val="00690548"/>
    <w:rsid w:val="006911F9"/>
    <w:rsid w:val="00691434"/>
    <w:rsid w:val="00692667"/>
    <w:rsid w:val="00692AFB"/>
    <w:rsid w:val="006941A0"/>
    <w:rsid w:val="006941F9"/>
    <w:rsid w:val="00694447"/>
    <w:rsid w:val="006944D0"/>
    <w:rsid w:val="00695205"/>
    <w:rsid w:val="006957E1"/>
    <w:rsid w:val="00695EF0"/>
    <w:rsid w:val="006A063A"/>
    <w:rsid w:val="006A06CB"/>
    <w:rsid w:val="006A0F59"/>
    <w:rsid w:val="006A166D"/>
    <w:rsid w:val="006A1AC0"/>
    <w:rsid w:val="006A2103"/>
    <w:rsid w:val="006A3F4F"/>
    <w:rsid w:val="006A5109"/>
    <w:rsid w:val="006A64BB"/>
    <w:rsid w:val="006A6903"/>
    <w:rsid w:val="006A705D"/>
    <w:rsid w:val="006A79E6"/>
    <w:rsid w:val="006B1D3A"/>
    <w:rsid w:val="006B30D1"/>
    <w:rsid w:val="006B33FB"/>
    <w:rsid w:val="006B349B"/>
    <w:rsid w:val="006B35A7"/>
    <w:rsid w:val="006B6E13"/>
    <w:rsid w:val="006B6E8C"/>
    <w:rsid w:val="006B70B4"/>
    <w:rsid w:val="006B7360"/>
    <w:rsid w:val="006C040A"/>
    <w:rsid w:val="006C41A2"/>
    <w:rsid w:val="006C4BBB"/>
    <w:rsid w:val="006C5051"/>
    <w:rsid w:val="006C588B"/>
    <w:rsid w:val="006C696B"/>
    <w:rsid w:val="006C75D8"/>
    <w:rsid w:val="006D0FAE"/>
    <w:rsid w:val="006D15DB"/>
    <w:rsid w:val="006D18B9"/>
    <w:rsid w:val="006D1C0F"/>
    <w:rsid w:val="006D4682"/>
    <w:rsid w:val="006D553B"/>
    <w:rsid w:val="006D70A2"/>
    <w:rsid w:val="006D75BA"/>
    <w:rsid w:val="006D7786"/>
    <w:rsid w:val="006E04DF"/>
    <w:rsid w:val="006E069B"/>
    <w:rsid w:val="006E1299"/>
    <w:rsid w:val="006E154E"/>
    <w:rsid w:val="006E2176"/>
    <w:rsid w:val="006E2797"/>
    <w:rsid w:val="006E2DE5"/>
    <w:rsid w:val="006E6614"/>
    <w:rsid w:val="006E6983"/>
    <w:rsid w:val="006E6A96"/>
    <w:rsid w:val="006E709E"/>
    <w:rsid w:val="006E70B5"/>
    <w:rsid w:val="006F2871"/>
    <w:rsid w:val="006F35DC"/>
    <w:rsid w:val="006F4FCC"/>
    <w:rsid w:val="006F599C"/>
    <w:rsid w:val="006F5C43"/>
    <w:rsid w:val="006F5FCF"/>
    <w:rsid w:val="006F5FEB"/>
    <w:rsid w:val="006F6300"/>
    <w:rsid w:val="006F7AB2"/>
    <w:rsid w:val="006F7D98"/>
    <w:rsid w:val="0070021D"/>
    <w:rsid w:val="00701D49"/>
    <w:rsid w:val="007030AD"/>
    <w:rsid w:val="00705C7B"/>
    <w:rsid w:val="007066F4"/>
    <w:rsid w:val="007073E3"/>
    <w:rsid w:val="00707E1D"/>
    <w:rsid w:val="00707EDE"/>
    <w:rsid w:val="007106A2"/>
    <w:rsid w:val="007126B1"/>
    <w:rsid w:val="00712D12"/>
    <w:rsid w:val="00713193"/>
    <w:rsid w:val="00713493"/>
    <w:rsid w:val="007152DE"/>
    <w:rsid w:val="00716BB1"/>
    <w:rsid w:val="00721B93"/>
    <w:rsid w:val="00721F37"/>
    <w:rsid w:val="00722582"/>
    <w:rsid w:val="007234D5"/>
    <w:rsid w:val="007244B3"/>
    <w:rsid w:val="00725C32"/>
    <w:rsid w:val="00726BA7"/>
    <w:rsid w:val="00727F39"/>
    <w:rsid w:val="00731AF0"/>
    <w:rsid w:val="007331D3"/>
    <w:rsid w:val="007354C6"/>
    <w:rsid w:val="00735E21"/>
    <w:rsid w:val="00736413"/>
    <w:rsid w:val="007365E4"/>
    <w:rsid w:val="007369EE"/>
    <w:rsid w:val="0074150F"/>
    <w:rsid w:val="00743775"/>
    <w:rsid w:val="0074377B"/>
    <w:rsid w:val="00743A84"/>
    <w:rsid w:val="00743F98"/>
    <w:rsid w:val="00744723"/>
    <w:rsid w:val="00745669"/>
    <w:rsid w:val="007457CC"/>
    <w:rsid w:val="00747123"/>
    <w:rsid w:val="00751E77"/>
    <w:rsid w:val="007536DD"/>
    <w:rsid w:val="00754A04"/>
    <w:rsid w:val="007606AE"/>
    <w:rsid w:val="00760E9C"/>
    <w:rsid w:val="00761063"/>
    <w:rsid w:val="007621F2"/>
    <w:rsid w:val="0076329E"/>
    <w:rsid w:val="007639D7"/>
    <w:rsid w:val="00765A59"/>
    <w:rsid w:val="0076620C"/>
    <w:rsid w:val="0076756B"/>
    <w:rsid w:val="0077079F"/>
    <w:rsid w:val="00770B8E"/>
    <w:rsid w:val="00770BAA"/>
    <w:rsid w:val="007711FA"/>
    <w:rsid w:val="007732CC"/>
    <w:rsid w:val="007738C0"/>
    <w:rsid w:val="00773F9A"/>
    <w:rsid w:val="00774CA3"/>
    <w:rsid w:val="007757F8"/>
    <w:rsid w:val="00776903"/>
    <w:rsid w:val="0078091C"/>
    <w:rsid w:val="007817C8"/>
    <w:rsid w:val="00784D91"/>
    <w:rsid w:val="00787141"/>
    <w:rsid w:val="0078755C"/>
    <w:rsid w:val="00790808"/>
    <w:rsid w:val="0079291C"/>
    <w:rsid w:val="00792E69"/>
    <w:rsid w:val="00793BA4"/>
    <w:rsid w:val="00796C97"/>
    <w:rsid w:val="00796FEA"/>
    <w:rsid w:val="00797393"/>
    <w:rsid w:val="007A0EC6"/>
    <w:rsid w:val="007A1918"/>
    <w:rsid w:val="007A3138"/>
    <w:rsid w:val="007A352C"/>
    <w:rsid w:val="007A413C"/>
    <w:rsid w:val="007A57DC"/>
    <w:rsid w:val="007A7314"/>
    <w:rsid w:val="007B0123"/>
    <w:rsid w:val="007B16FF"/>
    <w:rsid w:val="007B1764"/>
    <w:rsid w:val="007B216E"/>
    <w:rsid w:val="007B2223"/>
    <w:rsid w:val="007B26CB"/>
    <w:rsid w:val="007B3AB4"/>
    <w:rsid w:val="007B3C52"/>
    <w:rsid w:val="007B4E14"/>
    <w:rsid w:val="007B6DD7"/>
    <w:rsid w:val="007B7CF0"/>
    <w:rsid w:val="007C007A"/>
    <w:rsid w:val="007C171C"/>
    <w:rsid w:val="007C2A54"/>
    <w:rsid w:val="007C3BF9"/>
    <w:rsid w:val="007C4F40"/>
    <w:rsid w:val="007C5058"/>
    <w:rsid w:val="007C51BA"/>
    <w:rsid w:val="007C6E62"/>
    <w:rsid w:val="007D1AF6"/>
    <w:rsid w:val="007D327E"/>
    <w:rsid w:val="007D4544"/>
    <w:rsid w:val="007D6051"/>
    <w:rsid w:val="007D6B55"/>
    <w:rsid w:val="007D7205"/>
    <w:rsid w:val="007E05DC"/>
    <w:rsid w:val="007E084A"/>
    <w:rsid w:val="007E2966"/>
    <w:rsid w:val="007E2DF4"/>
    <w:rsid w:val="007E33A4"/>
    <w:rsid w:val="007E4828"/>
    <w:rsid w:val="007E4F85"/>
    <w:rsid w:val="007E5833"/>
    <w:rsid w:val="007E5EB1"/>
    <w:rsid w:val="007E6A61"/>
    <w:rsid w:val="007F15C8"/>
    <w:rsid w:val="007F1F57"/>
    <w:rsid w:val="007F269E"/>
    <w:rsid w:val="007F3652"/>
    <w:rsid w:val="007F3C00"/>
    <w:rsid w:val="007F51E9"/>
    <w:rsid w:val="007F641D"/>
    <w:rsid w:val="007F7DF4"/>
    <w:rsid w:val="00800B7A"/>
    <w:rsid w:val="008030A6"/>
    <w:rsid w:val="00804803"/>
    <w:rsid w:val="00805E2B"/>
    <w:rsid w:val="008119AB"/>
    <w:rsid w:val="0081380B"/>
    <w:rsid w:val="00813E33"/>
    <w:rsid w:val="00814136"/>
    <w:rsid w:val="00814B69"/>
    <w:rsid w:val="00814F9B"/>
    <w:rsid w:val="00814FCF"/>
    <w:rsid w:val="00814FEB"/>
    <w:rsid w:val="008158D9"/>
    <w:rsid w:val="008178FF"/>
    <w:rsid w:val="0082062F"/>
    <w:rsid w:val="0082167A"/>
    <w:rsid w:val="008219A7"/>
    <w:rsid w:val="00822828"/>
    <w:rsid w:val="008229A4"/>
    <w:rsid w:val="008260C6"/>
    <w:rsid w:val="008307F2"/>
    <w:rsid w:val="00830CDA"/>
    <w:rsid w:val="00830D07"/>
    <w:rsid w:val="008312CA"/>
    <w:rsid w:val="00831C2D"/>
    <w:rsid w:val="008321EC"/>
    <w:rsid w:val="008364C9"/>
    <w:rsid w:val="008408A2"/>
    <w:rsid w:val="00840962"/>
    <w:rsid w:val="0084148E"/>
    <w:rsid w:val="00841E5F"/>
    <w:rsid w:val="00841EE9"/>
    <w:rsid w:val="00842202"/>
    <w:rsid w:val="0084285C"/>
    <w:rsid w:val="008430D0"/>
    <w:rsid w:val="008431E9"/>
    <w:rsid w:val="008439FE"/>
    <w:rsid w:val="00843E4C"/>
    <w:rsid w:val="00846B7C"/>
    <w:rsid w:val="00847AFD"/>
    <w:rsid w:val="00850219"/>
    <w:rsid w:val="00854641"/>
    <w:rsid w:val="00856620"/>
    <w:rsid w:val="00857881"/>
    <w:rsid w:val="00857DC6"/>
    <w:rsid w:val="00860CAE"/>
    <w:rsid w:val="008618F4"/>
    <w:rsid w:val="00862B71"/>
    <w:rsid w:val="00864830"/>
    <w:rsid w:val="00864D2E"/>
    <w:rsid w:val="008650C8"/>
    <w:rsid w:val="008653CD"/>
    <w:rsid w:val="00867554"/>
    <w:rsid w:val="00867CC3"/>
    <w:rsid w:val="00870448"/>
    <w:rsid w:val="00870F3D"/>
    <w:rsid w:val="00872015"/>
    <w:rsid w:val="008735CF"/>
    <w:rsid w:val="00873AA1"/>
    <w:rsid w:val="00874D94"/>
    <w:rsid w:val="00875943"/>
    <w:rsid w:val="008762B5"/>
    <w:rsid w:val="008763CD"/>
    <w:rsid w:val="008764A3"/>
    <w:rsid w:val="0088034D"/>
    <w:rsid w:val="008809B5"/>
    <w:rsid w:val="00881C9A"/>
    <w:rsid w:val="00882370"/>
    <w:rsid w:val="00882678"/>
    <w:rsid w:val="008835E4"/>
    <w:rsid w:val="00884FCF"/>
    <w:rsid w:val="00885060"/>
    <w:rsid w:val="00886161"/>
    <w:rsid w:val="008873EB"/>
    <w:rsid w:val="00887E30"/>
    <w:rsid w:val="00890031"/>
    <w:rsid w:val="00890E15"/>
    <w:rsid w:val="00890EAB"/>
    <w:rsid w:val="00891CFD"/>
    <w:rsid w:val="008922C4"/>
    <w:rsid w:val="0089273A"/>
    <w:rsid w:val="00893CE9"/>
    <w:rsid w:val="0089588A"/>
    <w:rsid w:val="00895DEA"/>
    <w:rsid w:val="008974B3"/>
    <w:rsid w:val="008A0E04"/>
    <w:rsid w:val="008A1184"/>
    <w:rsid w:val="008A1930"/>
    <w:rsid w:val="008A51F1"/>
    <w:rsid w:val="008A575D"/>
    <w:rsid w:val="008A5D4B"/>
    <w:rsid w:val="008A72B2"/>
    <w:rsid w:val="008B0383"/>
    <w:rsid w:val="008B1E1F"/>
    <w:rsid w:val="008B24DC"/>
    <w:rsid w:val="008B290E"/>
    <w:rsid w:val="008B2F26"/>
    <w:rsid w:val="008B308F"/>
    <w:rsid w:val="008B3114"/>
    <w:rsid w:val="008B4BE9"/>
    <w:rsid w:val="008B5BAD"/>
    <w:rsid w:val="008B785C"/>
    <w:rsid w:val="008C08A4"/>
    <w:rsid w:val="008C19AD"/>
    <w:rsid w:val="008C2C85"/>
    <w:rsid w:val="008C3582"/>
    <w:rsid w:val="008C3620"/>
    <w:rsid w:val="008C47DE"/>
    <w:rsid w:val="008C4986"/>
    <w:rsid w:val="008C5B7F"/>
    <w:rsid w:val="008C72C2"/>
    <w:rsid w:val="008C7310"/>
    <w:rsid w:val="008C7787"/>
    <w:rsid w:val="008D0BA2"/>
    <w:rsid w:val="008D1EB2"/>
    <w:rsid w:val="008D3A6B"/>
    <w:rsid w:val="008D4265"/>
    <w:rsid w:val="008D4F6A"/>
    <w:rsid w:val="008D795F"/>
    <w:rsid w:val="008E1CEF"/>
    <w:rsid w:val="008E2322"/>
    <w:rsid w:val="008E27F2"/>
    <w:rsid w:val="008E2925"/>
    <w:rsid w:val="008E29BF"/>
    <w:rsid w:val="008E2E4A"/>
    <w:rsid w:val="008E46CB"/>
    <w:rsid w:val="008E4DF6"/>
    <w:rsid w:val="008E5BA5"/>
    <w:rsid w:val="008E65FC"/>
    <w:rsid w:val="008E67A8"/>
    <w:rsid w:val="008F0439"/>
    <w:rsid w:val="008F335D"/>
    <w:rsid w:val="008F4A42"/>
    <w:rsid w:val="008F5095"/>
    <w:rsid w:val="008F63E2"/>
    <w:rsid w:val="008F7446"/>
    <w:rsid w:val="008F79A2"/>
    <w:rsid w:val="009000BC"/>
    <w:rsid w:val="00901A47"/>
    <w:rsid w:val="00901C0F"/>
    <w:rsid w:val="0090285C"/>
    <w:rsid w:val="00903D51"/>
    <w:rsid w:val="00906EA0"/>
    <w:rsid w:val="0090783B"/>
    <w:rsid w:val="00907D25"/>
    <w:rsid w:val="00911F5E"/>
    <w:rsid w:val="0091229A"/>
    <w:rsid w:val="009146A1"/>
    <w:rsid w:val="00914D0B"/>
    <w:rsid w:val="0091528E"/>
    <w:rsid w:val="00917770"/>
    <w:rsid w:val="00917F9E"/>
    <w:rsid w:val="00920FCE"/>
    <w:rsid w:val="0092107F"/>
    <w:rsid w:val="00921A1B"/>
    <w:rsid w:val="00922E64"/>
    <w:rsid w:val="00922F29"/>
    <w:rsid w:val="00924F8F"/>
    <w:rsid w:val="0092759C"/>
    <w:rsid w:val="009279AD"/>
    <w:rsid w:val="00930315"/>
    <w:rsid w:val="00932115"/>
    <w:rsid w:val="00936011"/>
    <w:rsid w:val="0093636C"/>
    <w:rsid w:val="00937C09"/>
    <w:rsid w:val="0094149E"/>
    <w:rsid w:val="009417A5"/>
    <w:rsid w:val="00942B54"/>
    <w:rsid w:val="009442BE"/>
    <w:rsid w:val="00945024"/>
    <w:rsid w:val="00945BFC"/>
    <w:rsid w:val="00946EE7"/>
    <w:rsid w:val="00950544"/>
    <w:rsid w:val="00950BFD"/>
    <w:rsid w:val="00950D4E"/>
    <w:rsid w:val="00950FEC"/>
    <w:rsid w:val="00951B3E"/>
    <w:rsid w:val="00952EFD"/>
    <w:rsid w:val="0095309B"/>
    <w:rsid w:val="0095462E"/>
    <w:rsid w:val="00955363"/>
    <w:rsid w:val="009568FF"/>
    <w:rsid w:val="009569D1"/>
    <w:rsid w:val="009572EE"/>
    <w:rsid w:val="009608A7"/>
    <w:rsid w:val="00960A7C"/>
    <w:rsid w:val="009629A4"/>
    <w:rsid w:val="009662FD"/>
    <w:rsid w:val="00966FDA"/>
    <w:rsid w:val="0096756B"/>
    <w:rsid w:val="00967B56"/>
    <w:rsid w:val="00967BF6"/>
    <w:rsid w:val="0097180A"/>
    <w:rsid w:val="00972F5D"/>
    <w:rsid w:val="00973BBF"/>
    <w:rsid w:val="00973DA6"/>
    <w:rsid w:val="00975C07"/>
    <w:rsid w:val="00975EA4"/>
    <w:rsid w:val="00976818"/>
    <w:rsid w:val="00976FCA"/>
    <w:rsid w:val="009774B3"/>
    <w:rsid w:val="00980688"/>
    <w:rsid w:val="0098091D"/>
    <w:rsid w:val="00982C71"/>
    <w:rsid w:val="009833A8"/>
    <w:rsid w:val="00983753"/>
    <w:rsid w:val="00983DE2"/>
    <w:rsid w:val="00983F25"/>
    <w:rsid w:val="009842DB"/>
    <w:rsid w:val="00984808"/>
    <w:rsid w:val="0098587A"/>
    <w:rsid w:val="00985B05"/>
    <w:rsid w:val="00986F30"/>
    <w:rsid w:val="00990B7D"/>
    <w:rsid w:val="00990C27"/>
    <w:rsid w:val="00991FB7"/>
    <w:rsid w:val="009929C6"/>
    <w:rsid w:val="00994862"/>
    <w:rsid w:val="00994892"/>
    <w:rsid w:val="00996B73"/>
    <w:rsid w:val="00996C03"/>
    <w:rsid w:val="009971CA"/>
    <w:rsid w:val="00997817"/>
    <w:rsid w:val="00997A8A"/>
    <w:rsid w:val="009A06F3"/>
    <w:rsid w:val="009A176B"/>
    <w:rsid w:val="009A1807"/>
    <w:rsid w:val="009A255C"/>
    <w:rsid w:val="009A2E75"/>
    <w:rsid w:val="009A3973"/>
    <w:rsid w:val="009A5503"/>
    <w:rsid w:val="009A7863"/>
    <w:rsid w:val="009B01CB"/>
    <w:rsid w:val="009B168A"/>
    <w:rsid w:val="009B1B17"/>
    <w:rsid w:val="009B1BB7"/>
    <w:rsid w:val="009B2288"/>
    <w:rsid w:val="009B3911"/>
    <w:rsid w:val="009B50FD"/>
    <w:rsid w:val="009B64D8"/>
    <w:rsid w:val="009B68F9"/>
    <w:rsid w:val="009B6CD5"/>
    <w:rsid w:val="009C031F"/>
    <w:rsid w:val="009C1770"/>
    <w:rsid w:val="009C2112"/>
    <w:rsid w:val="009C2E5E"/>
    <w:rsid w:val="009C2E93"/>
    <w:rsid w:val="009C2FFE"/>
    <w:rsid w:val="009C4DB3"/>
    <w:rsid w:val="009C5CFA"/>
    <w:rsid w:val="009D48FB"/>
    <w:rsid w:val="009D728A"/>
    <w:rsid w:val="009D799A"/>
    <w:rsid w:val="009E187B"/>
    <w:rsid w:val="009E2786"/>
    <w:rsid w:val="009E3660"/>
    <w:rsid w:val="009E39D7"/>
    <w:rsid w:val="009E61D1"/>
    <w:rsid w:val="009E63E0"/>
    <w:rsid w:val="009E7F9C"/>
    <w:rsid w:val="009F0BA7"/>
    <w:rsid w:val="009F1270"/>
    <w:rsid w:val="009F1DE2"/>
    <w:rsid w:val="009F35DF"/>
    <w:rsid w:val="009F4322"/>
    <w:rsid w:val="009F45CB"/>
    <w:rsid w:val="009F4765"/>
    <w:rsid w:val="009F6E96"/>
    <w:rsid w:val="00A008C8"/>
    <w:rsid w:val="00A02656"/>
    <w:rsid w:val="00A02B6E"/>
    <w:rsid w:val="00A02C59"/>
    <w:rsid w:val="00A06153"/>
    <w:rsid w:val="00A070A2"/>
    <w:rsid w:val="00A073D3"/>
    <w:rsid w:val="00A079C1"/>
    <w:rsid w:val="00A10507"/>
    <w:rsid w:val="00A107F6"/>
    <w:rsid w:val="00A120F7"/>
    <w:rsid w:val="00A12139"/>
    <w:rsid w:val="00A121A0"/>
    <w:rsid w:val="00A134E8"/>
    <w:rsid w:val="00A14459"/>
    <w:rsid w:val="00A153F3"/>
    <w:rsid w:val="00A15F66"/>
    <w:rsid w:val="00A16823"/>
    <w:rsid w:val="00A17039"/>
    <w:rsid w:val="00A20634"/>
    <w:rsid w:val="00A222A8"/>
    <w:rsid w:val="00A24855"/>
    <w:rsid w:val="00A24B8A"/>
    <w:rsid w:val="00A26E9A"/>
    <w:rsid w:val="00A2706C"/>
    <w:rsid w:val="00A3023A"/>
    <w:rsid w:val="00A305B6"/>
    <w:rsid w:val="00A30C64"/>
    <w:rsid w:val="00A310B2"/>
    <w:rsid w:val="00A31135"/>
    <w:rsid w:val="00A318A0"/>
    <w:rsid w:val="00A319B5"/>
    <w:rsid w:val="00A32BFD"/>
    <w:rsid w:val="00A3578D"/>
    <w:rsid w:val="00A35FD9"/>
    <w:rsid w:val="00A36035"/>
    <w:rsid w:val="00A37A0A"/>
    <w:rsid w:val="00A37C9B"/>
    <w:rsid w:val="00A408A5"/>
    <w:rsid w:val="00A4096D"/>
    <w:rsid w:val="00A41DD4"/>
    <w:rsid w:val="00A41F92"/>
    <w:rsid w:val="00A4335F"/>
    <w:rsid w:val="00A43B81"/>
    <w:rsid w:val="00A46482"/>
    <w:rsid w:val="00A46D13"/>
    <w:rsid w:val="00A47F6D"/>
    <w:rsid w:val="00A5258A"/>
    <w:rsid w:val="00A5296D"/>
    <w:rsid w:val="00A536A5"/>
    <w:rsid w:val="00A557E2"/>
    <w:rsid w:val="00A55C9A"/>
    <w:rsid w:val="00A57D91"/>
    <w:rsid w:val="00A6008E"/>
    <w:rsid w:val="00A61FC3"/>
    <w:rsid w:val="00A64AE7"/>
    <w:rsid w:val="00A656F8"/>
    <w:rsid w:val="00A6798A"/>
    <w:rsid w:val="00A70919"/>
    <w:rsid w:val="00A71E0D"/>
    <w:rsid w:val="00A7240E"/>
    <w:rsid w:val="00A7263F"/>
    <w:rsid w:val="00A736D7"/>
    <w:rsid w:val="00A73987"/>
    <w:rsid w:val="00A73D13"/>
    <w:rsid w:val="00A77082"/>
    <w:rsid w:val="00A80B5D"/>
    <w:rsid w:val="00A80D0C"/>
    <w:rsid w:val="00A81F8A"/>
    <w:rsid w:val="00A8247E"/>
    <w:rsid w:val="00A83003"/>
    <w:rsid w:val="00A8378E"/>
    <w:rsid w:val="00A83C6D"/>
    <w:rsid w:val="00A84027"/>
    <w:rsid w:val="00A84B9D"/>
    <w:rsid w:val="00A87816"/>
    <w:rsid w:val="00A91DFA"/>
    <w:rsid w:val="00A92323"/>
    <w:rsid w:val="00A92986"/>
    <w:rsid w:val="00A954F7"/>
    <w:rsid w:val="00A96159"/>
    <w:rsid w:val="00AA02F1"/>
    <w:rsid w:val="00AA0D9C"/>
    <w:rsid w:val="00AA3F16"/>
    <w:rsid w:val="00AA6428"/>
    <w:rsid w:val="00AB0535"/>
    <w:rsid w:val="00AB0BE0"/>
    <w:rsid w:val="00AB15E2"/>
    <w:rsid w:val="00AB1778"/>
    <w:rsid w:val="00AB3309"/>
    <w:rsid w:val="00AB3592"/>
    <w:rsid w:val="00AB5CD8"/>
    <w:rsid w:val="00AB6796"/>
    <w:rsid w:val="00AB6909"/>
    <w:rsid w:val="00AB7C06"/>
    <w:rsid w:val="00AC2881"/>
    <w:rsid w:val="00AC3710"/>
    <w:rsid w:val="00AC416A"/>
    <w:rsid w:val="00AC4877"/>
    <w:rsid w:val="00AC52D3"/>
    <w:rsid w:val="00AC68D5"/>
    <w:rsid w:val="00AC7AB4"/>
    <w:rsid w:val="00AD0368"/>
    <w:rsid w:val="00AD13EF"/>
    <w:rsid w:val="00AD1630"/>
    <w:rsid w:val="00AD1A94"/>
    <w:rsid w:val="00AD3B0E"/>
    <w:rsid w:val="00AD3E5C"/>
    <w:rsid w:val="00AD5991"/>
    <w:rsid w:val="00AD6C60"/>
    <w:rsid w:val="00AD6D17"/>
    <w:rsid w:val="00AD77CC"/>
    <w:rsid w:val="00AE29B5"/>
    <w:rsid w:val="00AE7513"/>
    <w:rsid w:val="00AF1C9F"/>
    <w:rsid w:val="00AF22EA"/>
    <w:rsid w:val="00AF606F"/>
    <w:rsid w:val="00AF70EF"/>
    <w:rsid w:val="00B02451"/>
    <w:rsid w:val="00B02A0E"/>
    <w:rsid w:val="00B04336"/>
    <w:rsid w:val="00B059BB"/>
    <w:rsid w:val="00B10492"/>
    <w:rsid w:val="00B10965"/>
    <w:rsid w:val="00B11385"/>
    <w:rsid w:val="00B11C51"/>
    <w:rsid w:val="00B17578"/>
    <w:rsid w:val="00B2157D"/>
    <w:rsid w:val="00B21CD6"/>
    <w:rsid w:val="00B227FF"/>
    <w:rsid w:val="00B23C61"/>
    <w:rsid w:val="00B23FE1"/>
    <w:rsid w:val="00B30359"/>
    <w:rsid w:val="00B30BE3"/>
    <w:rsid w:val="00B31467"/>
    <w:rsid w:val="00B320F2"/>
    <w:rsid w:val="00B33194"/>
    <w:rsid w:val="00B3386B"/>
    <w:rsid w:val="00B33E9E"/>
    <w:rsid w:val="00B34300"/>
    <w:rsid w:val="00B365BF"/>
    <w:rsid w:val="00B371C7"/>
    <w:rsid w:val="00B4444F"/>
    <w:rsid w:val="00B44827"/>
    <w:rsid w:val="00B44D43"/>
    <w:rsid w:val="00B45218"/>
    <w:rsid w:val="00B47F8B"/>
    <w:rsid w:val="00B51B18"/>
    <w:rsid w:val="00B53C5A"/>
    <w:rsid w:val="00B54C51"/>
    <w:rsid w:val="00B5639D"/>
    <w:rsid w:val="00B56EA4"/>
    <w:rsid w:val="00B57831"/>
    <w:rsid w:val="00B579A9"/>
    <w:rsid w:val="00B57C30"/>
    <w:rsid w:val="00B60ABA"/>
    <w:rsid w:val="00B61EC9"/>
    <w:rsid w:val="00B62206"/>
    <w:rsid w:val="00B628D9"/>
    <w:rsid w:val="00B637C5"/>
    <w:rsid w:val="00B6401D"/>
    <w:rsid w:val="00B6436F"/>
    <w:rsid w:val="00B646A5"/>
    <w:rsid w:val="00B6499B"/>
    <w:rsid w:val="00B65EE3"/>
    <w:rsid w:val="00B67977"/>
    <w:rsid w:val="00B67F61"/>
    <w:rsid w:val="00B70E3A"/>
    <w:rsid w:val="00B718AD"/>
    <w:rsid w:val="00B72626"/>
    <w:rsid w:val="00B739FD"/>
    <w:rsid w:val="00B73DE2"/>
    <w:rsid w:val="00B757DB"/>
    <w:rsid w:val="00B75898"/>
    <w:rsid w:val="00B76C77"/>
    <w:rsid w:val="00B830D0"/>
    <w:rsid w:val="00B83D25"/>
    <w:rsid w:val="00B84078"/>
    <w:rsid w:val="00B8599B"/>
    <w:rsid w:val="00B864AE"/>
    <w:rsid w:val="00B8752B"/>
    <w:rsid w:val="00B9017A"/>
    <w:rsid w:val="00B9054F"/>
    <w:rsid w:val="00B90AEE"/>
    <w:rsid w:val="00B90D43"/>
    <w:rsid w:val="00B91F1F"/>
    <w:rsid w:val="00B93234"/>
    <w:rsid w:val="00B93CF9"/>
    <w:rsid w:val="00B95213"/>
    <w:rsid w:val="00B955BD"/>
    <w:rsid w:val="00B969BB"/>
    <w:rsid w:val="00BA11B5"/>
    <w:rsid w:val="00BA1726"/>
    <w:rsid w:val="00BA199C"/>
    <w:rsid w:val="00BA24A6"/>
    <w:rsid w:val="00BA59A3"/>
    <w:rsid w:val="00BA74A5"/>
    <w:rsid w:val="00BA7D6C"/>
    <w:rsid w:val="00BB0297"/>
    <w:rsid w:val="00BB0731"/>
    <w:rsid w:val="00BB11F1"/>
    <w:rsid w:val="00BB2C21"/>
    <w:rsid w:val="00BB314A"/>
    <w:rsid w:val="00BB329A"/>
    <w:rsid w:val="00BB3C85"/>
    <w:rsid w:val="00BB3E11"/>
    <w:rsid w:val="00BB4DBE"/>
    <w:rsid w:val="00BB6436"/>
    <w:rsid w:val="00BB6722"/>
    <w:rsid w:val="00BB730F"/>
    <w:rsid w:val="00BB7E0D"/>
    <w:rsid w:val="00BC0039"/>
    <w:rsid w:val="00BC082B"/>
    <w:rsid w:val="00BC154E"/>
    <w:rsid w:val="00BC242F"/>
    <w:rsid w:val="00BC3186"/>
    <w:rsid w:val="00BC3F8C"/>
    <w:rsid w:val="00BC7584"/>
    <w:rsid w:val="00BC7E81"/>
    <w:rsid w:val="00BD013A"/>
    <w:rsid w:val="00BD0922"/>
    <w:rsid w:val="00BD0E7B"/>
    <w:rsid w:val="00BD193C"/>
    <w:rsid w:val="00BD50EB"/>
    <w:rsid w:val="00BD74AD"/>
    <w:rsid w:val="00BE30A6"/>
    <w:rsid w:val="00BE6B6B"/>
    <w:rsid w:val="00BE7AA2"/>
    <w:rsid w:val="00BF04CD"/>
    <w:rsid w:val="00BF0651"/>
    <w:rsid w:val="00BF066F"/>
    <w:rsid w:val="00BF0A6A"/>
    <w:rsid w:val="00BF228F"/>
    <w:rsid w:val="00BF2A15"/>
    <w:rsid w:val="00BF2C65"/>
    <w:rsid w:val="00BF4443"/>
    <w:rsid w:val="00BF4BE2"/>
    <w:rsid w:val="00BF6790"/>
    <w:rsid w:val="00BF789D"/>
    <w:rsid w:val="00BF7C76"/>
    <w:rsid w:val="00C01745"/>
    <w:rsid w:val="00C02069"/>
    <w:rsid w:val="00C02BC9"/>
    <w:rsid w:val="00C0328A"/>
    <w:rsid w:val="00C05213"/>
    <w:rsid w:val="00C05ED8"/>
    <w:rsid w:val="00C06CA9"/>
    <w:rsid w:val="00C0721C"/>
    <w:rsid w:val="00C07738"/>
    <w:rsid w:val="00C120BF"/>
    <w:rsid w:val="00C128E6"/>
    <w:rsid w:val="00C12B35"/>
    <w:rsid w:val="00C12DEE"/>
    <w:rsid w:val="00C1428A"/>
    <w:rsid w:val="00C162BF"/>
    <w:rsid w:val="00C16E1F"/>
    <w:rsid w:val="00C17565"/>
    <w:rsid w:val="00C20790"/>
    <w:rsid w:val="00C20C86"/>
    <w:rsid w:val="00C218CD"/>
    <w:rsid w:val="00C2298C"/>
    <w:rsid w:val="00C22FAC"/>
    <w:rsid w:val="00C23338"/>
    <w:rsid w:val="00C26AFE"/>
    <w:rsid w:val="00C27F4A"/>
    <w:rsid w:val="00C307E2"/>
    <w:rsid w:val="00C309C6"/>
    <w:rsid w:val="00C31C98"/>
    <w:rsid w:val="00C32971"/>
    <w:rsid w:val="00C331BC"/>
    <w:rsid w:val="00C33E51"/>
    <w:rsid w:val="00C34AF6"/>
    <w:rsid w:val="00C34BDF"/>
    <w:rsid w:val="00C35029"/>
    <w:rsid w:val="00C353D4"/>
    <w:rsid w:val="00C36408"/>
    <w:rsid w:val="00C366CC"/>
    <w:rsid w:val="00C41F47"/>
    <w:rsid w:val="00C432B6"/>
    <w:rsid w:val="00C4431A"/>
    <w:rsid w:val="00C453D9"/>
    <w:rsid w:val="00C46B0B"/>
    <w:rsid w:val="00C47066"/>
    <w:rsid w:val="00C47FA9"/>
    <w:rsid w:val="00C50FB1"/>
    <w:rsid w:val="00C52E7A"/>
    <w:rsid w:val="00C54457"/>
    <w:rsid w:val="00C54A0B"/>
    <w:rsid w:val="00C54FF0"/>
    <w:rsid w:val="00C55B5E"/>
    <w:rsid w:val="00C60EA2"/>
    <w:rsid w:val="00C63BA9"/>
    <w:rsid w:val="00C65781"/>
    <w:rsid w:val="00C659C0"/>
    <w:rsid w:val="00C66967"/>
    <w:rsid w:val="00C679D4"/>
    <w:rsid w:val="00C702A8"/>
    <w:rsid w:val="00C716A6"/>
    <w:rsid w:val="00C7269B"/>
    <w:rsid w:val="00C73351"/>
    <w:rsid w:val="00C73921"/>
    <w:rsid w:val="00C744DA"/>
    <w:rsid w:val="00C750CB"/>
    <w:rsid w:val="00C756DD"/>
    <w:rsid w:val="00C75F06"/>
    <w:rsid w:val="00C81D66"/>
    <w:rsid w:val="00C82749"/>
    <w:rsid w:val="00C82844"/>
    <w:rsid w:val="00C82E20"/>
    <w:rsid w:val="00C8501F"/>
    <w:rsid w:val="00C86468"/>
    <w:rsid w:val="00C91D4C"/>
    <w:rsid w:val="00C926FC"/>
    <w:rsid w:val="00C94FB8"/>
    <w:rsid w:val="00C96091"/>
    <w:rsid w:val="00C963E5"/>
    <w:rsid w:val="00C975A9"/>
    <w:rsid w:val="00C97938"/>
    <w:rsid w:val="00CA084B"/>
    <w:rsid w:val="00CA225D"/>
    <w:rsid w:val="00CA4551"/>
    <w:rsid w:val="00CA4A8F"/>
    <w:rsid w:val="00CA6886"/>
    <w:rsid w:val="00CA6ED7"/>
    <w:rsid w:val="00CB01C8"/>
    <w:rsid w:val="00CB1243"/>
    <w:rsid w:val="00CB516D"/>
    <w:rsid w:val="00CB6B08"/>
    <w:rsid w:val="00CB78AF"/>
    <w:rsid w:val="00CB7D6E"/>
    <w:rsid w:val="00CC057A"/>
    <w:rsid w:val="00CC1193"/>
    <w:rsid w:val="00CC1EB1"/>
    <w:rsid w:val="00CC23D8"/>
    <w:rsid w:val="00CC27F6"/>
    <w:rsid w:val="00CC543F"/>
    <w:rsid w:val="00CC794E"/>
    <w:rsid w:val="00CC7E24"/>
    <w:rsid w:val="00CD01AB"/>
    <w:rsid w:val="00CD1485"/>
    <w:rsid w:val="00CD1D05"/>
    <w:rsid w:val="00CD2B35"/>
    <w:rsid w:val="00CD4DA3"/>
    <w:rsid w:val="00CD7713"/>
    <w:rsid w:val="00CE0CD3"/>
    <w:rsid w:val="00CE0E10"/>
    <w:rsid w:val="00CE0EDA"/>
    <w:rsid w:val="00CE161D"/>
    <w:rsid w:val="00CE29C7"/>
    <w:rsid w:val="00CE311E"/>
    <w:rsid w:val="00CE32C1"/>
    <w:rsid w:val="00CE336C"/>
    <w:rsid w:val="00CE35AB"/>
    <w:rsid w:val="00CE5610"/>
    <w:rsid w:val="00CE5D7F"/>
    <w:rsid w:val="00CE5DF0"/>
    <w:rsid w:val="00CE61DF"/>
    <w:rsid w:val="00CE6544"/>
    <w:rsid w:val="00CE7300"/>
    <w:rsid w:val="00CE73DE"/>
    <w:rsid w:val="00CE7892"/>
    <w:rsid w:val="00CF20AF"/>
    <w:rsid w:val="00CF271F"/>
    <w:rsid w:val="00CF2809"/>
    <w:rsid w:val="00CF4757"/>
    <w:rsid w:val="00CF502C"/>
    <w:rsid w:val="00CF5374"/>
    <w:rsid w:val="00CF7B6B"/>
    <w:rsid w:val="00D01575"/>
    <w:rsid w:val="00D01F34"/>
    <w:rsid w:val="00D031ED"/>
    <w:rsid w:val="00D0587E"/>
    <w:rsid w:val="00D05D5D"/>
    <w:rsid w:val="00D07A37"/>
    <w:rsid w:val="00D110CD"/>
    <w:rsid w:val="00D11939"/>
    <w:rsid w:val="00D1381B"/>
    <w:rsid w:val="00D151EE"/>
    <w:rsid w:val="00D15FC9"/>
    <w:rsid w:val="00D167CA"/>
    <w:rsid w:val="00D1720B"/>
    <w:rsid w:val="00D200FA"/>
    <w:rsid w:val="00D208A0"/>
    <w:rsid w:val="00D21AD6"/>
    <w:rsid w:val="00D24343"/>
    <w:rsid w:val="00D25EE1"/>
    <w:rsid w:val="00D301C8"/>
    <w:rsid w:val="00D31862"/>
    <w:rsid w:val="00D319B0"/>
    <w:rsid w:val="00D31A53"/>
    <w:rsid w:val="00D32388"/>
    <w:rsid w:val="00D32B0E"/>
    <w:rsid w:val="00D33B9B"/>
    <w:rsid w:val="00D34106"/>
    <w:rsid w:val="00D34728"/>
    <w:rsid w:val="00D3518F"/>
    <w:rsid w:val="00D3526D"/>
    <w:rsid w:val="00D373C2"/>
    <w:rsid w:val="00D42750"/>
    <w:rsid w:val="00D427CF"/>
    <w:rsid w:val="00D46034"/>
    <w:rsid w:val="00D465CE"/>
    <w:rsid w:val="00D466EF"/>
    <w:rsid w:val="00D47810"/>
    <w:rsid w:val="00D50EFB"/>
    <w:rsid w:val="00D51A78"/>
    <w:rsid w:val="00D5227A"/>
    <w:rsid w:val="00D52A79"/>
    <w:rsid w:val="00D52DFB"/>
    <w:rsid w:val="00D5406A"/>
    <w:rsid w:val="00D5484A"/>
    <w:rsid w:val="00D550D1"/>
    <w:rsid w:val="00D55EE4"/>
    <w:rsid w:val="00D5674A"/>
    <w:rsid w:val="00D61845"/>
    <w:rsid w:val="00D647EA"/>
    <w:rsid w:val="00D64C4A"/>
    <w:rsid w:val="00D66C81"/>
    <w:rsid w:val="00D677BC"/>
    <w:rsid w:val="00D70EAB"/>
    <w:rsid w:val="00D72E38"/>
    <w:rsid w:val="00D72FED"/>
    <w:rsid w:val="00D731FA"/>
    <w:rsid w:val="00D74972"/>
    <w:rsid w:val="00D76FF2"/>
    <w:rsid w:val="00D776DE"/>
    <w:rsid w:val="00D81919"/>
    <w:rsid w:val="00D81A0B"/>
    <w:rsid w:val="00D81F15"/>
    <w:rsid w:val="00D82007"/>
    <w:rsid w:val="00D82402"/>
    <w:rsid w:val="00D83C33"/>
    <w:rsid w:val="00D840E9"/>
    <w:rsid w:val="00D855CA"/>
    <w:rsid w:val="00D866A9"/>
    <w:rsid w:val="00D8745D"/>
    <w:rsid w:val="00D879AA"/>
    <w:rsid w:val="00D915D4"/>
    <w:rsid w:val="00D9480F"/>
    <w:rsid w:val="00D94F1F"/>
    <w:rsid w:val="00D979B5"/>
    <w:rsid w:val="00D97B02"/>
    <w:rsid w:val="00DA0E91"/>
    <w:rsid w:val="00DA16D0"/>
    <w:rsid w:val="00DA2E0B"/>
    <w:rsid w:val="00DA3F63"/>
    <w:rsid w:val="00DA4D14"/>
    <w:rsid w:val="00DA60B2"/>
    <w:rsid w:val="00DA6687"/>
    <w:rsid w:val="00DA7024"/>
    <w:rsid w:val="00DA78C4"/>
    <w:rsid w:val="00DA7E81"/>
    <w:rsid w:val="00DB08EB"/>
    <w:rsid w:val="00DB0C86"/>
    <w:rsid w:val="00DB3964"/>
    <w:rsid w:val="00DB4A3F"/>
    <w:rsid w:val="00DB4ED4"/>
    <w:rsid w:val="00DB5A3B"/>
    <w:rsid w:val="00DB7704"/>
    <w:rsid w:val="00DC034F"/>
    <w:rsid w:val="00DC08B9"/>
    <w:rsid w:val="00DC0EFD"/>
    <w:rsid w:val="00DC0F16"/>
    <w:rsid w:val="00DC0F40"/>
    <w:rsid w:val="00DC13D8"/>
    <w:rsid w:val="00DC3494"/>
    <w:rsid w:val="00DC4322"/>
    <w:rsid w:val="00DC5BA4"/>
    <w:rsid w:val="00DC68F0"/>
    <w:rsid w:val="00DC6F2C"/>
    <w:rsid w:val="00DC70F4"/>
    <w:rsid w:val="00DC7902"/>
    <w:rsid w:val="00DC7F7C"/>
    <w:rsid w:val="00DD1590"/>
    <w:rsid w:val="00DD1611"/>
    <w:rsid w:val="00DD1C2A"/>
    <w:rsid w:val="00DD2D06"/>
    <w:rsid w:val="00DD3D2B"/>
    <w:rsid w:val="00DD5084"/>
    <w:rsid w:val="00DD6619"/>
    <w:rsid w:val="00DE2E46"/>
    <w:rsid w:val="00DE3ECB"/>
    <w:rsid w:val="00DF08F2"/>
    <w:rsid w:val="00DF2FDC"/>
    <w:rsid w:val="00DF31AB"/>
    <w:rsid w:val="00DF35EC"/>
    <w:rsid w:val="00DF3BE1"/>
    <w:rsid w:val="00DF45EF"/>
    <w:rsid w:val="00DF45F7"/>
    <w:rsid w:val="00DF5897"/>
    <w:rsid w:val="00DF5ABE"/>
    <w:rsid w:val="00DF5BC2"/>
    <w:rsid w:val="00DF77A9"/>
    <w:rsid w:val="00DF7B3B"/>
    <w:rsid w:val="00DF7E3B"/>
    <w:rsid w:val="00E00352"/>
    <w:rsid w:val="00E01322"/>
    <w:rsid w:val="00E01ADF"/>
    <w:rsid w:val="00E04959"/>
    <w:rsid w:val="00E04F66"/>
    <w:rsid w:val="00E078A2"/>
    <w:rsid w:val="00E1097F"/>
    <w:rsid w:val="00E13180"/>
    <w:rsid w:val="00E13D99"/>
    <w:rsid w:val="00E16319"/>
    <w:rsid w:val="00E1683A"/>
    <w:rsid w:val="00E20EF3"/>
    <w:rsid w:val="00E21149"/>
    <w:rsid w:val="00E211FB"/>
    <w:rsid w:val="00E22D43"/>
    <w:rsid w:val="00E24C70"/>
    <w:rsid w:val="00E24D6C"/>
    <w:rsid w:val="00E24E25"/>
    <w:rsid w:val="00E25566"/>
    <w:rsid w:val="00E27446"/>
    <w:rsid w:val="00E31265"/>
    <w:rsid w:val="00E316E8"/>
    <w:rsid w:val="00E323EC"/>
    <w:rsid w:val="00E36642"/>
    <w:rsid w:val="00E36E35"/>
    <w:rsid w:val="00E371AC"/>
    <w:rsid w:val="00E37F46"/>
    <w:rsid w:val="00E40492"/>
    <w:rsid w:val="00E408B7"/>
    <w:rsid w:val="00E40EA1"/>
    <w:rsid w:val="00E410D1"/>
    <w:rsid w:val="00E41CE7"/>
    <w:rsid w:val="00E43410"/>
    <w:rsid w:val="00E44122"/>
    <w:rsid w:val="00E44AF6"/>
    <w:rsid w:val="00E45F8C"/>
    <w:rsid w:val="00E46985"/>
    <w:rsid w:val="00E47A69"/>
    <w:rsid w:val="00E508D1"/>
    <w:rsid w:val="00E50F91"/>
    <w:rsid w:val="00E516BD"/>
    <w:rsid w:val="00E5217D"/>
    <w:rsid w:val="00E542F9"/>
    <w:rsid w:val="00E548D5"/>
    <w:rsid w:val="00E560A3"/>
    <w:rsid w:val="00E5745D"/>
    <w:rsid w:val="00E574AE"/>
    <w:rsid w:val="00E623F1"/>
    <w:rsid w:val="00E62EFC"/>
    <w:rsid w:val="00E635A6"/>
    <w:rsid w:val="00E644B2"/>
    <w:rsid w:val="00E652FE"/>
    <w:rsid w:val="00E65D9B"/>
    <w:rsid w:val="00E67813"/>
    <w:rsid w:val="00E71FCE"/>
    <w:rsid w:val="00E74472"/>
    <w:rsid w:val="00E7494F"/>
    <w:rsid w:val="00E76338"/>
    <w:rsid w:val="00E773F5"/>
    <w:rsid w:val="00E815EE"/>
    <w:rsid w:val="00E81DC6"/>
    <w:rsid w:val="00E8319E"/>
    <w:rsid w:val="00E83357"/>
    <w:rsid w:val="00E85649"/>
    <w:rsid w:val="00E86152"/>
    <w:rsid w:val="00E90806"/>
    <w:rsid w:val="00E912D8"/>
    <w:rsid w:val="00E91D76"/>
    <w:rsid w:val="00E933EB"/>
    <w:rsid w:val="00E93B75"/>
    <w:rsid w:val="00E94DAA"/>
    <w:rsid w:val="00EA0249"/>
    <w:rsid w:val="00EA183D"/>
    <w:rsid w:val="00EA2CEE"/>
    <w:rsid w:val="00EA30E7"/>
    <w:rsid w:val="00EA3147"/>
    <w:rsid w:val="00EA33C1"/>
    <w:rsid w:val="00EA3B6C"/>
    <w:rsid w:val="00EA4788"/>
    <w:rsid w:val="00EA5245"/>
    <w:rsid w:val="00EA5526"/>
    <w:rsid w:val="00EA5529"/>
    <w:rsid w:val="00EA690C"/>
    <w:rsid w:val="00EA6A41"/>
    <w:rsid w:val="00EA73EA"/>
    <w:rsid w:val="00EA7470"/>
    <w:rsid w:val="00EA7B96"/>
    <w:rsid w:val="00EB0B93"/>
    <w:rsid w:val="00EB1D0D"/>
    <w:rsid w:val="00EB27B5"/>
    <w:rsid w:val="00EB362C"/>
    <w:rsid w:val="00EB5522"/>
    <w:rsid w:val="00EB5EDF"/>
    <w:rsid w:val="00EB7EBC"/>
    <w:rsid w:val="00EC1B15"/>
    <w:rsid w:val="00EC3911"/>
    <w:rsid w:val="00EC6C21"/>
    <w:rsid w:val="00EC7408"/>
    <w:rsid w:val="00ED00D0"/>
    <w:rsid w:val="00ED04F1"/>
    <w:rsid w:val="00ED08FF"/>
    <w:rsid w:val="00ED12B0"/>
    <w:rsid w:val="00ED16B5"/>
    <w:rsid w:val="00ED1F06"/>
    <w:rsid w:val="00ED25A6"/>
    <w:rsid w:val="00ED475A"/>
    <w:rsid w:val="00ED4D77"/>
    <w:rsid w:val="00ED6597"/>
    <w:rsid w:val="00ED6FB4"/>
    <w:rsid w:val="00ED7931"/>
    <w:rsid w:val="00ED7D4F"/>
    <w:rsid w:val="00EE0409"/>
    <w:rsid w:val="00EE0955"/>
    <w:rsid w:val="00EE20FF"/>
    <w:rsid w:val="00EE327C"/>
    <w:rsid w:val="00EE5D78"/>
    <w:rsid w:val="00EE6CFE"/>
    <w:rsid w:val="00EE746C"/>
    <w:rsid w:val="00EF14B9"/>
    <w:rsid w:val="00EF1E89"/>
    <w:rsid w:val="00EF1ED3"/>
    <w:rsid w:val="00EF286D"/>
    <w:rsid w:val="00EF372F"/>
    <w:rsid w:val="00EF478F"/>
    <w:rsid w:val="00EF5134"/>
    <w:rsid w:val="00EF53FD"/>
    <w:rsid w:val="00EF67AA"/>
    <w:rsid w:val="00EF769C"/>
    <w:rsid w:val="00EF7ED1"/>
    <w:rsid w:val="00F02019"/>
    <w:rsid w:val="00F024F7"/>
    <w:rsid w:val="00F03A5C"/>
    <w:rsid w:val="00F06A6D"/>
    <w:rsid w:val="00F06D73"/>
    <w:rsid w:val="00F1063F"/>
    <w:rsid w:val="00F11303"/>
    <w:rsid w:val="00F11B46"/>
    <w:rsid w:val="00F13BC8"/>
    <w:rsid w:val="00F1462D"/>
    <w:rsid w:val="00F15155"/>
    <w:rsid w:val="00F152DA"/>
    <w:rsid w:val="00F15418"/>
    <w:rsid w:val="00F16EC9"/>
    <w:rsid w:val="00F17369"/>
    <w:rsid w:val="00F2036A"/>
    <w:rsid w:val="00F205E0"/>
    <w:rsid w:val="00F208DB"/>
    <w:rsid w:val="00F21ACE"/>
    <w:rsid w:val="00F22810"/>
    <w:rsid w:val="00F24A05"/>
    <w:rsid w:val="00F25572"/>
    <w:rsid w:val="00F25F7D"/>
    <w:rsid w:val="00F26294"/>
    <w:rsid w:val="00F26DC7"/>
    <w:rsid w:val="00F2778A"/>
    <w:rsid w:val="00F308A1"/>
    <w:rsid w:val="00F30A88"/>
    <w:rsid w:val="00F30EC9"/>
    <w:rsid w:val="00F31311"/>
    <w:rsid w:val="00F335A5"/>
    <w:rsid w:val="00F33B79"/>
    <w:rsid w:val="00F35782"/>
    <w:rsid w:val="00F403C9"/>
    <w:rsid w:val="00F40B09"/>
    <w:rsid w:val="00F43BBF"/>
    <w:rsid w:val="00F513BA"/>
    <w:rsid w:val="00F51FAF"/>
    <w:rsid w:val="00F520FA"/>
    <w:rsid w:val="00F522D3"/>
    <w:rsid w:val="00F5460E"/>
    <w:rsid w:val="00F54675"/>
    <w:rsid w:val="00F5483E"/>
    <w:rsid w:val="00F55438"/>
    <w:rsid w:val="00F55916"/>
    <w:rsid w:val="00F573C6"/>
    <w:rsid w:val="00F60459"/>
    <w:rsid w:val="00F616CF"/>
    <w:rsid w:val="00F6242E"/>
    <w:rsid w:val="00F6244B"/>
    <w:rsid w:val="00F63634"/>
    <w:rsid w:val="00F6490A"/>
    <w:rsid w:val="00F65D02"/>
    <w:rsid w:val="00F679AA"/>
    <w:rsid w:val="00F70034"/>
    <w:rsid w:val="00F7120A"/>
    <w:rsid w:val="00F72AD1"/>
    <w:rsid w:val="00F72DB9"/>
    <w:rsid w:val="00F72E11"/>
    <w:rsid w:val="00F749B3"/>
    <w:rsid w:val="00F74B54"/>
    <w:rsid w:val="00F7543F"/>
    <w:rsid w:val="00F75A01"/>
    <w:rsid w:val="00F769AE"/>
    <w:rsid w:val="00F81429"/>
    <w:rsid w:val="00F81923"/>
    <w:rsid w:val="00F82021"/>
    <w:rsid w:val="00F82253"/>
    <w:rsid w:val="00F8259D"/>
    <w:rsid w:val="00F85663"/>
    <w:rsid w:val="00F86BB6"/>
    <w:rsid w:val="00F92F22"/>
    <w:rsid w:val="00F96C49"/>
    <w:rsid w:val="00FA098B"/>
    <w:rsid w:val="00FA1786"/>
    <w:rsid w:val="00FA1C7D"/>
    <w:rsid w:val="00FA3006"/>
    <w:rsid w:val="00FA50E3"/>
    <w:rsid w:val="00FA6917"/>
    <w:rsid w:val="00FA700F"/>
    <w:rsid w:val="00FA73A7"/>
    <w:rsid w:val="00FB16E7"/>
    <w:rsid w:val="00FB3152"/>
    <w:rsid w:val="00FB332D"/>
    <w:rsid w:val="00FB33E2"/>
    <w:rsid w:val="00FB3B37"/>
    <w:rsid w:val="00FB416F"/>
    <w:rsid w:val="00FB4527"/>
    <w:rsid w:val="00FB75C8"/>
    <w:rsid w:val="00FC1100"/>
    <w:rsid w:val="00FC1EA7"/>
    <w:rsid w:val="00FC1F47"/>
    <w:rsid w:val="00FC20A9"/>
    <w:rsid w:val="00FC4A04"/>
    <w:rsid w:val="00FC4FDA"/>
    <w:rsid w:val="00FC5721"/>
    <w:rsid w:val="00FC58F3"/>
    <w:rsid w:val="00FC5C2A"/>
    <w:rsid w:val="00FC730E"/>
    <w:rsid w:val="00FD2895"/>
    <w:rsid w:val="00FD313B"/>
    <w:rsid w:val="00FD385D"/>
    <w:rsid w:val="00FD3BD2"/>
    <w:rsid w:val="00FD42B1"/>
    <w:rsid w:val="00FD4387"/>
    <w:rsid w:val="00FD6168"/>
    <w:rsid w:val="00FD737E"/>
    <w:rsid w:val="00FD7660"/>
    <w:rsid w:val="00FD7BB1"/>
    <w:rsid w:val="00FE0303"/>
    <w:rsid w:val="00FE0BA4"/>
    <w:rsid w:val="00FE17F7"/>
    <w:rsid w:val="00FE1D48"/>
    <w:rsid w:val="00FE36AE"/>
    <w:rsid w:val="00FE3848"/>
    <w:rsid w:val="00FE4CB4"/>
    <w:rsid w:val="00FE5004"/>
    <w:rsid w:val="00FE539F"/>
    <w:rsid w:val="00FE68DD"/>
    <w:rsid w:val="00FE7A76"/>
    <w:rsid w:val="00FF04D3"/>
    <w:rsid w:val="00FF0931"/>
    <w:rsid w:val="00FF0D73"/>
    <w:rsid w:val="00FF0FCE"/>
    <w:rsid w:val="00FF14F3"/>
    <w:rsid w:val="00FF230B"/>
    <w:rsid w:val="00FF44DB"/>
    <w:rsid w:val="00FF47E9"/>
    <w:rsid w:val="00FF696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8C943C"/>
  <w14:defaultImageDpi w14:val="300"/>
  <w15:docId w15:val="{AD780651-3D1C-FA40-973B-48B0D78C2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06F"/>
    <w:rPr>
      <w:rFonts w:ascii="Times New Roman" w:eastAsia="Times New Roman" w:hAnsi="Times New Roman" w:cs="Times New Roman"/>
      <w:lang w:val="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EC18Text">
    <w:name w:val="AEC18_Text"/>
    <w:basedOn w:val="Normal"/>
    <w:qFormat/>
    <w:rsid w:val="004550FA"/>
    <w:pPr>
      <w:widowControl w:val="0"/>
      <w:spacing w:after="220"/>
      <w:jc w:val="both"/>
    </w:pPr>
    <w:rPr>
      <w:rFonts w:ascii="Arial" w:hAnsi="Arial"/>
      <w:color w:val="00000A"/>
      <w:sz w:val="18"/>
      <w:szCs w:val="20"/>
      <w:lang w:val="en-US" w:eastAsia="es-ES"/>
    </w:rPr>
  </w:style>
  <w:style w:type="character" w:styleId="Appelnotedebasdep">
    <w:name w:val="footnote reference"/>
    <w:basedOn w:val="Policepardfaut"/>
    <w:uiPriority w:val="99"/>
    <w:rsid w:val="008C08A4"/>
    <w:rPr>
      <w:vertAlign w:val="superscript"/>
    </w:rPr>
  </w:style>
  <w:style w:type="paragraph" w:styleId="Notedebasdepage">
    <w:name w:val="footnote text"/>
    <w:basedOn w:val="Normal"/>
    <w:link w:val="NotedebasdepageCar"/>
    <w:rsid w:val="008C08A4"/>
    <w:rPr>
      <w:rFonts w:ascii="Arial" w:hAnsi="Arial"/>
      <w:sz w:val="20"/>
      <w:szCs w:val="20"/>
      <w:lang w:val="en-GB" w:eastAsia="it-IT"/>
    </w:rPr>
  </w:style>
  <w:style w:type="character" w:customStyle="1" w:styleId="NotedebasdepageCar">
    <w:name w:val="Note de bas de page Car"/>
    <w:basedOn w:val="Policepardfaut"/>
    <w:link w:val="Notedebasdepage"/>
    <w:rsid w:val="008C08A4"/>
    <w:rPr>
      <w:rFonts w:ascii="Arial" w:eastAsia="Times New Roman" w:hAnsi="Arial" w:cs="Times New Roman"/>
      <w:sz w:val="20"/>
      <w:szCs w:val="20"/>
      <w:lang w:val="en-GB" w:eastAsia="it-IT"/>
    </w:rPr>
  </w:style>
  <w:style w:type="character" w:styleId="Accentuation">
    <w:name w:val="Emphasis"/>
    <w:basedOn w:val="Policepardfaut"/>
    <w:uiPriority w:val="20"/>
    <w:qFormat/>
    <w:rsid w:val="00001F35"/>
    <w:rPr>
      <w:i/>
      <w:iCs/>
    </w:rPr>
  </w:style>
  <w:style w:type="character" w:customStyle="1" w:styleId="st">
    <w:name w:val="st"/>
    <w:basedOn w:val="Policepardfaut"/>
    <w:rsid w:val="00001F35"/>
  </w:style>
  <w:style w:type="character" w:customStyle="1" w:styleId="addmd">
    <w:name w:val="addmd"/>
    <w:basedOn w:val="Policepardfaut"/>
    <w:rsid w:val="00001F35"/>
  </w:style>
  <w:style w:type="character" w:customStyle="1" w:styleId="tlid-translation">
    <w:name w:val="tlid-translation"/>
    <w:basedOn w:val="Policepardfaut"/>
    <w:rsid w:val="0042623B"/>
  </w:style>
  <w:style w:type="paragraph" w:styleId="Notedefin">
    <w:name w:val="endnote text"/>
    <w:basedOn w:val="Normal"/>
    <w:link w:val="NotedefinCar"/>
    <w:uiPriority w:val="99"/>
    <w:semiHidden/>
    <w:unhideWhenUsed/>
    <w:rsid w:val="007354C6"/>
    <w:rPr>
      <w:sz w:val="20"/>
      <w:szCs w:val="20"/>
    </w:rPr>
  </w:style>
  <w:style w:type="character" w:customStyle="1" w:styleId="NotedefinCar">
    <w:name w:val="Note de fin Car"/>
    <w:basedOn w:val="Policepardfaut"/>
    <w:link w:val="Notedefin"/>
    <w:uiPriority w:val="99"/>
    <w:semiHidden/>
    <w:rsid w:val="007354C6"/>
    <w:rPr>
      <w:rFonts w:ascii="Times New Roman" w:eastAsia="Times New Roman" w:hAnsi="Times New Roman" w:cs="Times New Roman"/>
      <w:sz w:val="20"/>
      <w:szCs w:val="20"/>
      <w:lang w:val="fr-CH"/>
    </w:rPr>
  </w:style>
  <w:style w:type="character" w:styleId="Appeldenotedefin">
    <w:name w:val="endnote reference"/>
    <w:basedOn w:val="Policepardfaut"/>
    <w:uiPriority w:val="99"/>
    <w:semiHidden/>
    <w:unhideWhenUsed/>
    <w:rsid w:val="007354C6"/>
    <w:rPr>
      <w:vertAlign w:val="superscript"/>
    </w:rPr>
  </w:style>
  <w:style w:type="character" w:customStyle="1" w:styleId="text3">
    <w:name w:val="text3"/>
    <w:basedOn w:val="Policepardfaut"/>
    <w:rsid w:val="007354C6"/>
  </w:style>
  <w:style w:type="paragraph" w:styleId="Textedebulles">
    <w:name w:val="Balloon Text"/>
    <w:basedOn w:val="Normal"/>
    <w:link w:val="TextedebullesCar"/>
    <w:uiPriority w:val="99"/>
    <w:semiHidden/>
    <w:unhideWhenUsed/>
    <w:rsid w:val="00EA5245"/>
    <w:rPr>
      <w:sz w:val="18"/>
      <w:szCs w:val="18"/>
    </w:rPr>
  </w:style>
  <w:style w:type="character" w:customStyle="1" w:styleId="TextedebullesCar">
    <w:name w:val="Texte de bulles Car"/>
    <w:basedOn w:val="Policepardfaut"/>
    <w:link w:val="Textedebulles"/>
    <w:uiPriority w:val="99"/>
    <w:semiHidden/>
    <w:rsid w:val="00EA5245"/>
    <w:rPr>
      <w:rFonts w:ascii="Times New Roman" w:eastAsia="Times New Roman" w:hAnsi="Times New Roman" w:cs="Times New Roman"/>
      <w:sz w:val="18"/>
      <w:szCs w:val="18"/>
      <w:lang w:val="fr-CH"/>
    </w:rPr>
  </w:style>
  <w:style w:type="paragraph" w:styleId="NormalWeb">
    <w:name w:val="Normal (Web)"/>
    <w:basedOn w:val="Normal"/>
    <w:uiPriority w:val="99"/>
    <w:semiHidden/>
    <w:unhideWhenUsed/>
    <w:rsid w:val="005720C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6968">
      <w:bodyDiv w:val="1"/>
      <w:marLeft w:val="0"/>
      <w:marRight w:val="0"/>
      <w:marTop w:val="0"/>
      <w:marBottom w:val="0"/>
      <w:divBdr>
        <w:top w:val="none" w:sz="0" w:space="0" w:color="auto"/>
        <w:left w:val="none" w:sz="0" w:space="0" w:color="auto"/>
        <w:bottom w:val="none" w:sz="0" w:space="0" w:color="auto"/>
        <w:right w:val="none" w:sz="0" w:space="0" w:color="auto"/>
      </w:divBdr>
      <w:divsChild>
        <w:div w:id="1672486971">
          <w:marLeft w:val="0"/>
          <w:marRight w:val="0"/>
          <w:marTop w:val="0"/>
          <w:marBottom w:val="0"/>
          <w:divBdr>
            <w:top w:val="none" w:sz="0" w:space="0" w:color="auto"/>
            <w:left w:val="none" w:sz="0" w:space="0" w:color="auto"/>
            <w:bottom w:val="none" w:sz="0" w:space="0" w:color="auto"/>
            <w:right w:val="none" w:sz="0" w:space="0" w:color="auto"/>
          </w:divBdr>
          <w:divsChild>
            <w:div w:id="7385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5441">
      <w:bodyDiv w:val="1"/>
      <w:marLeft w:val="0"/>
      <w:marRight w:val="0"/>
      <w:marTop w:val="0"/>
      <w:marBottom w:val="0"/>
      <w:divBdr>
        <w:top w:val="none" w:sz="0" w:space="0" w:color="auto"/>
        <w:left w:val="none" w:sz="0" w:space="0" w:color="auto"/>
        <w:bottom w:val="none" w:sz="0" w:space="0" w:color="auto"/>
        <w:right w:val="none" w:sz="0" w:space="0" w:color="auto"/>
      </w:divBdr>
    </w:div>
    <w:div w:id="127166059">
      <w:bodyDiv w:val="1"/>
      <w:marLeft w:val="0"/>
      <w:marRight w:val="0"/>
      <w:marTop w:val="0"/>
      <w:marBottom w:val="0"/>
      <w:divBdr>
        <w:top w:val="none" w:sz="0" w:space="0" w:color="auto"/>
        <w:left w:val="none" w:sz="0" w:space="0" w:color="auto"/>
        <w:bottom w:val="none" w:sz="0" w:space="0" w:color="auto"/>
        <w:right w:val="none" w:sz="0" w:space="0" w:color="auto"/>
      </w:divBdr>
    </w:div>
    <w:div w:id="163668052">
      <w:bodyDiv w:val="1"/>
      <w:marLeft w:val="0"/>
      <w:marRight w:val="0"/>
      <w:marTop w:val="0"/>
      <w:marBottom w:val="0"/>
      <w:divBdr>
        <w:top w:val="none" w:sz="0" w:space="0" w:color="auto"/>
        <w:left w:val="none" w:sz="0" w:space="0" w:color="auto"/>
        <w:bottom w:val="none" w:sz="0" w:space="0" w:color="auto"/>
        <w:right w:val="none" w:sz="0" w:space="0" w:color="auto"/>
      </w:divBdr>
    </w:div>
    <w:div w:id="196311069">
      <w:bodyDiv w:val="1"/>
      <w:marLeft w:val="0"/>
      <w:marRight w:val="0"/>
      <w:marTop w:val="0"/>
      <w:marBottom w:val="0"/>
      <w:divBdr>
        <w:top w:val="none" w:sz="0" w:space="0" w:color="auto"/>
        <w:left w:val="none" w:sz="0" w:space="0" w:color="auto"/>
        <w:bottom w:val="none" w:sz="0" w:space="0" w:color="auto"/>
        <w:right w:val="none" w:sz="0" w:space="0" w:color="auto"/>
      </w:divBdr>
      <w:divsChild>
        <w:div w:id="576477477">
          <w:marLeft w:val="0"/>
          <w:marRight w:val="0"/>
          <w:marTop w:val="0"/>
          <w:marBottom w:val="0"/>
          <w:divBdr>
            <w:top w:val="none" w:sz="0" w:space="0" w:color="auto"/>
            <w:left w:val="none" w:sz="0" w:space="0" w:color="auto"/>
            <w:bottom w:val="none" w:sz="0" w:space="0" w:color="auto"/>
            <w:right w:val="none" w:sz="0" w:space="0" w:color="auto"/>
          </w:divBdr>
        </w:div>
        <w:div w:id="1282375376">
          <w:marLeft w:val="0"/>
          <w:marRight w:val="0"/>
          <w:marTop w:val="0"/>
          <w:marBottom w:val="0"/>
          <w:divBdr>
            <w:top w:val="none" w:sz="0" w:space="0" w:color="auto"/>
            <w:left w:val="none" w:sz="0" w:space="0" w:color="auto"/>
            <w:bottom w:val="none" w:sz="0" w:space="0" w:color="auto"/>
            <w:right w:val="none" w:sz="0" w:space="0" w:color="auto"/>
          </w:divBdr>
          <w:divsChild>
            <w:div w:id="58989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8164">
      <w:bodyDiv w:val="1"/>
      <w:marLeft w:val="0"/>
      <w:marRight w:val="0"/>
      <w:marTop w:val="0"/>
      <w:marBottom w:val="0"/>
      <w:divBdr>
        <w:top w:val="none" w:sz="0" w:space="0" w:color="auto"/>
        <w:left w:val="none" w:sz="0" w:space="0" w:color="auto"/>
        <w:bottom w:val="none" w:sz="0" w:space="0" w:color="auto"/>
        <w:right w:val="none" w:sz="0" w:space="0" w:color="auto"/>
      </w:divBdr>
      <w:divsChild>
        <w:div w:id="1222717313">
          <w:marLeft w:val="0"/>
          <w:marRight w:val="0"/>
          <w:marTop w:val="0"/>
          <w:marBottom w:val="0"/>
          <w:divBdr>
            <w:top w:val="none" w:sz="0" w:space="0" w:color="auto"/>
            <w:left w:val="none" w:sz="0" w:space="0" w:color="auto"/>
            <w:bottom w:val="none" w:sz="0" w:space="0" w:color="auto"/>
            <w:right w:val="none" w:sz="0" w:space="0" w:color="auto"/>
          </w:divBdr>
          <w:divsChild>
            <w:div w:id="8793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382545">
      <w:bodyDiv w:val="1"/>
      <w:marLeft w:val="0"/>
      <w:marRight w:val="0"/>
      <w:marTop w:val="0"/>
      <w:marBottom w:val="0"/>
      <w:divBdr>
        <w:top w:val="none" w:sz="0" w:space="0" w:color="auto"/>
        <w:left w:val="none" w:sz="0" w:space="0" w:color="auto"/>
        <w:bottom w:val="none" w:sz="0" w:space="0" w:color="auto"/>
        <w:right w:val="none" w:sz="0" w:space="0" w:color="auto"/>
      </w:divBdr>
      <w:divsChild>
        <w:div w:id="297341453">
          <w:marLeft w:val="0"/>
          <w:marRight w:val="0"/>
          <w:marTop w:val="0"/>
          <w:marBottom w:val="0"/>
          <w:divBdr>
            <w:top w:val="none" w:sz="0" w:space="0" w:color="auto"/>
            <w:left w:val="none" w:sz="0" w:space="0" w:color="auto"/>
            <w:bottom w:val="none" w:sz="0" w:space="0" w:color="auto"/>
            <w:right w:val="none" w:sz="0" w:space="0" w:color="auto"/>
          </w:divBdr>
        </w:div>
        <w:div w:id="1199467982">
          <w:marLeft w:val="0"/>
          <w:marRight w:val="0"/>
          <w:marTop w:val="0"/>
          <w:marBottom w:val="0"/>
          <w:divBdr>
            <w:top w:val="none" w:sz="0" w:space="0" w:color="auto"/>
            <w:left w:val="none" w:sz="0" w:space="0" w:color="auto"/>
            <w:bottom w:val="none" w:sz="0" w:space="0" w:color="auto"/>
            <w:right w:val="none" w:sz="0" w:space="0" w:color="auto"/>
          </w:divBdr>
          <w:divsChild>
            <w:div w:id="191523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07517">
      <w:bodyDiv w:val="1"/>
      <w:marLeft w:val="0"/>
      <w:marRight w:val="0"/>
      <w:marTop w:val="0"/>
      <w:marBottom w:val="0"/>
      <w:divBdr>
        <w:top w:val="none" w:sz="0" w:space="0" w:color="auto"/>
        <w:left w:val="none" w:sz="0" w:space="0" w:color="auto"/>
        <w:bottom w:val="none" w:sz="0" w:space="0" w:color="auto"/>
        <w:right w:val="none" w:sz="0" w:space="0" w:color="auto"/>
      </w:divBdr>
    </w:div>
    <w:div w:id="402997295">
      <w:bodyDiv w:val="1"/>
      <w:marLeft w:val="0"/>
      <w:marRight w:val="0"/>
      <w:marTop w:val="0"/>
      <w:marBottom w:val="0"/>
      <w:divBdr>
        <w:top w:val="none" w:sz="0" w:space="0" w:color="auto"/>
        <w:left w:val="none" w:sz="0" w:space="0" w:color="auto"/>
        <w:bottom w:val="none" w:sz="0" w:space="0" w:color="auto"/>
        <w:right w:val="none" w:sz="0" w:space="0" w:color="auto"/>
      </w:divBdr>
    </w:div>
    <w:div w:id="415134777">
      <w:bodyDiv w:val="1"/>
      <w:marLeft w:val="0"/>
      <w:marRight w:val="0"/>
      <w:marTop w:val="0"/>
      <w:marBottom w:val="0"/>
      <w:divBdr>
        <w:top w:val="none" w:sz="0" w:space="0" w:color="auto"/>
        <w:left w:val="none" w:sz="0" w:space="0" w:color="auto"/>
        <w:bottom w:val="none" w:sz="0" w:space="0" w:color="auto"/>
        <w:right w:val="none" w:sz="0" w:space="0" w:color="auto"/>
      </w:divBdr>
      <w:divsChild>
        <w:div w:id="1729768308">
          <w:marLeft w:val="0"/>
          <w:marRight w:val="0"/>
          <w:marTop w:val="0"/>
          <w:marBottom w:val="0"/>
          <w:divBdr>
            <w:top w:val="none" w:sz="0" w:space="0" w:color="auto"/>
            <w:left w:val="none" w:sz="0" w:space="0" w:color="auto"/>
            <w:bottom w:val="none" w:sz="0" w:space="0" w:color="auto"/>
            <w:right w:val="none" w:sz="0" w:space="0" w:color="auto"/>
          </w:divBdr>
        </w:div>
      </w:divsChild>
    </w:div>
    <w:div w:id="441655346">
      <w:bodyDiv w:val="1"/>
      <w:marLeft w:val="0"/>
      <w:marRight w:val="0"/>
      <w:marTop w:val="0"/>
      <w:marBottom w:val="0"/>
      <w:divBdr>
        <w:top w:val="none" w:sz="0" w:space="0" w:color="auto"/>
        <w:left w:val="none" w:sz="0" w:space="0" w:color="auto"/>
        <w:bottom w:val="none" w:sz="0" w:space="0" w:color="auto"/>
        <w:right w:val="none" w:sz="0" w:space="0" w:color="auto"/>
      </w:divBdr>
      <w:divsChild>
        <w:div w:id="1572038364">
          <w:marLeft w:val="0"/>
          <w:marRight w:val="0"/>
          <w:marTop w:val="0"/>
          <w:marBottom w:val="0"/>
          <w:divBdr>
            <w:top w:val="none" w:sz="0" w:space="0" w:color="auto"/>
            <w:left w:val="none" w:sz="0" w:space="0" w:color="auto"/>
            <w:bottom w:val="none" w:sz="0" w:space="0" w:color="auto"/>
            <w:right w:val="none" w:sz="0" w:space="0" w:color="auto"/>
          </w:divBdr>
          <w:divsChild>
            <w:div w:id="92418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87500">
      <w:bodyDiv w:val="1"/>
      <w:marLeft w:val="0"/>
      <w:marRight w:val="0"/>
      <w:marTop w:val="0"/>
      <w:marBottom w:val="0"/>
      <w:divBdr>
        <w:top w:val="none" w:sz="0" w:space="0" w:color="auto"/>
        <w:left w:val="none" w:sz="0" w:space="0" w:color="auto"/>
        <w:bottom w:val="none" w:sz="0" w:space="0" w:color="auto"/>
        <w:right w:val="none" w:sz="0" w:space="0" w:color="auto"/>
      </w:divBdr>
    </w:div>
    <w:div w:id="471946777">
      <w:bodyDiv w:val="1"/>
      <w:marLeft w:val="0"/>
      <w:marRight w:val="0"/>
      <w:marTop w:val="0"/>
      <w:marBottom w:val="0"/>
      <w:divBdr>
        <w:top w:val="none" w:sz="0" w:space="0" w:color="auto"/>
        <w:left w:val="none" w:sz="0" w:space="0" w:color="auto"/>
        <w:bottom w:val="none" w:sz="0" w:space="0" w:color="auto"/>
        <w:right w:val="none" w:sz="0" w:space="0" w:color="auto"/>
      </w:divBdr>
    </w:div>
    <w:div w:id="480466787">
      <w:bodyDiv w:val="1"/>
      <w:marLeft w:val="0"/>
      <w:marRight w:val="0"/>
      <w:marTop w:val="0"/>
      <w:marBottom w:val="0"/>
      <w:divBdr>
        <w:top w:val="none" w:sz="0" w:space="0" w:color="auto"/>
        <w:left w:val="none" w:sz="0" w:space="0" w:color="auto"/>
        <w:bottom w:val="none" w:sz="0" w:space="0" w:color="auto"/>
        <w:right w:val="none" w:sz="0" w:space="0" w:color="auto"/>
      </w:divBdr>
    </w:div>
    <w:div w:id="577011340">
      <w:bodyDiv w:val="1"/>
      <w:marLeft w:val="0"/>
      <w:marRight w:val="0"/>
      <w:marTop w:val="0"/>
      <w:marBottom w:val="0"/>
      <w:divBdr>
        <w:top w:val="none" w:sz="0" w:space="0" w:color="auto"/>
        <w:left w:val="none" w:sz="0" w:space="0" w:color="auto"/>
        <w:bottom w:val="none" w:sz="0" w:space="0" w:color="auto"/>
        <w:right w:val="none" w:sz="0" w:space="0" w:color="auto"/>
      </w:divBdr>
      <w:divsChild>
        <w:div w:id="418254243">
          <w:marLeft w:val="0"/>
          <w:marRight w:val="0"/>
          <w:marTop w:val="0"/>
          <w:marBottom w:val="0"/>
          <w:divBdr>
            <w:top w:val="none" w:sz="0" w:space="0" w:color="auto"/>
            <w:left w:val="none" w:sz="0" w:space="0" w:color="auto"/>
            <w:bottom w:val="none" w:sz="0" w:space="0" w:color="auto"/>
            <w:right w:val="none" w:sz="0" w:space="0" w:color="auto"/>
          </w:divBdr>
        </w:div>
        <w:div w:id="910965114">
          <w:marLeft w:val="0"/>
          <w:marRight w:val="0"/>
          <w:marTop w:val="0"/>
          <w:marBottom w:val="0"/>
          <w:divBdr>
            <w:top w:val="none" w:sz="0" w:space="0" w:color="auto"/>
            <w:left w:val="none" w:sz="0" w:space="0" w:color="auto"/>
            <w:bottom w:val="none" w:sz="0" w:space="0" w:color="auto"/>
            <w:right w:val="none" w:sz="0" w:space="0" w:color="auto"/>
          </w:divBdr>
        </w:div>
      </w:divsChild>
    </w:div>
    <w:div w:id="765469221">
      <w:bodyDiv w:val="1"/>
      <w:marLeft w:val="0"/>
      <w:marRight w:val="0"/>
      <w:marTop w:val="0"/>
      <w:marBottom w:val="0"/>
      <w:divBdr>
        <w:top w:val="none" w:sz="0" w:space="0" w:color="auto"/>
        <w:left w:val="none" w:sz="0" w:space="0" w:color="auto"/>
        <w:bottom w:val="none" w:sz="0" w:space="0" w:color="auto"/>
        <w:right w:val="none" w:sz="0" w:space="0" w:color="auto"/>
      </w:divBdr>
    </w:div>
    <w:div w:id="848178405">
      <w:bodyDiv w:val="1"/>
      <w:marLeft w:val="0"/>
      <w:marRight w:val="0"/>
      <w:marTop w:val="0"/>
      <w:marBottom w:val="0"/>
      <w:divBdr>
        <w:top w:val="none" w:sz="0" w:space="0" w:color="auto"/>
        <w:left w:val="none" w:sz="0" w:space="0" w:color="auto"/>
        <w:bottom w:val="none" w:sz="0" w:space="0" w:color="auto"/>
        <w:right w:val="none" w:sz="0" w:space="0" w:color="auto"/>
      </w:divBdr>
      <w:divsChild>
        <w:div w:id="1137336865">
          <w:marLeft w:val="0"/>
          <w:marRight w:val="0"/>
          <w:marTop w:val="0"/>
          <w:marBottom w:val="0"/>
          <w:divBdr>
            <w:top w:val="none" w:sz="0" w:space="0" w:color="auto"/>
            <w:left w:val="none" w:sz="0" w:space="0" w:color="auto"/>
            <w:bottom w:val="none" w:sz="0" w:space="0" w:color="auto"/>
            <w:right w:val="none" w:sz="0" w:space="0" w:color="auto"/>
          </w:divBdr>
        </w:div>
        <w:div w:id="2127846572">
          <w:marLeft w:val="0"/>
          <w:marRight w:val="0"/>
          <w:marTop w:val="0"/>
          <w:marBottom w:val="0"/>
          <w:divBdr>
            <w:top w:val="none" w:sz="0" w:space="0" w:color="auto"/>
            <w:left w:val="none" w:sz="0" w:space="0" w:color="auto"/>
            <w:bottom w:val="none" w:sz="0" w:space="0" w:color="auto"/>
            <w:right w:val="none" w:sz="0" w:space="0" w:color="auto"/>
          </w:divBdr>
          <w:divsChild>
            <w:div w:id="5860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51411">
      <w:bodyDiv w:val="1"/>
      <w:marLeft w:val="0"/>
      <w:marRight w:val="0"/>
      <w:marTop w:val="0"/>
      <w:marBottom w:val="0"/>
      <w:divBdr>
        <w:top w:val="none" w:sz="0" w:space="0" w:color="auto"/>
        <w:left w:val="none" w:sz="0" w:space="0" w:color="auto"/>
        <w:bottom w:val="none" w:sz="0" w:space="0" w:color="auto"/>
        <w:right w:val="none" w:sz="0" w:space="0" w:color="auto"/>
      </w:divBdr>
      <w:divsChild>
        <w:div w:id="203061558">
          <w:marLeft w:val="0"/>
          <w:marRight w:val="0"/>
          <w:marTop w:val="0"/>
          <w:marBottom w:val="0"/>
          <w:divBdr>
            <w:top w:val="none" w:sz="0" w:space="0" w:color="auto"/>
            <w:left w:val="none" w:sz="0" w:space="0" w:color="auto"/>
            <w:bottom w:val="none" w:sz="0" w:space="0" w:color="auto"/>
            <w:right w:val="none" w:sz="0" w:space="0" w:color="auto"/>
          </w:divBdr>
        </w:div>
        <w:div w:id="1483040055">
          <w:marLeft w:val="0"/>
          <w:marRight w:val="0"/>
          <w:marTop w:val="0"/>
          <w:marBottom w:val="0"/>
          <w:divBdr>
            <w:top w:val="none" w:sz="0" w:space="0" w:color="auto"/>
            <w:left w:val="none" w:sz="0" w:space="0" w:color="auto"/>
            <w:bottom w:val="none" w:sz="0" w:space="0" w:color="auto"/>
            <w:right w:val="none" w:sz="0" w:space="0" w:color="auto"/>
          </w:divBdr>
          <w:divsChild>
            <w:div w:id="2806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12738">
      <w:bodyDiv w:val="1"/>
      <w:marLeft w:val="0"/>
      <w:marRight w:val="0"/>
      <w:marTop w:val="0"/>
      <w:marBottom w:val="0"/>
      <w:divBdr>
        <w:top w:val="none" w:sz="0" w:space="0" w:color="auto"/>
        <w:left w:val="none" w:sz="0" w:space="0" w:color="auto"/>
        <w:bottom w:val="none" w:sz="0" w:space="0" w:color="auto"/>
        <w:right w:val="none" w:sz="0" w:space="0" w:color="auto"/>
      </w:divBdr>
      <w:divsChild>
        <w:div w:id="1175075076">
          <w:marLeft w:val="0"/>
          <w:marRight w:val="0"/>
          <w:marTop w:val="0"/>
          <w:marBottom w:val="0"/>
          <w:divBdr>
            <w:top w:val="none" w:sz="0" w:space="0" w:color="auto"/>
            <w:left w:val="none" w:sz="0" w:space="0" w:color="auto"/>
            <w:bottom w:val="none" w:sz="0" w:space="0" w:color="auto"/>
            <w:right w:val="none" w:sz="0" w:space="0" w:color="auto"/>
          </w:divBdr>
        </w:div>
        <w:div w:id="1942452437">
          <w:marLeft w:val="0"/>
          <w:marRight w:val="0"/>
          <w:marTop w:val="0"/>
          <w:marBottom w:val="0"/>
          <w:divBdr>
            <w:top w:val="none" w:sz="0" w:space="0" w:color="auto"/>
            <w:left w:val="none" w:sz="0" w:space="0" w:color="auto"/>
            <w:bottom w:val="none" w:sz="0" w:space="0" w:color="auto"/>
            <w:right w:val="none" w:sz="0" w:space="0" w:color="auto"/>
          </w:divBdr>
        </w:div>
      </w:divsChild>
    </w:div>
    <w:div w:id="1072702752">
      <w:bodyDiv w:val="1"/>
      <w:marLeft w:val="0"/>
      <w:marRight w:val="0"/>
      <w:marTop w:val="0"/>
      <w:marBottom w:val="0"/>
      <w:divBdr>
        <w:top w:val="none" w:sz="0" w:space="0" w:color="auto"/>
        <w:left w:val="none" w:sz="0" w:space="0" w:color="auto"/>
        <w:bottom w:val="none" w:sz="0" w:space="0" w:color="auto"/>
        <w:right w:val="none" w:sz="0" w:space="0" w:color="auto"/>
      </w:divBdr>
      <w:divsChild>
        <w:div w:id="1435709670">
          <w:marLeft w:val="0"/>
          <w:marRight w:val="0"/>
          <w:marTop w:val="0"/>
          <w:marBottom w:val="0"/>
          <w:divBdr>
            <w:top w:val="none" w:sz="0" w:space="0" w:color="auto"/>
            <w:left w:val="none" w:sz="0" w:space="0" w:color="auto"/>
            <w:bottom w:val="none" w:sz="0" w:space="0" w:color="auto"/>
            <w:right w:val="none" w:sz="0" w:space="0" w:color="auto"/>
          </w:divBdr>
          <w:divsChild>
            <w:div w:id="2111121236">
              <w:marLeft w:val="0"/>
              <w:marRight w:val="0"/>
              <w:marTop w:val="0"/>
              <w:marBottom w:val="0"/>
              <w:divBdr>
                <w:top w:val="none" w:sz="0" w:space="0" w:color="auto"/>
                <w:left w:val="none" w:sz="0" w:space="0" w:color="auto"/>
                <w:bottom w:val="none" w:sz="0" w:space="0" w:color="auto"/>
                <w:right w:val="none" w:sz="0" w:space="0" w:color="auto"/>
              </w:divBdr>
            </w:div>
          </w:divsChild>
        </w:div>
        <w:div w:id="2094541965">
          <w:marLeft w:val="0"/>
          <w:marRight w:val="0"/>
          <w:marTop w:val="0"/>
          <w:marBottom w:val="0"/>
          <w:divBdr>
            <w:top w:val="none" w:sz="0" w:space="0" w:color="auto"/>
            <w:left w:val="none" w:sz="0" w:space="0" w:color="auto"/>
            <w:bottom w:val="none" w:sz="0" w:space="0" w:color="auto"/>
            <w:right w:val="none" w:sz="0" w:space="0" w:color="auto"/>
          </w:divBdr>
        </w:div>
      </w:divsChild>
    </w:div>
    <w:div w:id="1169831786">
      <w:bodyDiv w:val="1"/>
      <w:marLeft w:val="0"/>
      <w:marRight w:val="0"/>
      <w:marTop w:val="0"/>
      <w:marBottom w:val="0"/>
      <w:divBdr>
        <w:top w:val="none" w:sz="0" w:space="0" w:color="auto"/>
        <w:left w:val="none" w:sz="0" w:space="0" w:color="auto"/>
        <w:bottom w:val="none" w:sz="0" w:space="0" w:color="auto"/>
        <w:right w:val="none" w:sz="0" w:space="0" w:color="auto"/>
      </w:divBdr>
    </w:div>
    <w:div w:id="1218130738">
      <w:bodyDiv w:val="1"/>
      <w:marLeft w:val="0"/>
      <w:marRight w:val="0"/>
      <w:marTop w:val="0"/>
      <w:marBottom w:val="0"/>
      <w:divBdr>
        <w:top w:val="none" w:sz="0" w:space="0" w:color="auto"/>
        <w:left w:val="none" w:sz="0" w:space="0" w:color="auto"/>
        <w:bottom w:val="none" w:sz="0" w:space="0" w:color="auto"/>
        <w:right w:val="none" w:sz="0" w:space="0" w:color="auto"/>
      </w:divBdr>
    </w:div>
    <w:div w:id="1416367456">
      <w:bodyDiv w:val="1"/>
      <w:marLeft w:val="0"/>
      <w:marRight w:val="0"/>
      <w:marTop w:val="0"/>
      <w:marBottom w:val="0"/>
      <w:divBdr>
        <w:top w:val="none" w:sz="0" w:space="0" w:color="auto"/>
        <w:left w:val="none" w:sz="0" w:space="0" w:color="auto"/>
        <w:bottom w:val="none" w:sz="0" w:space="0" w:color="auto"/>
        <w:right w:val="none" w:sz="0" w:space="0" w:color="auto"/>
      </w:divBdr>
    </w:div>
    <w:div w:id="1552419143">
      <w:bodyDiv w:val="1"/>
      <w:marLeft w:val="0"/>
      <w:marRight w:val="0"/>
      <w:marTop w:val="0"/>
      <w:marBottom w:val="0"/>
      <w:divBdr>
        <w:top w:val="none" w:sz="0" w:space="0" w:color="auto"/>
        <w:left w:val="none" w:sz="0" w:space="0" w:color="auto"/>
        <w:bottom w:val="none" w:sz="0" w:space="0" w:color="auto"/>
        <w:right w:val="none" w:sz="0" w:space="0" w:color="auto"/>
      </w:divBdr>
    </w:div>
    <w:div w:id="1727336853">
      <w:bodyDiv w:val="1"/>
      <w:marLeft w:val="0"/>
      <w:marRight w:val="0"/>
      <w:marTop w:val="0"/>
      <w:marBottom w:val="0"/>
      <w:divBdr>
        <w:top w:val="none" w:sz="0" w:space="0" w:color="auto"/>
        <w:left w:val="none" w:sz="0" w:space="0" w:color="auto"/>
        <w:bottom w:val="none" w:sz="0" w:space="0" w:color="auto"/>
        <w:right w:val="none" w:sz="0" w:space="0" w:color="auto"/>
      </w:divBdr>
      <w:divsChild>
        <w:div w:id="1566337364">
          <w:marLeft w:val="0"/>
          <w:marRight w:val="0"/>
          <w:marTop w:val="0"/>
          <w:marBottom w:val="0"/>
          <w:divBdr>
            <w:top w:val="none" w:sz="0" w:space="0" w:color="auto"/>
            <w:left w:val="none" w:sz="0" w:space="0" w:color="auto"/>
            <w:bottom w:val="none" w:sz="0" w:space="0" w:color="auto"/>
            <w:right w:val="none" w:sz="0" w:space="0" w:color="auto"/>
          </w:divBdr>
          <w:divsChild>
            <w:div w:id="914515884">
              <w:marLeft w:val="0"/>
              <w:marRight w:val="0"/>
              <w:marTop w:val="0"/>
              <w:marBottom w:val="0"/>
              <w:divBdr>
                <w:top w:val="none" w:sz="0" w:space="0" w:color="auto"/>
                <w:left w:val="none" w:sz="0" w:space="0" w:color="auto"/>
                <w:bottom w:val="none" w:sz="0" w:space="0" w:color="auto"/>
                <w:right w:val="none" w:sz="0" w:space="0" w:color="auto"/>
              </w:divBdr>
            </w:div>
          </w:divsChild>
        </w:div>
        <w:div w:id="1972319942">
          <w:marLeft w:val="0"/>
          <w:marRight w:val="0"/>
          <w:marTop w:val="0"/>
          <w:marBottom w:val="0"/>
          <w:divBdr>
            <w:top w:val="none" w:sz="0" w:space="0" w:color="auto"/>
            <w:left w:val="none" w:sz="0" w:space="0" w:color="auto"/>
            <w:bottom w:val="none" w:sz="0" w:space="0" w:color="auto"/>
            <w:right w:val="none" w:sz="0" w:space="0" w:color="auto"/>
          </w:divBdr>
        </w:div>
      </w:divsChild>
    </w:div>
    <w:div w:id="1768693104">
      <w:bodyDiv w:val="1"/>
      <w:marLeft w:val="0"/>
      <w:marRight w:val="0"/>
      <w:marTop w:val="0"/>
      <w:marBottom w:val="0"/>
      <w:divBdr>
        <w:top w:val="none" w:sz="0" w:space="0" w:color="auto"/>
        <w:left w:val="none" w:sz="0" w:space="0" w:color="auto"/>
        <w:bottom w:val="none" w:sz="0" w:space="0" w:color="auto"/>
        <w:right w:val="none" w:sz="0" w:space="0" w:color="auto"/>
      </w:divBdr>
    </w:div>
    <w:div w:id="1856190833">
      <w:bodyDiv w:val="1"/>
      <w:marLeft w:val="0"/>
      <w:marRight w:val="0"/>
      <w:marTop w:val="0"/>
      <w:marBottom w:val="0"/>
      <w:divBdr>
        <w:top w:val="none" w:sz="0" w:space="0" w:color="auto"/>
        <w:left w:val="none" w:sz="0" w:space="0" w:color="auto"/>
        <w:bottom w:val="none" w:sz="0" w:space="0" w:color="auto"/>
        <w:right w:val="none" w:sz="0" w:space="0" w:color="auto"/>
      </w:divBdr>
      <w:divsChild>
        <w:div w:id="377360691">
          <w:marLeft w:val="0"/>
          <w:marRight w:val="0"/>
          <w:marTop w:val="0"/>
          <w:marBottom w:val="0"/>
          <w:divBdr>
            <w:top w:val="none" w:sz="0" w:space="0" w:color="auto"/>
            <w:left w:val="none" w:sz="0" w:space="0" w:color="auto"/>
            <w:bottom w:val="none" w:sz="0" w:space="0" w:color="auto"/>
            <w:right w:val="none" w:sz="0" w:space="0" w:color="auto"/>
          </w:divBdr>
          <w:divsChild>
            <w:div w:id="790828181">
              <w:marLeft w:val="0"/>
              <w:marRight w:val="0"/>
              <w:marTop w:val="0"/>
              <w:marBottom w:val="0"/>
              <w:divBdr>
                <w:top w:val="none" w:sz="0" w:space="0" w:color="auto"/>
                <w:left w:val="none" w:sz="0" w:space="0" w:color="auto"/>
                <w:bottom w:val="none" w:sz="0" w:space="0" w:color="auto"/>
                <w:right w:val="none" w:sz="0" w:space="0" w:color="auto"/>
              </w:divBdr>
            </w:div>
          </w:divsChild>
        </w:div>
        <w:div w:id="1622610808">
          <w:marLeft w:val="0"/>
          <w:marRight w:val="0"/>
          <w:marTop w:val="0"/>
          <w:marBottom w:val="0"/>
          <w:divBdr>
            <w:top w:val="none" w:sz="0" w:space="0" w:color="auto"/>
            <w:left w:val="none" w:sz="0" w:space="0" w:color="auto"/>
            <w:bottom w:val="none" w:sz="0" w:space="0" w:color="auto"/>
            <w:right w:val="none" w:sz="0" w:space="0" w:color="auto"/>
          </w:divBdr>
        </w:div>
      </w:divsChild>
    </w:div>
    <w:div w:id="2011368509">
      <w:bodyDiv w:val="1"/>
      <w:marLeft w:val="0"/>
      <w:marRight w:val="0"/>
      <w:marTop w:val="0"/>
      <w:marBottom w:val="0"/>
      <w:divBdr>
        <w:top w:val="none" w:sz="0" w:space="0" w:color="auto"/>
        <w:left w:val="none" w:sz="0" w:space="0" w:color="auto"/>
        <w:bottom w:val="none" w:sz="0" w:space="0" w:color="auto"/>
        <w:right w:val="none" w:sz="0" w:space="0" w:color="auto"/>
      </w:divBdr>
    </w:div>
    <w:div w:id="2046639653">
      <w:bodyDiv w:val="1"/>
      <w:marLeft w:val="0"/>
      <w:marRight w:val="0"/>
      <w:marTop w:val="0"/>
      <w:marBottom w:val="0"/>
      <w:divBdr>
        <w:top w:val="none" w:sz="0" w:space="0" w:color="auto"/>
        <w:left w:val="none" w:sz="0" w:space="0" w:color="auto"/>
        <w:bottom w:val="none" w:sz="0" w:space="0" w:color="auto"/>
        <w:right w:val="none" w:sz="0" w:space="0" w:color="auto"/>
      </w:divBdr>
    </w:div>
    <w:div w:id="20830175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FADC-7FE3-294F-A777-EE8A14F06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Pages>
  <Words>464</Words>
  <Characters>2642</Characters>
  <Application>Microsoft Office Word</Application>
  <DocSecurity>0</DocSecurity>
  <Lines>28</Lines>
  <Paragraphs>1</Paragraphs>
  <ScaleCrop>false</ScaleCrop>
  <HeadingPairs>
    <vt:vector size="2" baseType="variant">
      <vt:variant>
        <vt:lpstr>Titre</vt:lpstr>
      </vt:variant>
      <vt:variant>
        <vt:i4>1</vt:i4>
      </vt:variant>
    </vt:vector>
  </HeadingPairs>
  <TitlesOfParts>
    <vt:vector size="1" baseType="lpstr">
      <vt:lpstr/>
    </vt:vector>
  </TitlesOfParts>
  <Company>EPFL</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dc:creator>
  <cp:keywords/>
  <dc:description/>
  <cp:lastModifiedBy>Beatrice Lampariello</cp:lastModifiedBy>
  <cp:revision>41</cp:revision>
  <cp:lastPrinted>2019-01-12T13:40:00Z</cp:lastPrinted>
  <dcterms:created xsi:type="dcterms:W3CDTF">2021-05-17T12:50:00Z</dcterms:created>
  <dcterms:modified xsi:type="dcterms:W3CDTF">2025-09-05T07:20:00Z</dcterms:modified>
</cp:coreProperties>
</file>