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BE85" w14:textId="316969A7" w:rsidR="00762A1A" w:rsidRPr="00EB40FD" w:rsidRDefault="00762A1A" w:rsidP="00942E97">
      <w:pPr>
        <w:spacing w:after="0"/>
        <w:jc w:val="both"/>
        <w:rPr>
          <w:rFonts w:ascii="Calibri" w:hAnsi="Calibri" w:cs="Calibri"/>
          <w:b/>
          <w:bCs/>
        </w:rPr>
      </w:pPr>
      <w:r w:rsidRPr="00EB40FD">
        <w:rPr>
          <w:rFonts w:ascii="Calibri" w:hAnsi="Calibri" w:cs="Calibri"/>
          <w:b/>
          <w:bCs/>
        </w:rPr>
        <w:t>Abstract</w:t>
      </w:r>
    </w:p>
    <w:p w14:paraId="305A2222" w14:textId="30C59036" w:rsidR="00BA2F64" w:rsidRPr="009021C3" w:rsidRDefault="00BA2F64" w:rsidP="00942E97">
      <w:pPr>
        <w:spacing w:after="0" w:line="264" w:lineRule="exact"/>
        <w:jc w:val="both"/>
        <w:rPr>
          <w:rFonts w:ascii="Calibri" w:hAnsi="Calibri" w:cs="Calibri"/>
        </w:rPr>
      </w:pPr>
      <w:r w:rsidRPr="009021C3">
        <w:rPr>
          <w:rFonts w:ascii="Calibri" w:hAnsi="Calibri" w:cs="Calibri"/>
        </w:rPr>
        <w:t>La villa commissionata dall’industriale serico Davide Bernasconi a Cernobbio</w:t>
      </w:r>
      <w:r w:rsidRPr="009021C3">
        <w:rPr>
          <w:rFonts w:ascii="Calibri" w:hAnsi="Calibri" w:cs="Calibri"/>
        </w:rPr>
        <w:t xml:space="preserve"> </w:t>
      </w:r>
      <w:r w:rsidRPr="009021C3">
        <w:rPr>
          <w:rFonts w:ascii="Calibri" w:hAnsi="Calibri" w:cs="Calibri"/>
        </w:rPr>
        <w:t>costituisce uno dei principali esempi dello stile Liberty sul Lago di Como</w:t>
      </w:r>
      <w:r w:rsidRPr="009021C3">
        <w:rPr>
          <w:rFonts w:ascii="Calibri" w:hAnsi="Calibri" w:cs="Calibri"/>
        </w:rPr>
        <w:t>.</w:t>
      </w:r>
    </w:p>
    <w:p w14:paraId="61F7F165" w14:textId="59194403" w:rsidR="00BA2F64" w:rsidRPr="009021C3" w:rsidRDefault="00BA2F64" w:rsidP="00942E97">
      <w:pPr>
        <w:spacing w:after="0" w:line="264" w:lineRule="exact"/>
        <w:jc w:val="both"/>
        <w:rPr>
          <w:rFonts w:ascii="Calibri" w:hAnsi="Calibri" w:cs="Calibri"/>
        </w:rPr>
      </w:pPr>
      <w:r w:rsidRPr="009021C3">
        <w:rPr>
          <w:rFonts w:ascii="Calibri" w:hAnsi="Calibri" w:cs="Calibri"/>
        </w:rPr>
        <w:t>Dal punto di vista storico-critico e attributivo, la ricerca documentaria presenta ampi margini ancora da esplorare per via della carenza di documentazione e di ricerche relative alla progettazione dell’apparato decorativo e alle maestranze intervenute nella sua realizzazione, nonché di studi relativi all’immagine originale degli interni dal momento che gli arredi sono andati perduti.</w:t>
      </w:r>
      <w:r w:rsidRPr="009021C3">
        <w:rPr>
          <w:rFonts w:ascii="Calibri" w:hAnsi="Calibri" w:cs="Calibri"/>
        </w:rPr>
        <w:t xml:space="preserve"> </w:t>
      </w:r>
      <w:r w:rsidR="00A52525" w:rsidRPr="009021C3">
        <w:rPr>
          <w:rFonts w:ascii="Calibri" w:hAnsi="Calibri" w:cs="Calibri"/>
        </w:rPr>
        <w:t>A</w:t>
      </w:r>
      <w:r w:rsidR="00A52525" w:rsidRPr="009021C3">
        <w:rPr>
          <w:rFonts w:ascii="Calibri" w:hAnsi="Calibri" w:cs="Calibri"/>
        </w:rPr>
        <w:t>ttraverso un’analisi condotta su fonti d’archivio e bibliografiche</w:t>
      </w:r>
      <w:r w:rsidR="00A52525" w:rsidRPr="009021C3">
        <w:rPr>
          <w:rFonts w:ascii="Calibri" w:hAnsi="Calibri" w:cs="Calibri"/>
        </w:rPr>
        <w:t xml:space="preserve">, la prima parte del saggio </w:t>
      </w:r>
      <w:r w:rsidR="00A52525" w:rsidRPr="009021C3">
        <w:rPr>
          <w:rFonts w:ascii="Calibri" w:hAnsi="Calibri" w:cs="Calibri"/>
        </w:rPr>
        <w:t xml:space="preserve">esamina aspetti </w:t>
      </w:r>
      <w:r w:rsidR="00A52525" w:rsidRPr="009021C3">
        <w:rPr>
          <w:rFonts w:ascii="Calibri" w:hAnsi="Calibri" w:cs="Calibri"/>
        </w:rPr>
        <w:t xml:space="preserve">finora </w:t>
      </w:r>
      <w:r w:rsidR="00A52525" w:rsidRPr="009021C3">
        <w:rPr>
          <w:rFonts w:ascii="Calibri" w:hAnsi="Calibri" w:cs="Calibri"/>
        </w:rPr>
        <w:t xml:space="preserve">poco esplorati relativi ai contributi artistici e artigianali impiegati nella </w:t>
      </w:r>
      <w:r w:rsidR="00A52525" w:rsidRPr="009021C3">
        <w:rPr>
          <w:rFonts w:ascii="Calibri" w:hAnsi="Calibri" w:cs="Calibri"/>
        </w:rPr>
        <w:t>realizzazione</w:t>
      </w:r>
      <w:r w:rsidR="00A52525" w:rsidRPr="009021C3">
        <w:rPr>
          <w:rFonts w:ascii="Calibri" w:hAnsi="Calibri" w:cs="Calibri"/>
        </w:rPr>
        <w:t xml:space="preserve"> della villa</w:t>
      </w:r>
      <w:r w:rsidR="00345291" w:rsidRPr="009021C3">
        <w:rPr>
          <w:rFonts w:ascii="Calibri" w:hAnsi="Calibri" w:cs="Calibri"/>
        </w:rPr>
        <w:t>.</w:t>
      </w:r>
    </w:p>
    <w:p w14:paraId="08DE2069" w14:textId="77777777" w:rsidR="00BA2F64" w:rsidRPr="009021C3" w:rsidRDefault="00081DB6" w:rsidP="00942E97">
      <w:pPr>
        <w:spacing w:after="0" w:line="264" w:lineRule="exact"/>
        <w:jc w:val="both"/>
        <w:rPr>
          <w:rFonts w:ascii="Calibri" w:hAnsi="Calibri" w:cs="Calibri"/>
        </w:rPr>
      </w:pPr>
      <w:r w:rsidRPr="009021C3">
        <w:rPr>
          <w:rFonts w:ascii="Calibri" w:hAnsi="Calibri" w:cs="Calibri"/>
        </w:rPr>
        <w:t>Vengono poi trattate questioni legate al processo di conservazione e valorizzazione del bene, illustrando i principali interventi di restauro eseguiti negli ultimi decenni e le attività intraprese per migliorare la fruizione pubblica della villa dopo l’acquisizione da parte del Comune di Cernobbio. Da una parte è stata così sviluppata una valutazione metodologica degli interventi di restauro e dall’altra è stato analizzato il ruolo di Villa Bernasconi nell’ambito di una più vasta programmazione territoriale.</w:t>
      </w:r>
    </w:p>
    <w:p w14:paraId="4510F38B" w14:textId="3C5EC6AA" w:rsidR="003A731C" w:rsidRPr="009021C3" w:rsidRDefault="00BA2F64" w:rsidP="00942E97">
      <w:pPr>
        <w:spacing w:after="0" w:line="264" w:lineRule="exact"/>
        <w:jc w:val="both"/>
        <w:rPr>
          <w:rFonts w:ascii="Calibri" w:hAnsi="Calibri" w:cs="Calibri"/>
        </w:rPr>
      </w:pPr>
      <w:r w:rsidRPr="009021C3">
        <w:rPr>
          <w:rFonts w:ascii="Calibri" w:hAnsi="Calibri" w:cs="Calibri"/>
        </w:rPr>
        <w:t xml:space="preserve">Posto che la </w:t>
      </w:r>
      <w:proofErr w:type="spellStart"/>
      <w:r w:rsidRPr="009021C3">
        <w:rPr>
          <w:rFonts w:ascii="Calibri" w:hAnsi="Calibri" w:cs="Calibri"/>
          <w:i/>
          <w:iCs/>
        </w:rPr>
        <w:t>Gesamtkunstwerk</w:t>
      </w:r>
      <w:proofErr w:type="spellEnd"/>
      <w:r w:rsidRPr="009021C3">
        <w:rPr>
          <w:rFonts w:ascii="Calibri" w:hAnsi="Calibri" w:cs="Calibri"/>
        </w:rPr>
        <w:t xml:space="preserve"> dell’Art Nouveau deve essere estesa a un restauro rispettoso della storia architettonica e dei principi costitutivi dell’edificio,</w:t>
      </w:r>
      <w:r w:rsidRPr="009021C3">
        <w:rPr>
          <w:rFonts w:ascii="Calibri" w:hAnsi="Calibri" w:cs="Calibri"/>
        </w:rPr>
        <w:t xml:space="preserve"> </w:t>
      </w:r>
      <w:r w:rsidRPr="009021C3">
        <w:rPr>
          <w:rFonts w:ascii="Calibri" w:hAnsi="Calibri" w:cs="Calibri"/>
        </w:rPr>
        <w:t xml:space="preserve">il </w:t>
      </w:r>
      <w:r w:rsidRPr="009021C3">
        <w:rPr>
          <w:rFonts w:ascii="Calibri" w:hAnsi="Calibri" w:cs="Calibri"/>
        </w:rPr>
        <w:t>caso</w:t>
      </w:r>
      <w:r w:rsidRPr="009021C3">
        <w:rPr>
          <w:rFonts w:ascii="Calibri" w:hAnsi="Calibri" w:cs="Calibri"/>
        </w:rPr>
        <w:t xml:space="preserve"> di Villa Bernasconi </w:t>
      </w:r>
      <w:r w:rsidR="009021C3" w:rsidRPr="009021C3">
        <w:rPr>
          <w:rFonts w:ascii="Calibri" w:hAnsi="Calibri" w:cs="Calibri"/>
        </w:rPr>
        <w:t xml:space="preserve">consente </w:t>
      </w:r>
      <w:r w:rsidR="00E00804">
        <w:rPr>
          <w:rFonts w:ascii="Calibri" w:hAnsi="Calibri" w:cs="Calibri"/>
        </w:rPr>
        <w:t xml:space="preserve">da ultimo </w:t>
      </w:r>
      <w:r w:rsidR="009021C3" w:rsidRPr="009021C3">
        <w:rPr>
          <w:rFonts w:ascii="Calibri" w:hAnsi="Calibri" w:cs="Calibri"/>
        </w:rPr>
        <w:t xml:space="preserve">di condurre una riflessione sulla Dichiarazione di Torino e </w:t>
      </w:r>
      <w:r w:rsidR="00081DB6" w:rsidRPr="009021C3">
        <w:rPr>
          <w:rFonts w:ascii="Calibri" w:hAnsi="Calibri" w:cs="Calibri"/>
        </w:rPr>
        <w:t>sulla necessità di definire eventuali criteri specifici per la conservazione del patrimonio architettonico Art Nouveau.</w:t>
      </w:r>
    </w:p>
    <w:p w14:paraId="4ACC0449" w14:textId="77777777" w:rsidR="009021C3" w:rsidRPr="009021C3" w:rsidRDefault="009021C3" w:rsidP="00942E97">
      <w:pPr>
        <w:spacing w:after="0" w:line="264" w:lineRule="exact"/>
        <w:jc w:val="both"/>
        <w:rPr>
          <w:rFonts w:ascii="Calibri" w:hAnsi="Calibri" w:cs="Calibri"/>
        </w:rPr>
      </w:pPr>
    </w:p>
    <w:p w14:paraId="5316110B" w14:textId="0F6DB7E2" w:rsidR="009C4BB4" w:rsidRDefault="009C4BB4" w:rsidP="00942E97">
      <w:pPr>
        <w:spacing w:after="0"/>
        <w:jc w:val="both"/>
        <w:rPr>
          <w:rFonts w:ascii="Calibri" w:hAnsi="Calibri" w:cs="Calibri"/>
        </w:rPr>
      </w:pPr>
      <w:r w:rsidRPr="00EB40FD">
        <w:rPr>
          <w:rFonts w:ascii="Calibri" w:hAnsi="Calibri" w:cs="Calibri"/>
          <w:b/>
          <w:bCs/>
        </w:rPr>
        <w:t>Parole chiave</w:t>
      </w:r>
      <w:r w:rsidRPr="009021C3">
        <w:rPr>
          <w:rFonts w:ascii="Calibri" w:hAnsi="Calibri" w:cs="Calibri"/>
        </w:rPr>
        <w:t>:</w:t>
      </w:r>
      <w:r w:rsidR="009021C3" w:rsidRPr="009021C3">
        <w:rPr>
          <w:rFonts w:ascii="Calibri" w:hAnsi="Calibri" w:cs="Calibri"/>
        </w:rPr>
        <w:t xml:space="preserve"> Villa Bernasconi, Cernobbio, </w:t>
      </w:r>
      <w:r w:rsidR="009021C3">
        <w:rPr>
          <w:rFonts w:ascii="Calibri" w:hAnsi="Calibri" w:cs="Calibri"/>
        </w:rPr>
        <w:t>Alfredo Campanini, Art Nouveau.</w:t>
      </w:r>
    </w:p>
    <w:p w14:paraId="0000DAD8" w14:textId="77777777" w:rsidR="00CD655E" w:rsidRDefault="00CD655E" w:rsidP="00942E97">
      <w:pPr>
        <w:spacing w:after="0"/>
        <w:jc w:val="both"/>
        <w:rPr>
          <w:rFonts w:ascii="Calibri" w:hAnsi="Calibri" w:cs="Calibri"/>
        </w:rPr>
      </w:pPr>
    </w:p>
    <w:p w14:paraId="5A3559D3" w14:textId="77777777" w:rsidR="00CD655E" w:rsidRDefault="00CD655E" w:rsidP="00942E97">
      <w:pPr>
        <w:spacing w:after="0"/>
        <w:jc w:val="both"/>
        <w:rPr>
          <w:rFonts w:ascii="Calibri" w:hAnsi="Calibri" w:cs="Calibri"/>
        </w:rPr>
      </w:pPr>
    </w:p>
    <w:p w14:paraId="36FAA378" w14:textId="77777777" w:rsidR="00CD655E" w:rsidRPr="00EB40FD" w:rsidRDefault="00CD655E" w:rsidP="00942E97">
      <w:pPr>
        <w:spacing w:after="0"/>
        <w:jc w:val="both"/>
        <w:rPr>
          <w:rFonts w:ascii="Calibri" w:hAnsi="Calibri" w:cs="Calibri"/>
          <w:b/>
          <w:bCs/>
        </w:rPr>
      </w:pPr>
      <w:r w:rsidRPr="00EB40FD">
        <w:rPr>
          <w:rFonts w:ascii="Calibri" w:hAnsi="Calibri" w:cs="Calibri"/>
          <w:b/>
          <w:bCs/>
        </w:rPr>
        <w:t>Abstract</w:t>
      </w:r>
    </w:p>
    <w:p w14:paraId="738B02E3" w14:textId="4975B7C7" w:rsidR="00CD655E" w:rsidRDefault="00942E97" w:rsidP="00942E97">
      <w:pPr>
        <w:spacing w:after="0"/>
        <w:jc w:val="both"/>
        <w:rPr>
          <w:rFonts w:ascii="Calibri" w:hAnsi="Calibri" w:cs="Calibri"/>
          <w:lang w:val="en-US"/>
        </w:rPr>
      </w:pPr>
      <w:r w:rsidRPr="00942E97">
        <w:rPr>
          <w:rFonts w:ascii="Calibri" w:hAnsi="Calibri" w:cs="Calibri"/>
          <w:lang w:val="en-US"/>
        </w:rPr>
        <w:t xml:space="preserve">The villa commissioned by silk industrialist Davide Bernasconi in </w:t>
      </w:r>
      <w:proofErr w:type="spellStart"/>
      <w:r w:rsidRPr="00942E97">
        <w:rPr>
          <w:rFonts w:ascii="Calibri" w:hAnsi="Calibri" w:cs="Calibri"/>
          <w:lang w:val="en-US"/>
        </w:rPr>
        <w:t>Cernobbio</w:t>
      </w:r>
      <w:proofErr w:type="spellEnd"/>
      <w:r w:rsidRPr="00942E97">
        <w:rPr>
          <w:rFonts w:ascii="Calibri" w:hAnsi="Calibri" w:cs="Calibri"/>
          <w:lang w:val="en-US"/>
        </w:rPr>
        <w:t xml:space="preserve"> constitutes one of the main examples of the Art Nouveau style on Lake Como.</w:t>
      </w:r>
    </w:p>
    <w:p w14:paraId="72378DC4" w14:textId="6B2CC3FB" w:rsidR="00942E97" w:rsidRDefault="00942E97" w:rsidP="00942E97">
      <w:pPr>
        <w:spacing w:after="0"/>
        <w:jc w:val="both"/>
        <w:rPr>
          <w:rFonts w:ascii="Calibri" w:hAnsi="Calibri" w:cs="Calibri"/>
          <w:lang w:val="en-US"/>
        </w:rPr>
      </w:pPr>
      <w:r w:rsidRPr="00942E97">
        <w:rPr>
          <w:rFonts w:ascii="Calibri" w:hAnsi="Calibri" w:cs="Calibri"/>
          <w:lang w:val="en-US"/>
        </w:rPr>
        <w:t>From a historical-critical and attributive point of view, the documentary research has wide margins yet to be explored due to the lack of documentation and research related to the design of the decorative apparatus and the craftsmen involved in its realization, as well as studies related to the original image of the interiors since the furnishings have been lost. Through an analysis conducted on archival and bibliographical sources, the first part of the essay examines hitherto little-explored aspects related to the artistic and craft contributions employed in the realization of the villa.</w:t>
      </w:r>
    </w:p>
    <w:p w14:paraId="39D9C643" w14:textId="15712E79" w:rsidR="00942E97" w:rsidRDefault="00942E97" w:rsidP="00942E97">
      <w:pPr>
        <w:spacing w:after="0"/>
        <w:jc w:val="both"/>
        <w:rPr>
          <w:rFonts w:ascii="Calibri" w:hAnsi="Calibri" w:cs="Calibri"/>
          <w:lang w:val="en-US"/>
        </w:rPr>
      </w:pPr>
      <w:r w:rsidRPr="00942E97">
        <w:rPr>
          <w:rFonts w:ascii="Calibri" w:hAnsi="Calibri" w:cs="Calibri"/>
          <w:lang w:val="en-US"/>
        </w:rPr>
        <w:t xml:space="preserve">Issues related to the process of conservation and </w:t>
      </w:r>
      <w:r>
        <w:rPr>
          <w:rFonts w:ascii="Calibri" w:hAnsi="Calibri" w:cs="Calibri"/>
          <w:lang w:val="en-US"/>
        </w:rPr>
        <w:t>valorization</w:t>
      </w:r>
      <w:r w:rsidRPr="00942E97">
        <w:rPr>
          <w:rFonts w:ascii="Calibri" w:hAnsi="Calibri" w:cs="Calibri"/>
          <w:lang w:val="en-US"/>
        </w:rPr>
        <w:t xml:space="preserve"> of the </w:t>
      </w:r>
      <w:r>
        <w:rPr>
          <w:rFonts w:ascii="Calibri" w:hAnsi="Calibri" w:cs="Calibri"/>
          <w:lang w:val="en-US"/>
        </w:rPr>
        <w:t>cultural heritage site</w:t>
      </w:r>
      <w:r w:rsidRPr="00942E97">
        <w:rPr>
          <w:rFonts w:ascii="Calibri" w:hAnsi="Calibri" w:cs="Calibri"/>
          <w:lang w:val="en-US"/>
        </w:rPr>
        <w:t xml:space="preserve"> are then dealt with, illustrating the main restoration works carried out in recent decades and the activities undertaken to improve the public use of the villa after its acquisition by the Municipality of </w:t>
      </w:r>
      <w:proofErr w:type="spellStart"/>
      <w:r w:rsidRPr="00942E97">
        <w:rPr>
          <w:rFonts w:ascii="Calibri" w:hAnsi="Calibri" w:cs="Calibri"/>
          <w:lang w:val="en-US"/>
        </w:rPr>
        <w:t>Cernobbio</w:t>
      </w:r>
      <w:proofErr w:type="spellEnd"/>
      <w:r w:rsidRPr="00942E97">
        <w:rPr>
          <w:rFonts w:ascii="Calibri" w:hAnsi="Calibri" w:cs="Calibri"/>
          <w:lang w:val="en-US"/>
        </w:rPr>
        <w:t>. Thus, on the one hand, a methodological evaluation of the restoration interventions was developed and, on the other hand, the role of Villa Bernasconi within a broader territorial planning was analyzed.</w:t>
      </w:r>
    </w:p>
    <w:p w14:paraId="2FF225D9" w14:textId="1CA10195" w:rsidR="00942E97" w:rsidRDefault="00942E97" w:rsidP="00942E97">
      <w:pPr>
        <w:spacing w:after="0"/>
        <w:jc w:val="both"/>
        <w:rPr>
          <w:rFonts w:ascii="Calibri" w:hAnsi="Calibri" w:cs="Calibri"/>
          <w:lang w:val="en-US"/>
        </w:rPr>
      </w:pPr>
      <w:r w:rsidRPr="00942E97">
        <w:rPr>
          <w:rFonts w:ascii="Calibri" w:hAnsi="Calibri" w:cs="Calibri"/>
          <w:lang w:val="en-US"/>
        </w:rPr>
        <w:t xml:space="preserve">Assuming that the </w:t>
      </w:r>
      <w:r w:rsidRPr="00942E97">
        <w:rPr>
          <w:rFonts w:ascii="Calibri" w:hAnsi="Calibri" w:cs="Calibri"/>
          <w:i/>
          <w:iCs/>
          <w:lang w:val="en-US"/>
        </w:rPr>
        <w:t>Gesamtkunstwerk</w:t>
      </w:r>
      <w:r w:rsidRPr="00942E97">
        <w:rPr>
          <w:rFonts w:ascii="Calibri" w:hAnsi="Calibri" w:cs="Calibri"/>
          <w:lang w:val="en-US"/>
        </w:rPr>
        <w:t xml:space="preserve"> of Art Nouveau must be extended to a restoration that respects the architectural history and constituent principles of the building, the case of Villa Bernasconi </w:t>
      </w:r>
      <w:r w:rsidR="00E51001" w:rsidRPr="00E51001">
        <w:rPr>
          <w:rFonts w:ascii="Calibri" w:hAnsi="Calibri" w:cs="Calibri"/>
          <w:lang w:val="en-US"/>
        </w:rPr>
        <w:t>ultimately</w:t>
      </w:r>
      <w:r w:rsidR="00E51001" w:rsidRPr="00942E97">
        <w:rPr>
          <w:rFonts w:ascii="Calibri" w:hAnsi="Calibri" w:cs="Calibri"/>
          <w:lang w:val="en-US"/>
        </w:rPr>
        <w:t xml:space="preserve"> </w:t>
      </w:r>
      <w:r w:rsidRPr="00942E97">
        <w:rPr>
          <w:rFonts w:ascii="Calibri" w:hAnsi="Calibri" w:cs="Calibri"/>
          <w:lang w:val="en-US"/>
        </w:rPr>
        <w:t xml:space="preserve">allows </w:t>
      </w:r>
      <w:r w:rsidR="00E51001">
        <w:rPr>
          <w:rFonts w:ascii="Calibri" w:hAnsi="Calibri" w:cs="Calibri"/>
          <w:lang w:val="en-US"/>
        </w:rPr>
        <w:t>for</w:t>
      </w:r>
      <w:r w:rsidRPr="00942E97">
        <w:rPr>
          <w:rFonts w:ascii="Calibri" w:hAnsi="Calibri" w:cs="Calibri"/>
          <w:lang w:val="en-US"/>
        </w:rPr>
        <w:t xml:space="preserve"> a reflection on the Turin Declaration and the need to define any specific criteria for the preservation of Art Nouveau architectural heritage.</w:t>
      </w:r>
    </w:p>
    <w:p w14:paraId="3339CEE2" w14:textId="77777777" w:rsidR="00F53DA2" w:rsidRDefault="00F53DA2" w:rsidP="00942E97">
      <w:pPr>
        <w:spacing w:after="0"/>
        <w:jc w:val="both"/>
        <w:rPr>
          <w:rFonts w:ascii="Calibri" w:hAnsi="Calibri" w:cs="Calibri"/>
          <w:lang w:val="en-US"/>
        </w:rPr>
      </w:pPr>
    </w:p>
    <w:p w14:paraId="7DFDB410" w14:textId="10BA996B" w:rsidR="00F53DA2" w:rsidRDefault="00F53DA2" w:rsidP="00942E97">
      <w:pPr>
        <w:spacing w:after="0"/>
        <w:jc w:val="both"/>
        <w:rPr>
          <w:rFonts w:ascii="Calibri" w:hAnsi="Calibri" w:cs="Calibri"/>
          <w:lang w:val="en-US"/>
        </w:rPr>
      </w:pPr>
      <w:r w:rsidRPr="00F53DA2">
        <w:rPr>
          <w:rFonts w:ascii="Calibri" w:hAnsi="Calibri" w:cs="Calibri"/>
          <w:b/>
          <w:bCs/>
          <w:lang w:val="en-US"/>
        </w:rPr>
        <w:t>Keywords</w:t>
      </w:r>
      <w:r>
        <w:rPr>
          <w:rFonts w:ascii="Calibri" w:hAnsi="Calibri" w:cs="Calibri"/>
          <w:lang w:val="en-US"/>
        </w:rPr>
        <w:t xml:space="preserve">: </w:t>
      </w:r>
      <w:r w:rsidRPr="009021C3">
        <w:rPr>
          <w:rFonts w:ascii="Calibri" w:hAnsi="Calibri" w:cs="Calibri"/>
        </w:rPr>
        <w:t xml:space="preserve">Villa Bernasconi, Cernobbio, </w:t>
      </w:r>
      <w:r>
        <w:rPr>
          <w:rFonts w:ascii="Calibri" w:hAnsi="Calibri" w:cs="Calibri"/>
        </w:rPr>
        <w:t>Alfredo Campanini, Art Nouveau.</w:t>
      </w:r>
    </w:p>
    <w:p w14:paraId="6976A5A5" w14:textId="77777777" w:rsidR="00942E97" w:rsidRDefault="00942E97" w:rsidP="00942E97">
      <w:pPr>
        <w:spacing w:after="0"/>
        <w:jc w:val="both"/>
        <w:rPr>
          <w:rFonts w:ascii="Calibri" w:hAnsi="Calibri" w:cs="Calibri"/>
          <w:lang w:val="en-US"/>
        </w:rPr>
      </w:pPr>
    </w:p>
    <w:p w14:paraId="1227BE72" w14:textId="77777777" w:rsidR="00942E97" w:rsidRDefault="00942E97" w:rsidP="00942E97">
      <w:pPr>
        <w:spacing w:after="0"/>
        <w:jc w:val="both"/>
        <w:rPr>
          <w:rFonts w:ascii="Calibri" w:hAnsi="Calibri" w:cs="Calibri"/>
          <w:lang w:val="en-US"/>
        </w:rPr>
      </w:pPr>
    </w:p>
    <w:p w14:paraId="7F49252C" w14:textId="77777777" w:rsidR="00942E97" w:rsidRDefault="00942E97" w:rsidP="00942E97">
      <w:pPr>
        <w:spacing w:after="0"/>
        <w:jc w:val="both"/>
        <w:rPr>
          <w:rFonts w:ascii="Calibri" w:hAnsi="Calibri" w:cs="Calibri"/>
          <w:lang w:val="en-US"/>
        </w:rPr>
      </w:pPr>
    </w:p>
    <w:p w14:paraId="631D03CE" w14:textId="77777777" w:rsidR="00942E97" w:rsidRPr="00942E97" w:rsidRDefault="00942E97" w:rsidP="00942E97">
      <w:pPr>
        <w:spacing w:after="0"/>
        <w:jc w:val="both"/>
        <w:rPr>
          <w:rFonts w:ascii="Calibri" w:hAnsi="Calibri" w:cs="Calibri"/>
          <w:lang w:val="en-US"/>
        </w:rPr>
      </w:pPr>
    </w:p>
    <w:sectPr w:rsidR="00942E97" w:rsidRPr="00942E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A"/>
    <w:rsid w:val="00081DB6"/>
    <w:rsid w:val="001D629F"/>
    <w:rsid w:val="00242990"/>
    <w:rsid w:val="00345291"/>
    <w:rsid w:val="003A731C"/>
    <w:rsid w:val="00762A1A"/>
    <w:rsid w:val="009021C3"/>
    <w:rsid w:val="00942E97"/>
    <w:rsid w:val="009C4BB4"/>
    <w:rsid w:val="00A52525"/>
    <w:rsid w:val="00BA2F64"/>
    <w:rsid w:val="00CD655E"/>
    <w:rsid w:val="00E00804"/>
    <w:rsid w:val="00E51001"/>
    <w:rsid w:val="00EB40FD"/>
    <w:rsid w:val="00F53D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E05B0"/>
  <w15:chartTrackingRefBased/>
  <w15:docId w15:val="{64AF3DEB-B2F3-4146-A381-A9A09DB26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2A1A"/>
  </w:style>
  <w:style w:type="paragraph" w:styleId="Titolo1">
    <w:name w:val="heading 1"/>
    <w:basedOn w:val="Normale"/>
    <w:next w:val="Normale"/>
    <w:link w:val="Titolo1Carattere"/>
    <w:uiPriority w:val="9"/>
    <w:qFormat/>
    <w:rsid w:val="00762A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62A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62A1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62A1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62A1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62A1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62A1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62A1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62A1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62A1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62A1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62A1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62A1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62A1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62A1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62A1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62A1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62A1A"/>
    <w:rPr>
      <w:rFonts w:eastAsiaTheme="majorEastAsia" w:cstheme="majorBidi"/>
      <w:color w:val="272727" w:themeColor="text1" w:themeTint="D8"/>
    </w:rPr>
  </w:style>
  <w:style w:type="paragraph" w:styleId="Titolo">
    <w:name w:val="Title"/>
    <w:basedOn w:val="Normale"/>
    <w:next w:val="Normale"/>
    <w:link w:val="TitoloCarattere"/>
    <w:uiPriority w:val="10"/>
    <w:qFormat/>
    <w:rsid w:val="00762A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62A1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62A1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62A1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62A1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62A1A"/>
    <w:rPr>
      <w:i/>
      <w:iCs/>
      <w:color w:val="404040" w:themeColor="text1" w:themeTint="BF"/>
    </w:rPr>
  </w:style>
  <w:style w:type="paragraph" w:styleId="Paragrafoelenco">
    <w:name w:val="List Paragraph"/>
    <w:basedOn w:val="Normale"/>
    <w:uiPriority w:val="34"/>
    <w:qFormat/>
    <w:rsid w:val="00762A1A"/>
    <w:pPr>
      <w:ind w:left="720"/>
      <w:contextualSpacing/>
    </w:pPr>
  </w:style>
  <w:style w:type="character" w:styleId="Enfasiintensa">
    <w:name w:val="Intense Emphasis"/>
    <w:basedOn w:val="Carpredefinitoparagrafo"/>
    <w:uiPriority w:val="21"/>
    <w:qFormat/>
    <w:rsid w:val="00762A1A"/>
    <w:rPr>
      <w:i/>
      <w:iCs/>
      <w:color w:val="0F4761" w:themeColor="accent1" w:themeShade="BF"/>
    </w:rPr>
  </w:style>
  <w:style w:type="paragraph" w:styleId="Citazioneintensa">
    <w:name w:val="Intense Quote"/>
    <w:basedOn w:val="Normale"/>
    <w:next w:val="Normale"/>
    <w:link w:val="CitazioneintensaCarattere"/>
    <w:uiPriority w:val="30"/>
    <w:qFormat/>
    <w:rsid w:val="00762A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62A1A"/>
    <w:rPr>
      <w:i/>
      <w:iCs/>
      <w:color w:val="0F4761" w:themeColor="accent1" w:themeShade="BF"/>
    </w:rPr>
  </w:style>
  <w:style w:type="character" w:styleId="Riferimentointenso">
    <w:name w:val="Intense Reference"/>
    <w:basedOn w:val="Carpredefinitoparagrafo"/>
    <w:uiPriority w:val="32"/>
    <w:qFormat/>
    <w:rsid w:val="00762A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516</Words>
  <Characters>2944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Boniotti</dc:creator>
  <cp:keywords/>
  <dc:description/>
  <cp:lastModifiedBy>Cristina Boniotti</cp:lastModifiedBy>
  <cp:revision>10</cp:revision>
  <dcterms:created xsi:type="dcterms:W3CDTF">2025-07-06T08:52:00Z</dcterms:created>
  <dcterms:modified xsi:type="dcterms:W3CDTF">2025-07-07T09:27:00Z</dcterms:modified>
</cp:coreProperties>
</file>