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68BD5" w14:textId="0B026A1D" w:rsidR="00920B43" w:rsidRPr="00686D58" w:rsidRDefault="00F02735" w:rsidP="00F9720A">
      <w:pPr>
        <w:spacing w:after="0" w:line="276" w:lineRule="auto"/>
        <w:jc w:val="center"/>
        <w:rPr>
          <w:rFonts w:ascii="Times New Roman" w:hAnsi="Times New Roman" w:cs="Times New Roman"/>
          <w:b/>
          <w:bCs/>
          <w:smallCaps/>
          <w:color w:val="000000" w:themeColor="text1"/>
          <w:sz w:val="24"/>
          <w:szCs w:val="24"/>
        </w:rPr>
      </w:pPr>
      <w:r w:rsidRPr="00686D58">
        <w:rPr>
          <w:rFonts w:ascii="Times New Roman" w:hAnsi="Times New Roman" w:cs="Times New Roman"/>
          <w:b/>
          <w:bCs/>
          <w:smallCaps/>
          <w:color w:val="000000" w:themeColor="text1"/>
          <w:sz w:val="24"/>
          <w:szCs w:val="24"/>
        </w:rPr>
        <w:t xml:space="preserve">Leonforte, una peculiare </w:t>
      </w:r>
      <w:r w:rsidR="00865009" w:rsidRPr="00686D58">
        <w:rPr>
          <w:rFonts w:ascii="Times New Roman" w:hAnsi="Times New Roman" w:cs="Times New Roman"/>
          <w:b/>
          <w:bCs/>
          <w:smallCaps/>
          <w:color w:val="000000" w:themeColor="text1"/>
          <w:sz w:val="24"/>
          <w:szCs w:val="24"/>
        </w:rPr>
        <w:t>“</w:t>
      </w:r>
      <w:r w:rsidRPr="00686D58">
        <w:rPr>
          <w:rFonts w:ascii="Times New Roman" w:hAnsi="Times New Roman" w:cs="Times New Roman"/>
          <w:b/>
          <w:bCs/>
          <w:smallCaps/>
          <w:color w:val="000000" w:themeColor="text1"/>
          <w:sz w:val="24"/>
          <w:szCs w:val="24"/>
        </w:rPr>
        <w:t>città nuova</w:t>
      </w:r>
      <w:r w:rsidR="00865009" w:rsidRPr="00686D58">
        <w:rPr>
          <w:rFonts w:ascii="Times New Roman" w:hAnsi="Times New Roman" w:cs="Times New Roman"/>
          <w:b/>
          <w:bCs/>
          <w:smallCaps/>
          <w:color w:val="000000" w:themeColor="text1"/>
          <w:sz w:val="24"/>
          <w:szCs w:val="24"/>
        </w:rPr>
        <w:t>”</w:t>
      </w:r>
      <w:r w:rsidRPr="00686D58">
        <w:rPr>
          <w:rFonts w:ascii="Times New Roman" w:hAnsi="Times New Roman" w:cs="Times New Roman"/>
          <w:b/>
          <w:bCs/>
          <w:smallCaps/>
          <w:color w:val="000000" w:themeColor="text1"/>
          <w:sz w:val="24"/>
          <w:szCs w:val="24"/>
        </w:rPr>
        <w:t xml:space="preserve"> di Sicilia</w:t>
      </w:r>
      <w:r w:rsidR="00920B43" w:rsidRPr="00686D58">
        <w:rPr>
          <w:rFonts w:ascii="Times New Roman" w:hAnsi="Times New Roman" w:cs="Times New Roman"/>
          <w:b/>
          <w:bCs/>
          <w:smallCaps/>
          <w:color w:val="000000" w:themeColor="text1"/>
          <w:sz w:val="24"/>
          <w:szCs w:val="24"/>
        </w:rPr>
        <w:t xml:space="preserve">. </w:t>
      </w:r>
    </w:p>
    <w:p w14:paraId="0888012C" w14:textId="2D16F211" w:rsidR="00F02735" w:rsidRPr="00686D58" w:rsidRDefault="00920B43" w:rsidP="00F9720A">
      <w:pPr>
        <w:spacing w:after="0" w:line="276" w:lineRule="auto"/>
        <w:jc w:val="center"/>
        <w:rPr>
          <w:rFonts w:ascii="Times New Roman" w:hAnsi="Times New Roman" w:cs="Times New Roman"/>
          <w:b/>
          <w:bCs/>
          <w:smallCaps/>
          <w:color w:val="000000" w:themeColor="text1"/>
          <w:sz w:val="24"/>
          <w:szCs w:val="24"/>
        </w:rPr>
      </w:pPr>
      <w:r w:rsidRPr="00686D58">
        <w:rPr>
          <w:rFonts w:ascii="Times New Roman" w:hAnsi="Times New Roman" w:cs="Times New Roman"/>
          <w:b/>
          <w:bCs/>
          <w:smallCaps/>
          <w:color w:val="000000" w:themeColor="text1"/>
          <w:sz w:val="24"/>
          <w:szCs w:val="24"/>
        </w:rPr>
        <w:t xml:space="preserve">Il quartiere </w:t>
      </w:r>
      <w:proofErr w:type="spellStart"/>
      <w:r w:rsidRPr="00686D58">
        <w:rPr>
          <w:rFonts w:ascii="Times New Roman" w:hAnsi="Times New Roman" w:cs="Times New Roman"/>
          <w:b/>
          <w:bCs/>
          <w:smallCaps/>
          <w:color w:val="000000" w:themeColor="text1"/>
          <w:sz w:val="24"/>
          <w:szCs w:val="24"/>
        </w:rPr>
        <w:t>Granfonte</w:t>
      </w:r>
      <w:proofErr w:type="spellEnd"/>
      <w:r w:rsidRPr="00686D58">
        <w:rPr>
          <w:rFonts w:ascii="Times New Roman" w:hAnsi="Times New Roman" w:cs="Times New Roman"/>
          <w:b/>
          <w:bCs/>
          <w:smallCaps/>
          <w:color w:val="000000" w:themeColor="text1"/>
          <w:sz w:val="24"/>
          <w:szCs w:val="24"/>
        </w:rPr>
        <w:t xml:space="preserve"> </w:t>
      </w:r>
      <w:r w:rsidR="00F02735" w:rsidRPr="00686D58">
        <w:rPr>
          <w:rFonts w:ascii="Times New Roman" w:hAnsi="Times New Roman" w:cs="Times New Roman"/>
          <w:b/>
          <w:bCs/>
          <w:smallCaps/>
          <w:color w:val="000000" w:themeColor="text1"/>
          <w:sz w:val="24"/>
          <w:szCs w:val="24"/>
        </w:rPr>
        <w:t>tra fonti documentarie e analisi del costruito</w:t>
      </w:r>
    </w:p>
    <w:p w14:paraId="64A19DAB" w14:textId="5E15C6B4" w:rsidR="00F02735" w:rsidRPr="00686D58" w:rsidRDefault="00F02735" w:rsidP="00F9720A">
      <w:pPr>
        <w:spacing w:after="0" w:line="276" w:lineRule="auto"/>
        <w:jc w:val="center"/>
        <w:rPr>
          <w:rFonts w:ascii="Times New Roman" w:hAnsi="Times New Roman" w:cs="Times New Roman"/>
          <w:color w:val="000000" w:themeColor="text1"/>
        </w:rPr>
      </w:pPr>
      <w:r w:rsidRPr="00686D58">
        <w:rPr>
          <w:rFonts w:ascii="Times New Roman" w:hAnsi="Times New Roman" w:cs="Times New Roman"/>
          <w:color w:val="000000" w:themeColor="text1"/>
        </w:rPr>
        <w:t xml:space="preserve">Caterina Carocci, Emanuele Gallotta, Maria Rosaria Vitale </w:t>
      </w:r>
    </w:p>
    <w:p w14:paraId="272A9B2A" w14:textId="77777777" w:rsidR="00F02735" w:rsidRPr="00686D58" w:rsidRDefault="00F02735" w:rsidP="00F9720A">
      <w:pPr>
        <w:spacing w:after="0" w:line="276" w:lineRule="auto"/>
        <w:jc w:val="center"/>
        <w:rPr>
          <w:rFonts w:ascii="Times New Roman" w:hAnsi="Times New Roman" w:cs="Times New Roman"/>
          <w:color w:val="000000" w:themeColor="text1"/>
        </w:rPr>
      </w:pPr>
      <w:r w:rsidRPr="00686D58">
        <w:rPr>
          <w:rFonts w:ascii="Times New Roman" w:hAnsi="Times New Roman" w:cs="Times New Roman"/>
          <w:color w:val="000000" w:themeColor="text1"/>
        </w:rPr>
        <w:t xml:space="preserve">Università degli Studi di Catania </w:t>
      </w:r>
    </w:p>
    <w:p w14:paraId="288F5F45" w14:textId="77777777" w:rsidR="00F02735" w:rsidRPr="00686D58" w:rsidRDefault="00F02735" w:rsidP="00F9720A">
      <w:pPr>
        <w:spacing w:after="0" w:line="276" w:lineRule="auto"/>
        <w:jc w:val="center"/>
        <w:rPr>
          <w:rFonts w:ascii="Times New Roman" w:hAnsi="Times New Roman" w:cs="Times New Roman"/>
          <w:color w:val="000000" w:themeColor="text1"/>
        </w:rPr>
      </w:pPr>
      <w:r w:rsidRPr="00686D58">
        <w:rPr>
          <w:rFonts w:ascii="Times New Roman" w:hAnsi="Times New Roman" w:cs="Times New Roman"/>
          <w:color w:val="000000" w:themeColor="text1"/>
        </w:rPr>
        <w:t>Dipartimento di Ingegneria Civile e Architettura</w:t>
      </w:r>
    </w:p>
    <w:p w14:paraId="725D2BE5" w14:textId="3C3B9D2A" w:rsidR="00F02735" w:rsidRDefault="00F02735" w:rsidP="00F9720A">
      <w:pPr>
        <w:spacing w:after="0" w:line="276" w:lineRule="auto"/>
        <w:jc w:val="both"/>
        <w:rPr>
          <w:rFonts w:ascii="Times New Roman" w:hAnsi="Times New Roman" w:cs="Times New Roman"/>
          <w:color w:val="000000" w:themeColor="text1"/>
        </w:rPr>
      </w:pPr>
    </w:p>
    <w:p w14:paraId="56092EC5" w14:textId="77777777" w:rsidR="00056AA6" w:rsidRPr="00686D58" w:rsidRDefault="00056AA6" w:rsidP="00F9720A">
      <w:pPr>
        <w:spacing w:after="0" w:line="276" w:lineRule="auto"/>
        <w:jc w:val="both"/>
        <w:rPr>
          <w:rFonts w:ascii="Times New Roman" w:hAnsi="Times New Roman" w:cs="Times New Roman"/>
          <w:color w:val="000000" w:themeColor="text1"/>
        </w:rPr>
      </w:pPr>
    </w:p>
    <w:p w14:paraId="2271C613" w14:textId="6EA7645C" w:rsidR="00F67895" w:rsidRPr="00686D58" w:rsidRDefault="00F67895" w:rsidP="00F9720A">
      <w:pPr>
        <w:spacing w:after="0" w:line="276" w:lineRule="auto"/>
        <w:jc w:val="both"/>
        <w:rPr>
          <w:rFonts w:ascii="Times New Roman" w:hAnsi="Times New Roman" w:cs="Times New Roman"/>
          <w:b/>
          <w:bCs/>
          <w:color w:val="000000" w:themeColor="text1"/>
          <w:sz w:val="24"/>
          <w:szCs w:val="24"/>
        </w:rPr>
      </w:pPr>
      <w:r w:rsidRPr="00686D58">
        <w:rPr>
          <w:rFonts w:ascii="Times New Roman" w:hAnsi="Times New Roman" w:cs="Times New Roman"/>
          <w:b/>
          <w:bCs/>
          <w:color w:val="000000" w:themeColor="text1"/>
          <w:sz w:val="24"/>
          <w:szCs w:val="24"/>
        </w:rPr>
        <w:t>Premessa</w:t>
      </w:r>
    </w:p>
    <w:p w14:paraId="26C20667" w14:textId="77777777" w:rsidR="00F9720A" w:rsidRPr="00686D58" w:rsidRDefault="00F9720A" w:rsidP="00F9720A">
      <w:pPr>
        <w:spacing w:after="0" w:line="276" w:lineRule="auto"/>
        <w:jc w:val="both"/>
        <w:rPr>
          <w:rFonts w:ascii="Times New Roman" w:hAnsi="Times New Roman" w:cs="Times New Roman"/>
          <w:b/>
          <w:bCs/>
          <w:color w:val="000000" w:themeColor="text1"/>
          <w:sz w:val="24"/>
          <w:szCs w:val="24"/>
        </w:rPr>
      </w:pPr>
    </w:p>
    <w:p w14:paraId="6C11CA3E" w14:textId="78D34AB7" w:rsidR="0061208E" w:rsidRPr="00686D58" w:rsidRDefault="00931A20"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Il presente contributo </w:t>
      </w:r>
      <w:r w:rsidR="003542CA" w:rsidRPr="000E1CF4">
        <w:rPr>
          <w:rFonts w:ascii="Times New Roman" w:hAnsi="Times New Roman" w:cs="Times New Roman"/>
          <w:color w:val="000000" w:themeColor="text1"/>
          <w:sz w:val="24"/>
          <w:szCs w:val="24"/>
        </w:rPr>
        <w:t xml:space="preserve">illustra </w:t>
      </w:r>
      <w:r w:rsidRPr="000E1CF4">
        <w:rPr>
          <w:rFonts w:ascii="Times New Roman" w:hAnsi="Times New Roman" w:cs="Times New Roman"/>
          <w:color w:val="000000" w:themeColor="text1"/>
          <w:sz w:val="24"/>
          <w:szCs w:val="24"/>
        </w:rPr>
        <w:t>i risultati di uno studio</w:t>
      </w:r>
      <w:r w:rsidRPr="00686D58">
        <w:rPr>
          <w:rFonts w:ascii="Times New Roman" w:hAnsi="Times New Roman" w:cs="Times New Roman"/>
          <w:color w:val="000000" w:themeColor="text1"/>
          <w:sz w:val="24"/>
          <w:szCs w:val="24"/>
        </w:rPr>
        <w:t xml:space="preserve"> </w:t>
      </w:r>
      <w:r w:rsidR="0034539E" w:rsidRPr="00686D58">
        <w:rPr>
          <w:rFonts w:ascii="Times New Roman" w:hAnsi="Times New Roman" w:cs="Times New Roman"/>
          <w:color w:val="000000" w:themeColor="text1"/>
          <w:sz w:val="24"/>
          <w:szCs w:val="24"/>
        </w:rPr>
        <w:t xml:space="preserve">interdisciplinare </w:t>
      </w:r>
      <w:r w:rsidRPr="00686D58">
        <w:rPr>
          <w:rFonts w:ascii="Times New Roman" w:hAnsi="Times New Roman" w:cs="Times New Roman"/>
          <w:color w:val="000000" w:themeColor="text1"/>
          <w:sz w:val="24"/>
          <w:szCs w:val="24"/>
        </w:rPr>
        <w:t>su Leonforte, una delle “città nuove” sorte nell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entroterra siciliano in età moderna</w:t>
      </w:r>
      <w:r w:rsidR="00B409AC" w:rsidRPr="00686D58">
        <w:rPr>
          <w:rStyle w:val="Rimandonotaapidipagina"/>
          <w:rFonts w:ascii="Times New Roman" w:hAnsi="Times New Roman" w:cs="Times New Roman"/>
          <w:color w:val="000000" w:themeColor="text1"/>
          <w:sz w:val="24"/>
          <w:szCs w:val="24"/>
        </w:rPr>
        <w:footnoteReference w:id="2"/>
      </w:r>
      <w:r w:rsidRPr="00686D58">
        <w:rPr>
          <w:rFonts w:ascii="Times New Roman" w:hAnsi="Times New Roman" w:cs="Times New Roman"/>
          <w:color w:val="000000" w:themeColor="text1"/>
          <w:sz w:val="24"/>
          <w:szCs w:val="24"/>
        </w:rPr>
        <w:t xml:space="preserve">. </w:t>
      </w:r>
      <w:r w:rsidR="00791818" w:rsidRPr="00686D58">
        <w:rPr>
          <w:rFonts w:ascii="Times New Roman" w:hAnsi="Times New Roman" w:cs="Times New Roman"/>
          <w:color w:val="000000" w:themeColor="text1"/>
          <w:sz w:val="24"/>
          <w:szCs w:val="24"/>
        </w:rPr>
        <w:t xml:space="preserve">Ottenuta nel 1610 la </w:t>
      </w:r>
      <w:proofErr w:type="spellStart"/>
      <w:r w:rsidR="00791818" w:rsidRPr="00686D58">
        <w:rPr>
          <w:rFonts w:ascii="Times New Roman" w:hAnsi="Times New Roman" w:cs="Times New Roman"/>
          <w:i/>
          <w:iCs/>
          <w:color w:val="000000" w:themeColor="text1"/>
          <w:sz w:val="24"/>
          <w:szCs w:val="24"/>
        </w:rPr>
        <w:t>licentia</w:t>
      </w:r>
      <w:proofErr w:type="spellEnd"/>
      <w:r w:rsidR="00791818" w:rsidRPr="00686D58">
        <w:rPr>
          <w:rFonts w:ascii="Times New Roman" w:hAnsi="Times New Roman" w:cs="Times New Roman"/>
          <w:i/>
          <w:iCs/>
          <w:color w:val="000000" w:themeColor="text1"/>
          <w:sz w:val="24"/>
          <w:szCs w:val="24"/>
        </w:rPr>
        <w:t xml:space="preserve"> </w:t>
      </w:r>
      <w:proofErr w:type="spellStart"/>
      <w:r w:rsidR="00791818" w:rsidRPr="00686D58">
        <w:rPr>
          <w:rFonts w:ascii="Times New Roman" w:hAnsi="Times New Roman" w:cs="Times New Roman"/>
          <w:i/>
          <w:iCs/>
          <w:color w:val="000000" w:themeColor="text1"/>
          <w:sz w:val="24"/>
          <w:szCs w:val="24"/>
        </w:rPr>
        <w:t>populandi</w:t>
      </w:r>
      <w:proofErr w:type="spellEnd"/>
      <w:r w:rsidR="00791818" w:rsidRPr="00686D58">
        <w:rPr>
          <w:rFonts w:ascii="Times New Roman" w:hAnsi="Times New Roman" w:cs="Times New Roman"/>
          <w:color w:val="000000" w:themeColor="text1"/>
          <w:sz w:val="24"/>
          <w:szCs w:val="24"/>
        </w:rPr>
        <w:t xml:space="preserve">, Nicolò Placido Branciforti, conte di Raccuja, avviò la fondazione </w:t>
      </w:r>
      <w:r w:rsidR="00AF34EE" w:rsidRPr="00686D58">
        <w:rPr>
          <w:rFonts w:ascii="Times New Roman" w:hAnsi="Times New Roman" w:cs="Times New Roman"/>
          <w:color w:val="000000" w:themeColor="text1"/>
          <w:sz w:val="24"/>
          <w:szCs w:val="24"/>
        </w:rPr>
        <w:t>di un</w:t>
      </w:r>
      <w:r w:rsidR="00791818" w:rsidRPr="00686D58">
        <w:rPr>
          <w:rFonts w:ascii="Times New Roman" w:hAnsi="Times New Roman" w:cs="Times New Roman"/>
          <w:color w:val="000000" w:themeColor="text1"/>
          <w:sz w:val="24"/>
          <w:szCs w:val="24"/>
        </w:rPr>
        <w:t xml:space="preserve"> nuovo </w:t>
      </w:r>
      <w:r w:rsidR="00AF34EE" w:rsidRPr="00686D58">
        <w:rPr>
          <w:rFonts w:ascii="Times New Roman" w:hAnsi="Times New Roman" w:cs="Times New Roman"/>
          <w:color w:val="000000" w:themeColor="text1"/>
          <w:sz w:val="24"/>
          <w:szCs w:val="24"/>
        </w:rPr>
        <w:t xml:space="preserve">insediamento </w:t>
      </w:r>
      <w:r w:rsidR="0061208E" w:rsidRPr="00686D58">
        <w:rPr>
          <w:rFonts w:ascii="Times New Roman" w:hAnsi="Times New Roman" w:cs="Times New Roman"/>
          <w:color w:val="000000" w:themeColor="text1"/>
          <w:sz w:val="24"/>
          <w:szCs w:val="24"/>
        </w:rPr>
        <w:t>nelle terre della baronia di Tavi</w:t>
      </w:r>
      <w:r w:rsidR="0061208E" w:rsidRPr="00686D58">
        <w:rPr>
          <w:rStyle w:val="Rimandonotaapidipagina"/>
          <w:rFonts w:ascii="Times New Roman" w:hAnsi="Times New Roman" w:cs="Times New Roman"/>
          <w:color w:val="000000" w:themeColor="text1"/>
          <w:sz w:val="24"/>
          <w:szCs w:val="24"/>
        </w:rPr>
        <w:footnoteReference w:id="3"/>
      </w:r>
      <w:r w:rsidR="0061208E" w:rsidRPr="00686D58">
        <w:rPr>
          <w:rFonts w:ascii="Times New Roman" w:hAnsi="Times New Roman" w:cs="Times New Roman"/>
          <w:color w:val="000000" w:themeColor="text1"/>
          <w:sz w:val="24"/>
          <w:szCs w:val="24"/>
        </w:rPr>
        <w:t>. Grazie ai vincoli orografici che caratterizzano il sito, la città seicentesca è ancora oggi immutata nell</w:t>
      </w:r>
      <w:r w:rsidR="003542CA" w:rsidRPr="00686D58">
        <w:rPr>
          <w:rFonts w:ascii="Times New Roman" w:hAnsi="Times New Roman" w:cs="Times New Roman"/>
          <w:color w:val="000000" w:themeColor="text1"/>
          <w:sz w:val="24"/>
          <w:szCs w:val="24"/>
        </w:rPr>
        <w:t>’</w:t>
      </w:r>
      <w:r w:rsidR="0061208E" w:rsidRPr="00686D58">
        <w:rPr>
          <w:rFonts w:ascii="Times New Roman" w:hAnsi="Times New Roman" w:cs="Times New Roman"/>
          <w:color w:val="000000" w:themeColor="text1"/>
          <w:sz w:val="24"/>
          <w:szCs w:val="24"/>
        </w:rPr>
        <w:t xml:space="preserve">impostazione voluta dal fondatore. </w:t>
      </w:r>
      <w:r w:rsidR="003542CA" w:rsidRPr="00686D58">
        <w:rPr>
          <w:rFonts w:ascii="Times New Roman" w:hAnsi="Times New Roman" w:cs="Times New Roman"/>
          <w:color w:val="000000" w:themeColor="text1"/>
          <w:sz w:val="24"/>
          <w:szCs w:val="24"/>
        </w:rPr>
        <w:t xml:space="preserve">L’abitato </w:t>
      </w:r>
      <w:r w:rsidR="000D59E9" w:rsidRPr="00686D58">
        <w:rPr>
          <w:rFonts w:ascii="Times New Roman" w:hAnsi="Times New Roman" w:cs="Times New Roman"/>
          <w:color w:val="000000" w:themeColor="text1"/>
          <w:sz w:val="24"/>
          <w:szCs w:val="24"/>
        </w:rPr>
        <w:t xml:space="preserve">sorge </w:t>
      </w:r>
      <w:r w:rsidR="00940AA2" w:rsidRPr="00686D58">
        <w:rPr>
          <w:rFonts w:ascii="Times New Roman" w:hAnsi="Times New Roman" w:cs="Times New Roman"/>
          <w:color w:val="000000" w:themeColor="text1"/>
          <w:sz w:val="24"/>
          <w:szCs w:val="24"/>
        </w:rPr>
        <w:t xml:space="preserve">infatti </w:t>
      </w:r>
      <w:r w:rsidR="000D59E9" w:rsidRPr="00686D58">
        <w:rPr>
          <w:rFonts w:ascii="Times New Roman" w:hAnsi="Times New Roman" w:cs="Times New Roman"/>
          <w:color w:val="000000" w:themeColor="text1"/>
          <w:sz w:val="24"/>
          <w:szCs w:val="24"/>
        </w:rPr>
        <w:t xml:space="preserve">sulle pendici del Monte </w:t>
      </w:r>
      <w:proofErr w:type="spellStart"/>
      <w:r w:rsidR="000D59E9" w:rsidRPr="00686D58">
        <w:rPr>
          <w:rFonts w:ascii="Times New Roman" w:hAnsi="Times New Roman" w:cs="Times New Roman"/>
          <w:color w:val="000000" w:themeColor="text1"/>
          <w:sz w:val="24"/>
          <w:szCs w:val="24"/>
        </w:rPr>
        <w:t>Cernigliere</w:t>
      </w:r>
      <w:proofErr w:type="spellEnd"/>
      <w:r w:rsidR="000D59E9" w:rsidRPr="00686D58">
        <w:rPr>
          <w:rFonts w:ascii="Times New Roman" w:hAnsi="Times New Roman" w:cs="Times New Roman"/>
          <w:color w:val="000000" w:themeColor="text1"/>
          <w:sz w:val="24"/>
          <w:szCs w:val="24"/>
        </w:rPr>
        <w:t xml:space="preserve"> </w:t>
      </w:r>
      <w:r w:rsidR="00C86BA7">
        <w:rPr>
          <w:rFonts w:ascii="Times New Roman" w:hAnsi="Times New Roman" w:cs="Times New Roman"/>
          <w:color w:val="000000" w:themeColor="text1"/>
          <w:sz w:val="24"/>
          <w:szCs w:val="24"/>
        </w:rPr>
        <w:t>con</w:t>
      </w:r>
      <w:r w:rsidR="000D59E9" w:rsidRPr="00686D58">
        <w:rPr>
          <w:rFonts w:ascii="Times New Roman" w:hAnsi="Times New Roman" w:cs="Times New Roman"/>
          <w:color w:val="000000" w:themeColor="text1"/>
          <w:sz w:val="24"/>
          <w:szCs w:val="24"/>
        </w:rPr>
        <w:t xml:space="preserve"> una duplice configurazione del</w:t>
      </w:r>
      <w:r w:rsidR="003F6AAC" w:rsidRPr="00686D58">
        <w:rPr>
          <w:rFonts w:ascii="Times New Roman" w:hAnsi="Times New Roman" w:cs="Times New Roman"/>
          <w:color w:val="000000" w:themeColor="text1"/>
          <w:sz w:val="24"/>
          <w:szCs w:val="24"/>
        </w:rPr>
        <w:t>l’impianto</w:t>
      </w:r>
      <w:r w:rsidR="000D59E9" w:rsidRPr="00686D58">
        <w:rPr>
          <w:rFonts w:ascii="Times New Roman" w:hAnsi="Times New Roman" w:cs="Times New Roman"/>
          <w:color w:val="000000" w:themeColor="text1"/>
          <w:sz w:val="24"/>
          <w:szCs w:val="24"/>
        </w:rPr>
        <w:t xml:space="preserve"> urbano: da una parte </w:t>
      </w:r>
      <w:r w:rsidR="0061208E" w:rsidRPr="00686D58">
        <w:rPr>
          <w:rFonts w:ascii="Times New Roman" w:hAnsi="Times New Roman" w:cs="Times New Roman"/>
          <w:color w:val="000000" w:themeColor="text1"/>
          <w:sz w:val="24"/>
          <w:szCs w:val="24"/>
        </w:rPr>
        <w:t>il quartiere</w:t>
      </w:r>
      <w:r w:rsidR="003F6AAC" w:rsidRPr="00686D58">
        <w:rPr>
          <w:rFonts w:ascii="Times New Roman" w:hAnsi="Times New Roman" w:cs="Times New Roman"/>
          <w:color w:val="000000" w:themeColor="text1"/>
          <w:sz w:val="24"/>
          <w:szCs w:val="24"/>
        </w:rPr>
        <w:t xml:space="preserve"> contadino</w:t>
      </w:r>
      <w:r w:rsidR="0061208E" w:rsidRPr="00686D58">
        <w:rPr>
          <w:rFonts w:ascii="Times New Roman" w:hAnsi="Times New Roman" w:cs="Times New Roman"/>
          <w:color w:val="000000" w:themeColor="text1"/>
          <w:sz w:val="24"/>
          <w:szCs w:val="24"/>
        </w:rPr>
        <w:t xml:space="preserve"> </w:t>
      </w:r>
      <w:r w:rsidR="003F6AAC" w:rsidRPr="00686D58">
        <w:rPr>
          <w:rFonts w:ascii="Times New Roman" w:hAnsi="Times New Roman" w:cs="Times New Roman"/>
          <w:color w:val="000000" w:themeColor="text1"/>
          <w:sz w:val="24"/>
          <w:szCs w:val="24"/>
        </w:rPr>
        <w:t xml:space="preserve">più antico </w:t>
      </w:r>
      <w:r w:rsidR="0061208E" w:rsidRPr="00686D58">
        <w:rPr>
          <w:rFonts w:ascii="Times New Roman" w:hAnsi="Times New Roman" w:cs="Times New Roman"/>
          <w:color w:val="000000" w:themeColor="text1"/>
          <w:sz w:val="24"/>
          <w:szCs w:val="24"/>
        </w:rPr>
        <w:t>(</w:t>
      </w:r>
      <w:proofErr w:type="spellStart"/>
      <w:r w:rsidR="0061208E" w:rsidRPr="00686D58">
        <w:rPr>
          <w:rFonts w:ascii="Times New Roman" w:hAnsi="Times New Roman" w:cs="Times New Roman"/>
          <w:color w:val="000000" w:themeColor="text1"/>
          <w:sz w:val="24"/>
          <w:szCs w:val="24"/>
        </w:rPr>
        <w:t>Granfonte</w:t>
      </w:r>
      <w:proofErr w:type="spellEnd"/>
      <w:r w:rsidR="0061208E" w:rsidRPr="00686D58">
        <w:rPr>
          <w:rFonts w:ascii="Times New Roman" w:hAnsi="Times New Roman" w:cs="Times New Roman"/>
          <w:color w:val="000000" w:themeColor="text1"/>
          <w:sz w:val="24"/>
          <w:szCs w:val="24"/>
        </w:rPr>
        <w:t>)</w:t>
      </w:r>
      <w:r w:rsidR="003F6AAC" w:rsidRPr="00686D58">
        <w:rPr>
          <w:rFonts w:ascii="Times New Roman" w:hAnsi="Times New Roman" w:cs="Times New Roman"/>
          <w:color w:val="000000" w:themeColor="text1"/>
          <w:sz w:val="24"/>
          <w:szCs w:val="24"/>
        </w:rPr>
        <w:t>,</w:t>
      </w:r>
      <w:r w:rsidR="0061208E" w:rsidRPr="00686D58">
        <w:rPr>
          <w:rFonts w:ascii="Times New Roman" w:hAnsi="Times New Roman" w:cs="Times New Roman"/>
          <w:color w:val="000000" w:themeColor="text1"/>
          <w:sz w:val="24"/>
          <w:szCs w:val="24"/>
        </w:rPr>
        <w:t xml:space="preserve"> </w:t>
      </w:r>
      <w:r w:rsidR="002B11A9">
        <w:rPr>
          <w:rFonts w:ascii="Times New Roman" w:hAnsi="Times New Roman" w:cs="Times New Roman"/>
          <w:color w:val="000000" w:themeColor="text1"/>
          <w:sz w:val="24"/>
          <w:szCs w:val="24"/>
        </w:rPr>
        <w:t>caratterizzato</w:t>
      </w:r>
      <w:r w:rsidR="0061208E" w:rsidRPr="00686D58">
        <w:rPr>
          <w:rFonts w:ascii="Times New Roman" w:hAnsi="Times New Roman" w:cs="Times New Roman"/>
          <w:color w:val="000000" w:themeColor="text1"/>
          <w:sz w:val="24"/>
          <w:szCs w:val="24"/>
        </w:rPr>
        <w:t xml:space="preserve"> da un tessuto </w:t>
      </w:r>
      <w:r w:rsidR="003F6AAC" w:rsidRPr="00686D58">
        <w:rPr>
          <w:rFonts w:ascii="Times New Roman" w:hAnsi="Times New Roman" w:cs="Times New Roman"/>
          <w:color w:val="000000" w:themeColor="text1"/>
          <w:sz w:val="24"/>
          <w:szCs w:val="24"/>
        </w:rPr>
        <w:t xml:space="preserve">minuto </w:t>
      </w:r>
      <w:r w:rsidR="0061208E" w:rsidRPr="00686D58">
        <w:rPr>
          <w:rFonts w:ascii="Times New Roman" w:hAnsi="Times New Roman" w:cs="Times New Roman"/>
          <w:color w:val="000000" w:themeColor="text1"/>
          <w:sz w:val="24"/>
          <w:szCs w:val="24"/>
        </w:rPr>
        <w:t xml:space="preserve">di case su pendio </w:t>
      </w:r>
      <w:r w:rsidR="000D59E9" w:rsidRPr="00686D58">
        <w:rPr>
          <w:rFonts w:ascii="Times New Roman" w:hAnsi="Times New Roman" w:cs="Times New Roman"/>
          <w:color w:val="000000" w:themeColor="text1"/>
          <w:sz w:val="24"/>
          <w:szCs w:val="24"/>
        </w:rPr>
        <w:t>affacciat</w:t>
      </w:r>
      <w:r w:rsidR="00BD2A25" w:rsidRPr="00686D58">
        <w:rPr>
          <w:rFonts w:ascii="Times New Roman" w:hAnsi="Times New Roman" w:cs="Times New Roman"/>
          <w:color w:val="000000" w:themeColor="text1"/>
          <w:sz w:val="24"/>
          <w:szCs w:val="24"/>
        </w:rPr>
        <w:t>e</w:t>
      </w:r>
      <w:r w:rsidR="000D59E9" w:rsidRPr="00686D58">
        <w:rPr>
          <w:rFonts w:ascii="Times New Roman" w:hAnsi="Times New Roman" w:cs="Times New Roman"/>
          <w:color w:val="000000" w:themeColor="text1"/>
          <w:sz w:val="24"/>
          <w:szCs w:val="24"/>
        </w:rPr>
        <w:t xml:space="preserve"> sulla vallata sottostante</w:t>
      </w:r>
      <w:r w:rsidR="003F6AAC" w:rsidRPr="00686D58">
        <w:rPr>
          <w:rFonts w:ascii="Times New Roman" w:hAnsi="Times New Roman" w:cs="Times New Roman"/>
          <w:color w:val="000000" w:themeColor="text1"/>
          <w:sz w:val="24"/>
          <w:szCs w:val="24"/>
        </w:rPr>
        <w:t>;</w:t>
      </w:r>
      <w:r w:rsidR="0061208E" w:rsidRPr="00686D58">
        <w:rPr>
          <w:rFonts w:ascii="Times New Roman" w:hAnsi="Times New Roman" w:cs="Times New Roman"/>
          <w:color w:val="000000" w:themeColor="text1"/>
          <w:sz w:val="24"/>
          <w:szCs w:val="24"/>
        </w:rPr>
        <w:t xml:space="preserve"> dall</w:t>
      </w:r>
      <w:r w:rsidR="00FF0217" w:rsidRPr="00686D58">
        <w:rPr>
          <w:rFonts w:ascii="Times New Roman" w:hAnsi="Times New Roman" w:cs="Times New Roman"/>
          <w:color w:val="000000" w:themeColor="text1"/>
          <w:sz w:val="24"/>
          <w:szCs w:val="24"/>
        </w:rPr>
        <w:t>’</w:t>
      </w:r>
      <w:r w:rsidR="0061208E" w:rsidRPr="00686D58">
        <w:rPr>
          <w:rFonts w:ascii="Times New Roman" w:hAnsi="Times New Roman" w:cs="Times New Roman"/>
          <w:color w:val="000000" w:themeColor="text1"/>
          <w:sz w:val="24"/>
          <w:szCs w:val="24"/>
        </w:rPr>
        <w:t xml:space="preserve">altra la città alta, </w:t>
      </w:r>
      <w:r w:rsidR="003F6AAC" w:rsidRPr="00686D58">
        <w:rPr>
          <w:rFonts w:ascii="Times New Roman" w:hAnsi="Times New Roman" w:cs="Times New Roman"/>
          <w:color w:val="000000" w:themeColor="text1"/>
          <w:sz w:val="24"/>
          <w:szCs w:val="24"/>
        </w:rPr>
        <w:t xml:space="preserve">situata su un altopiano in più dolce declivio stretto fra il monte e i valloni di margine e </w:t>
      </w:r>
      <w:r w:rsidR="0061208E" w:rsidRPr="00686D58">
        <w:rPr>
          <w:rFonts w:ascii="Times New Roman" w:hAnsi="Times New Roman" w:cs="Times New Roman"/>
          <w:color w:val="000000" w:themeColor="text1"/>
          <w:sz w:val="24"/>
          <w:szCs w:val="24"/>
        </w:rPr>
        <w:t>contraddistinta per opposto da un impianto ortogonale della maglia viaria, strutturata a partire da</w:t>
      </w:r>
      <w:r w:rsidR="000D59E9" w:rsidRPr="00686D58">
        <w:rPr>
          <w:rFonts w:ascii="Times New Roman" w:hAnsi="Times New Roman" w:cs="Times New Roman"/>
          <w:color w:val="000000" w:themeColor="text1"/>
          <w:sz w:val="24"/>
          <w:szCs w:val="24"/>
        </w:rPr>
        <w:t>ll’</w:t>
      </w:r>
      <w:r w:rsidR="0061208E" w:rsidRPr="00686D58">
        <w:rPr>
          <w:rFonts w:ascii="Times New Roman" w:hAnsi="Times New Roman" w:cs="Times New Roman"/>
          <w:color w:val="000000" w:themeColor="text1"/>
          <w:sz w:val="24"/>
          <w:szCs w:val="24"/>
        </w:rPr>
        <w:t>asse principale</w:t>
      </w:r>
      <w:r w:rsidR="000D59E9" w:rsidRPr="00686D58">
        <w:rPr>
          <w:rFonts w:ascii="Times New Roman" w:hAnsi="Times New Roman" w:cs="Times New Roman"/>
          <w:color w:val="000000" w:themeColor="text1"/>
          <w:sz w:val="24"/>
          <w:szCs w:val="24"/>
        </w:rPr>
        <w:t xml:space="preserve"> del </w:t>
      </w:r>
      <w:r w:rsidR="000D59E9" w:rsidRPr="00686D58">
        <w:rPr>
          <w:rFonts w:ascii="Times New Roman" w:hAnsi="Times New Roman" w:cs="Times New Roman"/>
          <w:i/>
          <w:iCs/>
          <w:color w:val="000000" w:themeColor="text1"/>
          <w:sz w:val="24"/>
          <w:szCs w:val="24"/>
        </w:rPr>
        <w:t>Cassaro</w:t>
      </w:r>
      <w:r w:rsidR="0061208E" w:rsidRPr="00686D58">
        <w:rPr>
          <w:rFonts w:ascii="Times New Roman" w:hAnsi="Times New Roman" w:cs="Times New Roman"/>
          <w:color w:val="000000" w:themeColor="text1"/>
          <w:sz w:val="24"/>
          <w:szCs w:val="24"/>
        </w:rPr>
        <w:t xml:space="preserve"> (l</w:t>
      </w:r>
      <w:r w:rsidR="00FF0217" w:rsidRPr="00686D58">
        <w:rPr>
          <w:rFonts w:ascii="Times New Roman" w:hAnsi="Times New Roman" w:cs="Times New Roman"/>
          <w:color w:val="000000" w:themeColor="text1"/>
          <w:sz w:val="24"/>
          <w:szCs w:val="24"/>
        </w:rPr>
        <w:t>’</w:t>
      </w:r>
      <w:r w:rsidR="0061208E" w:rsidRPr="00686D58">
        <w:rPr>
          <w:rFonts w:ascii="Times New Roman" w:hAnsi="Times New Roman" w:cs="Times New Roman"/>
          <w:color w:val="000000" w:themeColor="text1"/>
          <w:sz w:val="24"/>
          <w:szCs w:val="24"/>
        </w:rPr>
        <w:t>attuale corso Umberto) che dà luogo a un articolato sistema di piazze.</w:t>
      </w:r>
      <w:r w:rsidR="001B0289" w:rsidRPr="00686D58">
        <w:rPr>
          <w:rFonts w:ascii="Times New Roman" w:hAnsi="Times New Roman" w:cs="Times New Roman"/>
          <w:color w:val="000000" w:themeColor="text1"/>
          <w:sz w:val="24"/>
          <w:szCs w:val="24"/>
        </w:rPr>
        <w:t xml:space="preserve"> </w:t>
      </w:r>
      <w:r w:rsidR="003F6AAC" w:rsidRPr="00686D58">
        <w:rPr>
          <w:rFonts w:ascii="Times New Roman" w:hAnsi="Times New Roman" w:cs="Times New Roman"/>
          <w:color w:val="000000" w:themeColor="text1"/>
          <w:sz w:val="24"/>
          <w:szCs w:val="24"/>
        </w:rPr>
        <w:t xml:space="preserve">L’imponente palazzo baronale – collocato nel passaggio tra l’area fortemente acclive e </w:t>
      </w:r>
      <w:r w:rsidR="003542CA" w:rsidRPr="00686D58">
        <w:rPr>
          <w:rFonts w:ascii="Times New Roman" w:hAnsi="Times New Roman" w:cs="Times New Roman"/>
          <w:color w:val="000000" w:themeColor="text1"/>
          <w:sz w:val="24"/>
          <w:szCs w:val="24"/>
        </w:rPr>
        <w:t xml:space="preserve">la </w:t>
      </w:r>
      <w:r w:rsidR="003F6AAC" w:rsidRPr="00686D58">
        <w:rPr>
          <w:rFonts w:ascii="Times New Roman" w:hAnsi="Times New Roman" w:cs="Times New Roman"/>
          <w:color w:val="000000" w:themeColor="text1"/>
          <w:sz w:val="24"/>
          <w:szCs w:val="24"/>
        </w:rPr>
        <w:t>circoscritta zona pianeggiante – è la cerniera tra queste due parti di città</w:t>
      </w:r>
      <w:r w:rsidR="008E47E1" w:rsidRPr="00686D58">
        <w:rPr>
          <w:rFonts w:ascii="Times New Roman" w:hAnsi="Times New Roman" w:cs="Times New Roman"/>
          <w:color w:val="000000" w:themeColor="text1"/>
          <w:sz w:val="24"/>
          <w:szCs w:val="24"/>
        </w:rPr>
        <w:t>,</w:t>
      </w:r>
      <w:r w:rsidR="003F6AAC" w:rsidRPr="00686D58">
        <w:rPr>
          <w:rFonts w:ascii="Times New Roman" w:hAnsi="Times New Roman" w:cs="Times New Roman"/>
          <w:color w:val="000000" w:themeColor="text1"/>
          <w:sz w:val="24"/>
          <w:szCs w:val="24"/>
        </w:rPr>
        <w:t xml:space="preserve"> </w:t>
      </w:r>
      <w:r w:rsidR="008E47E1" w:rsidRPr="00A448C1">
        <w:rPr>
          <w:rFonts w:ascii="Times New Roman" w:hAnsi="Times New Roman" w:cs="Times New Roman"/>
          <w:color w:val="000000" w:themeColor="text1"/>
          <w:sz w:val="24"/>
          <w:szCs w:val="24"/>
        </w:rPr>
        <w:t>che ne</w:t>
      </w:r>
      <w:r w:rsidR="00940AA2" w:rsidRPr="00A448C1">
        <w:rPr>
          <w:rFonts w:ascii="Times New Roman" w:hAnsi="Times New Roman" w:cs="Times New Roman"/>
          <w:color w:val="000000" w:themeColor="text1"/>
          <w:sz w:val="24"/>
          <w:szCs w:val="24"/>
        </w:rPr>
        <w:t>i diversi caratteri dell’</w:t>
      </w:r>
      <w:r w:rsidR="00F32C3B" w:rsidRPr="00A448C1">
        <w:rPr>
          <w:rFonts w:ascii="Times New Roman" w:hAnsi="Times New Roman" w:cs="Times New Roman"/>
          <w:color w:val="000000" w:themeColor="text1"/>
          <w:sz w:val="24"/>
          <w:szCs w:val="24"/>
        </w:rPr>
        <w:t>edilizia residenziale</w:t>
      </w:r>
      <w:r w:rsidR="008E47E1" w:rsidRPr="00A448C1">
        <w:rPr>
          <w:rFonts w:ascii="Times New Roman" w:hAnsi="Times New Roman" w:cs="Times New Roman"/>
          <w:color w:val="000000" w:themeColor="text1"/>
          <w:sz w:val="24"/>
          <w:szCs w:val="24"/>
        </w:rPr>
        <w:t xml:space="preserve"> esprimono modi di vivere ben differenziati </w:t>
      </w:r>
      <w:r w:rsidR="003F6AAC" w:rsidRPr="00A448C1">
        <w:rPr>
          <w:rFonts w:ascii="Times New Roman" w:hAnsi="Times New Roman" w:cs="Times New Roman"/>
          <w:color w:val="000000" w:themeColor="text1"/>
          <w:sz w:val="24"/>
          <w:szCs w:val="24"/>
        </w:rPr>
        <w:t>(</w:t>
      </w:r>
      <w:r w:rsidR="000B0B08" w:rsidRPr="00A448C1">
        <w:rPr>
          <w:rFonts w:ascii="Times New Roman" w:hAnsi="Times New Roman" w:cs="Times New Roman"/>
          <w:color w:val="FF0000"/>
          <w:sz w:val="24"/>
          <w:szCs w:val="24"/>
        </w:rPr>
        <w:t>fig. 1</w:t>
      </w:r>
      <w:r w:rsidR="001B0289" w:rsidRPr="00A448C1">
        <w:rPr>
          <w:rFonts w:ascii="Times New Roman" w:hAnsi="Times New Roman" w:cs="Times New Roman"/>
          <w:color w:val="000000" w:themeColor="text1"/>
          <w:sz w:val="24"/>
          <w:szCs w:val="24"/>
        </w:rPr>
        <w:t>)</w:t>
      </w:r>
      <w:r w:rsidR="003542CA" w:rsidRPr="00A448C1">
        <w:rPr>
          <w:rFonts w:ascii="Times New Roman" w:hAnsi="Times New Roman" w:cs="Times New Roman"/>
          <w:color w:val="000000" w:themeColor="text1"/>
          <w:sz w:val="24"/>
          <w:szCs w:val="24"/>
        </w:rPr>
        <w:t>.</w:t>
      </w:r>
      <w:r w:rsidR="00FD2520" w:rsidRPr="00686D58">
        <w:rPr>
          <w:rFonts w:ascii="Times New Roman" w:hAnsi="Times New Roman" w:cs="Times New Roman"/>
          <w:color w:val="000000" w:themeColor="text1"/>
          <w:sz w:val="24"/>
          <w:szCs w:val="24"/>
        </w:rPr>
        <w:t xml:space="preserve"> </w:t>
      </w:r>
    </w:p>
    <w:p w14:paraId="6D694892" w14:textId="583E0737" w:rsidR="00AF34EE" w:rsidRPr="00686D58" w:rsidRDefault="00AF34EE"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La fondazione di Leonforte s</w:t>
      </w:r>
      <w:r w:rsidR="00B63E51"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inquadra nel più generale processo di colonizzazione interna</w:t>
      </w:r>
      <w:r w:rsidR="00940AA2" w:rsidRPr="00686D58">
        <w:rPr>
          <w:rFonts w:ascii="Times New Roman" w:hAnsi="Times New Roman" w:cs="Times New Roman"/>
          <w:color w:val="000000" w:themeColor="text1"/>
          <w:sz w:val="24"/>
          <w:szCs w:val="24"/>
        </w:rPr>
        <w:t xml:space="preserve"> dell’isola,</w:t>
      </w:r>
      <w:r w:rsidRPr="00686D58">
        <w:rPr>
          <w:rFonts w:ascii="Times New Roman" w:hAnsi="Times New Roman" w:cs="Times New Roman"/>
          <w:color w:val="000000" w:themeColor="text1"/>
          <w:sz w:val="24"/>
          <w:szCs w:val="24"/>
        </w:rPr>
        <w:t xml:space="preserve"> che port</w:t>
      </w:r>
      <w:r w:rsidR="000C672D" w:rsidRPr="00686D58">
        <w:rPr>
          <w:rFonts w:ascii="Times New Roman" w:hAnsi="Times New Roman" w:cs="Times New Roman"/>
          <w:color w:val="000000" w:themeColor="text1"/>
          <w:sz w:val="24"/>
          <w:szCs w:val="24"/>
        </w:rPr>
        <w:t>ò</w:t>
      </w:r>
      <w:r w:rsidRPr="00686D58">
        <w:rPr>
          <w:rFonts w:ascii="Times New Roman" w:hAnsi="Times New Roman" w:cs="Times New Roman"/>
          <w:color w:val="000000" w:themeColor="text1"/>
          <w:sz w:val="24"/>
          <w:szCs w:val="24"/>
        </w:rPr>
        <w:t xml:space="preserve"> </w:t>
      </w:r>
      <w:r w:rsidR="00940AA2" w:rsidRPr="00686D58">
        <w:rPr>
          <w:rFonts w:ascii="Times New Roman" w:hAnsi="Times New Roman" w:cs="Times New Roman"/>
          <w:color w:val="000000" w:themeColor="text1"/>
          <w:sz w:val="24"/>
          <w:szCs w:val="24"/>
        </w:rPr>
        <w:t>in</w:t>
      </w:r>
      <w:r w:rsidRPr="00686D58">
        <w:rPr>
          <w:rFonts w:ascii="Times New Roman" w:hAnsi="Times New Roman" w:cs="Times New Roman"/>
          <w:color w:val="000000" w:themeColor="text1"/>
          <w:sz w:val="24"/>
          <w:szCs w:val="24"/>
        </w:rPr>
        <w:t xml:space="preserve"> età moderna alla </w:t>
      </w:r>
      <w:r w:rsidR="00B9650D" w:rsidRPr="00686D58">
        <w:rPr>
          <w:rFonts w:ascii="Times New Roman" w:hAnsi="Times New Roman" w:cs="Times New Roman"/>
          <w:color w:val="000000" w:themeColor="text1"/>
          <w:sz w:val="24"/>
          <w:szCs w:val="24"/>
        </w:rPr>
        <w:t xml:space="preserve">costituzione </w:t>
      </w:r>
      <w:r w:rsidRPr="00686D58">
        <w:rPr>
          <w:rFonts w:ascii="Times New Roman" w:hAnsi="Times New Roman" w:cs="Times New Roman"/>
          <w:color w:val="000000" w:themeColor="text1"/>
          <w:sz w:val="24"/>
          <w:szCs w:val="24"/>
        </w:rPr>
        <w:t xml:space="preserve">di </w:t>
      </w:r>
      <w:r w:rsidR="00B9650D" w:rsidRPr="00686D58">
        <w:rPr>
          <w:rFonts w:ascii="Times New Roman" w:hAnsi="Times New Roman" w:cs="Times New Roman"/>
          <w:color w:val="000000" w:themeColor="text1"/>
          <w:sz w:val="24"/>
          <w:szCs w:val="24"/>
        </w:rPr>
        <w:t>oltre</w:t>
      </w:r>
      <w:r w:rsidRPr="00686D58">
        <w:rPr>
          <w:rFonts w:ascii="Times New Roman" w:hAnsi="Times New Roman" w:cs="Times New Roman"/>
          <w:color w:val="000000" w:themeColor="text1"/>
          <w:sz w:val="24"/>
          <w:szCs w:val="24"/>
        </w:rPr>
        <w:t xml:space="preserve"> 120 insediamenti nell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arco di poco più di un secolo, dagli ultimi decenni del XVI agli inizi del XVIII</w:t>
      </w:r>
      <w:r w:rsidRPr="00686D58">
        <w:rPr>
          <w:rStyle w:val="Rimandonotaapidipagina"/>
          <w:rFonts w:ascii="Times New Roman" w:hAnsi="Times New Roman" w:cs="Times New Roman"/>
          <w:color w:val="000000" w:themeColor="text1"/>
          <w:sz w:val="24"/>
          <w:szCs w:val="24"/>
        </w:rPr>
        <w:footnoteReference w:id="4"/>
      </w:r>
      <w:r w:rsidRPr="00686D58">
        <w:rPr>
          <w:rFonts w:ascii="Times New Roman" w:hAnsi="Times New Roman" w:cs="Times New Roman"/>
          <w:color w:val="000000" w:themeColor="text1"/>
          <w:sz w:val="24"/>
          <w:szCs w:val="24"/>
        </w:rPr>
        <w:t xml:space="preserve">. </w:t>
      </w:r>
      <w:r w:rsidR="00EA16BD" w:rsidRPr="00686D58">
        <w:rPr>
          <w:rFonts w:ascii="Times New Roman" w:hAnsi="Times New Roman" w:cs="Times New Roman"/>
          <w:color w:val="000000" w:themeColor="text1"/>
          <w:sz w:val="24"/>
          <w:szCs w:val="24"/>
        </w:rPr>
        <w:t>Al pari delle altre iniziative, i</w:t>
      </w:r>
      <w:r w:rsidRPr="00686D58">
        <w:rPr>
          <w:rFonts w:ascii="Times New Roman" w:hAnsi="Times New Roman" w:cs="Times New Roman"/>
          <w:color w:val="000000" w:themeColor="text1"/>
          <w:sz w:val="24"/>
          <w:szCs w:val="24"/>
        </w:rPr>
        <w:t xml:space="preserve">l popolamento del feudo di Tavi </w:t>
      </w:r>
      <w:r w:rsidR="00EA16BD" w:rsidRPr="00686D58">
        <w:rPr>
          <w:rFonts w:ascii="Times New Roman" w:hAnsi="Times New Roman" w:cs="Times New Roman"/>
          <w:color w:val="000000" w:themeColor="text1"/>
          <w:sz w:val="24"/>
          <w:szCs w:val="24"/>
        </w:rPr>
        <w:t>era finalizzato</w:t>
      </w:r>
      <w:r w:rsidRPr="00686D58">
        <w:rPr>
          <w:rFonts w:ascii="Times New Roman" w:hAnsi="Times New Roman" w:cs="Times New Roman"/>
          <w:color w:val="000000" w:themeColor="text1"/>
          <w:sz w:val="24"/>
          <w:szCs w:val="24"/>
        </w:rPr>
        <w:t xml:space="preserve"> a </w:t>
      </w:r>
      <w:r w:rsidR="00EA16BD" w:rsidRPr="00686D58">
        <w:rPr>
          <w:rFonts w:ascii="Times New Roman" w:hAnsi="Times New Roman" w:cs="Times New Roman"/>
          <w:color w:val="000000" w:themeColor="text1"/>
          <w:sz w:val="24"/>
          <w:szCs w:val="24"/>
        </w:rPr>
        <w:t>incrementarne la produzione cerealicola</w:t>
      </w:r>
      <w:r w:rsidRPr="00686D58">
        <w:rPr>
          <w:rFonts w:ascii="Times New Roman" w:hAnsi="Times New Roman" w:cs="Times New Roman"/>
          <w:color w:val="000000" w:themeColor="text1"/>
          <w:sz w:val="24"/>
          <w:szCs w:val="24"/>
        </w:rPr>
        <w:t xml:space="preserve"> tramite il trasferimento di contadini provenienti dalle città circonvicine, con una ricaduta sull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aumento del prestigio sociale e del peso politico del casato </w:t>
      </w:r>
      <w:r w:rsidR="00B63E51" w:rsidRPr="00686D58">
        <w:rPr>
          <w:rFonts w:ascii="Times New Roman" w:hAnsi="Times New Roman" w:cs="Times New Roman"/>
          <w:color w:val="000000" w:themeColor="text1"/>
          <w:sz w:val="24"/>
          <w:szCs w:val="24"/>
        </w:rPr>
        <w:t xml:space="preserve">dei Branciforti </w:t>
      </w:r>
      <w:r w:rsidRPr="00686D58">
        <w:rPr>
          <w:rFonts w:ascii="Times New Roman" w:hAnsi="Times New Roman" w:cs="Times New Roman"/>
          <w:color w:val="000000" w:themeColor="text1"/>
          <w:sz w:val="24"/>
          <w:szCs w:val="24"/>
        </w:rPr>
        <w:t>all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interno del braccio militare del parlamento isolano.</w:t>
      </w:r>
      <w:r w:rsidR="000B0B08"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 xml:space="preserve">Come </w:t>
      </w:r>
      <w:r w:rsidR="00EA16BD" w:rsidRPr="00686D58">
        <w:rPr>
          <w:rFonts w:ascii="Times New Roman" w:hAnsi="Times New Roman" w:cs="Times New Roman"/>
          <w:color w:val="000000" w:themeColor="text1"/>
          <w:sz w:val="24"/>
          <w:szCs w:val="24"/>
        </w:rPr>
        <w:t xml:space="preserve">ha </w:t>
      </w:r>
      <w:r w:rsidRPr="00686D58">
        <w:rPr>
          <w:rFonts w:ascii="Times New Roman" w:hAnsi="Times New Roman" w:cs="Times New Roman"/>
          <w:color w:val="000000" w:themeColor="text1"/>
          <w:sz w:val="24"/>
          <w:szCs w:val="24"/>
        </w:rPr>
        <w:t>osserva</w:t>
      </w:r>
      <w:r w:rsidR="00EA16BD" w:rsidRPr="00686D58">
        <w:rPr>
          <w:rFonts w:ascii="Times New Roman" w:hAnsi="Times New Roman" w:cs="Times New Roman"/>
          <w:color w:val="000000" w:themeColor="text1"/>
          <w:sz w:val="24"/>
          <w:szCs w:val="24"/>
        </w:rPr>
        <w:t>to</w:t>
      </w:r>
      <w:r w:rsidRPr="00686D58">
        <w:rPr>
          <w:rFonts w:ascii="Times New Roman" w:hAnsi="Times New Roman" w:cs="Times New Roman"/>
          <w:color w:val="000000" w:themeColor="text1"/>
          <w:sz w:val="24"/>
          <w:szCs w:val="24"/>
        </w:rPr>
        <w:t xml:space="preserve"> Giuseppe Giarrizzo, </w:t>
      </w:r>
      <w:r w:rsidR="00EA16BD" w:rsidRPr="00686D58">
        <w:rPr>
          <w:rFonts w:ascii="Times New Roman" w:hAnsi="Times New Roman" w:cs="Times New Roman"/>
          <w:color w:val="000000" w:themeColor="text1"/>
          <w:sz w:val="24"/>
          <w:szCs w:val="24"/>
        </w:rPr>
        <w:t>la costruzione delle nuove città «impone […] una struttura di servizi e di ufficiali che sia capace di “tenere” i nuovi abitanti. Il vincolo più efficace è costituito però dalle case, costruite e progettate dal signore e censite o vendute loro e alla prospettiva imminente di un appezzamento a censo»</w:t>
      </w:r>
      <w:r w:rsidR="00EA16BD" w:rsidRPr="00686D58">
        <w:rPr>
          <w:rStyle w:val="Rimandonotaapidipagina"/>
          <w:rFonts w:ascii="Times New Roman" w:hAnsi="Times New Roman" w:cs="Times New Roman"/>
          <w:color w:val="000000" w:themeColor="text1"/>
          <w:sz w:val="24"/>
          <w:szCs w:val="24"/>
        </w:rPr>
        <w:footnoteReference w:id="5"/>
      </w:r>
      <w:r w:rsidR="00EA16BD" w:rsidRPr="00686D58">
        <w:rPr>
          <w:rFonts w:ascii="Times New Roman" w:hAnsi="Times New Roman" w:cs="Times New Roman"/>
          <w:color w:val="000000" w:themeColor="text1"/>
          <w:sz w:val="24"/>
          <w:szCs w:val="24"/>
        </w:rPr>
        <w:t xml:space="preserve">. </w:t>
      </w:r>
      <w:r w:rsidR="00E363F9" w:rsidRPr="00686D58">
        <w:rPr>
          <w:rFonts w:ascii="Times New Roman" w:hAnsi="Times New Roman" w:cs="Times New Roman"/>
          <w:color w:val="000000" w:themeColor="text1"/>
          <w:sz w:val="24"/>
          <w:szCs w:val="24"/>
        </w:rPr>
        <w:t xml:space="preserve">È per tale ragione </w:t>
      </w:r>
      <w:r w:rsidR="00765275" w:rsidRPr="00686D58">
        <w:rPr>
          <w:rFonts w:ascii="Times New Roman" w:hAnsi="Times New Roman" w:cs="Times New Roman"/>
          <w:color w:val="000000" w:themeColor="text1"/>
          <w:sz w:val="24"/>
          <w:szCs w:val="24"/>
        </w:rPr>
        <w:t xml:space="preserve">che la ricerca qui presentata si </w:t>
      </w:r>
      <w:r w:rsidR="00E363F9" w:rsidRPr="00686D58">
        <w:rPr>
          <w:rFonts w:ascii="Times New Roman" w:hAnsi="Times New Roman" w:cs="Times New Roman"/>
          <w:color w:val="000000" w:themeColor="text1"/>
          <w:sz w:val="24"/>
          <w:szCs w:val="24"/>
        </w:rPr>
        <w:t>focalizza su</w:t>
      </w:r>
      <w:r w:rsidR="00EA16BD" w:rsidRPr="00686D58">
        <w:rPr>
          <w:rFonts w:ascii="Times New Roman" w:hAnsi="Times New Roman" w:cs="Times New Roman"/>
          <w:color w:val="000000" w:themeColor="text1"/>
          <w:sz w:val="24"/>
          <w:szCs w:val="24"/>
        </w:rPr>
        <w:t xml:space="preserve">l quartiere </w:t>
      </w:r>
      <w:proofErr w:type="spellStart"/>
      <w:r w:rsidR="00EA16BD" w:rsidRPr="00686D58">
        <w:rPr>
          <w:rFonts w:ascii="Times New Roman" w:hAnsi="Times New Roman" w:cs="Times New Roman"/>
          <w:color w:val="000000" w:themeColor="text1"/>
          <w:sz w:val="24"/>
          <w:szCs w:val="24"/>
        </w:rPr>
        <w:lastRenderedPageBreak/>
        <w:t>Granfonte</w:t>
      </w:r>
      <w:proofErr w:type="spellEnd"/>
      <w:r w:rsidR="00E363F9" w:rsidRPr="00686D58">
        <w:rPr>
          <w:rFonts w:ascii="Times New Roman" w:hAnsi="Times New Roman" w:cs="Times New Roman"/>
          <w:color w:val="000000" w:themeColor="text1"/>
          <w:sz w:val="24"/>
          <w:szCs w:val="24"/>
        </w:rPr>
        <w:t xml:space="preserve"> che rappresenta </w:t>
      </w:r>
      <w:r w:rsidR="00EA16BD" w:rsidRPr="00686D58">
        <w:rPr>
          <w:rFonts w:ascii="Times New Roman" w:hAnsi="Times New Roman" w:cs="Times New Roman"/>
          <w:color w:val="000000" w:themeColor="text1"/>
          <w:sz w:val="24"/>
          <w:szCs w:val="24"/>
        </w:rPr>
        <w:t xml:space="preserve">il primo tessuto edilizio su cui </w:t>
      </w:r>
      <w:r w:rsidR="009C57F6">
        <w:rPr>
          <w:rFonts w:ascii="Times New Roman" w:hAnsi="Times New Roman" w:cs="Times New Roman"/>
          <w:color w:val="000000" w:themeColor="text1"/>
          <w:sz w:val="24"/>
          <w:szCs w:val="24"/>
        </w:rPr>
        <w:t xml:space="preserve">si </w:t>
      </w:r>
      <w:r w:rsidR="00EA16BD" w:rsidRPr="00686D58">
        <w:rPr>
          <w:rFonts w:ascii="Times New Roman" w:hAnsi="Times New Roman" w:cs="Times New Roman"/>
          <w:color w:val="000000" w:themeColor="text1"/>
          <w:sz w:val="24"/>
          <w:szCs w:val="24"/>
        </w:rPr>
        <w:t>sono concentrati gli sforzi edificatori</w:t>
      </w:r>
      <w:r w:rsidR="003542CA" w:rsidRPr="00686D58">
        <w:rPr>
          <w:rFonts w:ascii="Times New Roman" w:hAnsi="Times New Roman" w:cs="Times New Roman"/>
          <w:color w:val="000000" w:themeColor="text1"/>
          <w:sz w:val="24"/>
          <w:szCs w:val="24"/>
        </w:rPr>
        <w:t xml:space="preserve"> di Nicolò Placido Branciforti</w:t>
      </w:r>
      <w:r w:rsidR="00B63E51" w:rsidRPr="00686D58">
        <w:rPr>
          <w:rFonts w:ascii="Times New Roman" w:hAnsi="Times New Roman" w:cs="Times New Roman"/>
          <w:color w:val="000000" w:themeColor="text1"/>
          <w:sz w:val="24"/>
          <w:szCs w:val="24"/>
        </w:rPr>
        <w:t>.</w:t>
      </w:r>
      <w:r w:rsidR="00EA16BD" w:rsidRPr="00686D58">
        <w:rPr>
          <w:rFonts w:ascii="Times New Roman" w:hAnsi="Times New Roman" w:cs="Times New Roman"/>
          <w:color w:val="000000" w:themeColor="text1"/>
          <w:sz w:val="24"/>
          <w:szCs w:val="24"/>
        </w:rPr>
        <w:t xml:space="preserve"> </w:t>
      </w:r>
      <w:r w:rsidR="00B63E51" w:rsidRPr="00686D58">
        <w:rPr>
          <w:rFonts w:ascii="Times New Roman" w:hAnsi="Times New Roman" w:cs="Times New Roman"/>
          <w:color w:val="000000" w:themeColor="text1"/>
          <w:sz w:val="24"/>
          <w:szCs w:val="24"/>
        </w:rPr>
        <w:t>A</w:t>
      </w:r>
      <w:r w:rsidR="00EA16BD" w:rsidRPr="00686D58">
        <w:rPr>
          <w:rFonts w:ascii="Times New Roman" w:hAnsi="Times New Roman" w:cs="Times New Roman"/>
          <w:color w:val="000000" w:themeColor="text1"/>
          <w:sz w:val="24"/>
          <w:szCs w:val="24"/>
        </w:rPr>
        <w:t xml:space="preserve">l tempo stesso, </w:t>
      </w:r>
      <w:r w:rsidR="00F67895" w:rsidRPr="00686D58">
        <w:rPr>
          <w:rFonts w:ascii="Times New Roman" w:hAnsi="Times New Roman" w:cs="Times New Roman"/>
          <w:color w:val="000000" w:themeColor="text1"/>
          <w:sz w:val="24"/>
          <w:szCs w:val="24"/>
        </w:rPr>
        <w:t>materializza nella sua struttura fisica il motivo portante della fondazione</w:t>
      </w:r>
      <w:r w:rsidR="00486906" w:rsidRPr="00686D58">
        <w:rPr>
          <w:rFonts w:ascii="Times New Roman" w:hAnsi="Times New Roman" w:cs="Times New Roman"/>
          <w:color w:val="000000" w:themeColor="text1"/>
          <w:sz w:val="24"/>
          <w:szCs w:val="24"/>
        </w:rPr>
        <w:t xml:space="preserve"> e un sistema di valori che oggi, a causa delle trasformazioni incontrollate e degli interventi di demolizione indotti dalla fatiscenza di molte fabbriche, appare labile e sempre meno percepibile per la comunità ancora insediata</w:t>
      </w:r>
      <w:r w:rsidR="006003F8" w:rsidRPr="00686D58">
        <w:rPr>
          <w:rStyle w:val="Rimandonotaapidipagina"/>
          <w:rFonts w:ascii="Times New Roman" w:hAnsi="Times New Roman" w:cs="Times New Roman"/>
          <w:color w:val="000000" w:themeColor="text1"/>
          <w:sz w:val="24"/>
          <w:szCs w:val="24"/>
        </w:rPr>
        <w:footnoteReference w:id="6"/>
      </w:r>
      <w:r w:rsidR="00486906" w:rsidRPr="00686D58">
        <w:rPr>
          <w:rFonts w:ascii="Times New Roman" w:hAnsi="Times New Roman" w:cs="Times New Roman"/>
          <w:color w:val="000000" w:themeColor="text1"/>
          <w:sz w:val="24"/>
          <w:szCs w:val="24"/>
        </w:rPr>
        <w:t>.</w:t>
      </w:r>
    </w:p>
    <w:p w14:paraId="5BD256D9" w14:textId="67063448" w:rsidR="00BF75F9" w:rsidRPr="00686D58" w:rsidRDefault="00A814E7"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I</w:t>
      </w:r>
      <w:r w:rsidR="00BF75F9" w:rsidRPr="00686D58">
        <w:rPr>
          <w:rFonts w:ascii="Times New Roman" w:hAnsi="Times New Roman" w:cs="Times New Roman"/>
          <w:color w:val="000000" w:themeColor="text1"/>
          <w:sz w:val="24"/>
          <w:szCs w:val="24"/>
        </w:rPr>
        <w:t>l fenomeno delle “città nuove” di Sicilia gode ormai di una nutrita letteratura che ne ha esaminato motivazioni, dinamiche ed esiti a diverso titolo, tanto dal punto di vista della storia politica, economica e sociale, quanto di quella architettonica e urbana. Tuttavia, molto ancora rimane da fare sul piano di ulteriori indagini sulla costruzione fisica degli spazi e dei tessuti urbani, che consentano non solo di comprenderne i processi di formazione e sviluppo, ma anche di acquisire quegli strumenti di conoscenza indispensabili per farne emergere i contenuti testimoniali e avviare azioni di tutela e valorizzazione consapevoli. Questo appare ancor più necessario nell</w:t>
      </w:r>
      <w:r w:rsidR="00FF0217" w:rsidRPr="00686D58">
        <w:rPr>
          <w:rFonts w:ascii="Times New Roman" w:hAnsi="Times New Roman" w:cs="Times New Roman"/>
          <w:color w:val="000000" w:themeColor="text1"/>
          <w:sz w:val="24"/>
          <w:szCs w:val="24"/>
        </w:rPr>
        <w:t>’</w:t>
      </w:r>
      <w:r w:rsidR="00BF75F9" w:rsidRPr="00686D58">
        <w:rPr>
          <w:rFonts w:ascii="Times New Roman" w:hAnsi="Times New Roman" w:cs="Times New Roman"/>
          <w:color w:val="000000" w:themeColor="text1"/>
          <w:sz w:val="24"/>
          <w:szCs w:val="24"/>
        </w:rPr>
        <w:t>analizzare aspetti o contesti non monumentali solo parzialmente esplorati o documentati</w:t>
      </w:r>
      <w:r w:rsidR="005A33A8" w:rsidRPr="00686D58">
        <w:rPr>
          <w:rStyle w:val="Rimandonotaapidipagina"/>
          <w:rFonts w:ascii="Times New Roman" w:hAnsi="Times New Roman" w:cs="Times New Roman"/>
          <w:color w:val="000000" w:themeColor="text1"/>
          <w:sz w:val="24"/>
          <w:szCs w:val="24"/>
        </w:rPr>
        <w:footnoteReference w:id="7"/>
      </w:r>
      <w:r w:rsidR="006E62F6" w:rsidRPr="00686D58">
        <w:rPr>
          <w:rFonts w:ascii="Times New Roman" w:hAnsi="Times New Roman" w:cs="Times New Roman"/>
          <w:color w:val="000000" w:themeColor="text1"/>
          <w:sz w:val="24"/>
          <w:szCs w:val="24"/>
        </w:rPr>
        <w:t xml:space="preserve">, di cui il quartiere </w:t>
      </w:r>
      <w:proofErr w:type="spellStart"/>
      <w:r w:rsidR="006E62F6" w:rsidRPr="00686D58">
        <w:rPr>
          <w:rFonts w:ascii="Times New Roman" w:hAnsi="Times New Roman" w:cs="Times New Roman"/>
          <w:color w:val="000000" w:themeColor="text1"/>
          <w:sz w:val="24"/>
          <w:szCs w:val="24"/>
        </w:rPr>
        <w:t>Granfonte</w:t>
      </w:r>
      <w:proofErr w:type="spellEnd"/>
      <w:r w:rsidR="006E62F6" w:rsidRPr="00686D58">
        <w:rPr>
          <w:rFonts w:ascii="Times New Roman" w:hAnsi="Times New Roman" w:cs="Times New Roman"/>
          <w:color w:val="000000" w:themeColor="text1"/>
          <w:sz w:val="24"/>
          <w:szCs w:val="24"/>
        </w:rPr>
        <w:t xml:space="preserve"> può costituire un “campione </w:t>
      </w:r>
      <w:r w:rsidR="00B963D2" w:rsidRPr="00686D58">
        <w:rPr>
          <w:rFonts w:ascii="Times New Roman" w:hAnsi="Times New Roman" w:cs="Times New Roman"/>
          <w:color w:val="000000" w:themeColor="text1"/>
          <w:sz w:val="24"/>
          <w:szCs w:val="24"/>
        </w:rPr>
        <w:t>significativo</w:t>
      </w:r>
      <w:r w:rsidR="006E62F6" w:rsidRPr="00686D58">
        <w:rPr>
          <w:rFonts w:ascii="Times New Roman" w:hAnsi="Times New Roman" w:cs="Times New Roman"/>
          <w:color w:val="000000" w:themeColor="text1"/>
          <w:sz w:val="24"/>
          <w:szCs w:val="24"/>
        </w:rPr>
        <w:t>”</w:t>
      </w:r>
      <w:r w:rsidR="006E62F6" w:rsidRPr="00686D58">
        <w:rPr>
          <w:rStyle w:val="Rimandonotaapidipagina"/>
          <w:rFonts w:ascii="Times New Roman" w:hAnsi="Times New Roman" w:cs="Times New Roman"/>
          <w:color w:val="000000" w:themeColor="text1"/>
          <w:sz w:val="24"/>
          <w:szCs w:val="24"/>
        </w:rPr>
        <w:footnoteReference w:id="8"/>
      </w:r>
      <w:r w:rsidR="00BF75F9" w:rsidRPr="00686D58">
        <w:rPr>
          <w:rFonts w:ascii="Times New Roman" w:hAnsi="Times New Roman" w:cs="Times New Roman"/>
          <w:color w:val="000000" w:themeColor="text1"/>
          <w:sz w:val="24"/>
          <w:szCs w:val="24"/>
        </w:rPr>
        <w:t>, in un frangente in cui la rapidità dei processi di trasformazione, se non di aggressione, mette a serio repentaglio la conservazione della loro integrità.</w:t>
      </w:r>
    </w:p>
    <w:p w14:paraId="7793D5C3" w14:textId="204C508A" w:rsidR="00765275" w:rsidRPr="00686D58" w:rsidRDefault="0076527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Sotto il profilo metodologico, lo studio incrocia i dati provenienti dalle fonti documentarie con i risultati dell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indagine sull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edificato, accogliendo gli indirizzi che Maria Giuffré tracciava già nel 1979, «volti a fornire una interpretazione “strutturale” della realtà fisica e storica di pertinenza sulla base di ricerche archivistiche»</w:t>
      </w:r>
      <w:r w:rsidRPr="00686D58">
        <w:rPr>
          <w:rStyle w:val="Rimandonotaapidipagina"/>
          <w:rFonts w:ascii="Times New Roman" w:hAnsi="Times New Roman" w:cs="Times New Roman"/>
          <w:color w:val="000000" w:themeColor="text1"/>
          <w:sz w:val="24"/>
          <w:szCs w:val="24"/>
        </w:rPr>
        <w:footnoteReference w:id="9"/>
      </w:r>
      <w:r w:rsidRPr="00686D58">
        <w:rPr>
          <w:rFonts w:ascii="Times New Roman" w:hAnsi="Times New Roman" w:cs="Times New Roman"/>
          <w:color w:val="000000" w:themeColor="text1"/>
          <w:sz w:val="24"/>
          <w:szCs w:val="24"/>
        </w:rPr>
        <w:t xml:space="preserve">. In particolare, </w:t>
      </w:r>
      <w:r w:rsidR="000D30AF" w:rsidRPr="00686D58">
        <w:rPr>
          <w:rFonts w:ascii="Times New Roman" w:hAnsi="Times New Roman" w:cs="Times New Roman"/>
          <w:color w:val="000000" w:themeColor="text1"/>
          <w:sz w:val="24"/>
          <w:szCs w:val="24"/>
        </w:rPr>
        <w:t xml:space="preserve">la ricerca </w:t>
      </w:r>
      <w:r w:rsidR="00C20B3B" w:rsidRPr="00686D58">
        <w:rPr>
          <w:rFonts w:ascii="Times New Roman" w:hAnsi="Times New Roman" w:cs="Times New Roman"/>
          <w:color w:val="000000" w:themeColor="text1"/>
          <w:sz w:val="24"/>
          <w:szCs w:val="24"/>
        </w:rPr>
        <w:t xml:space="preserve">documentaria ha </w:t>
      </w:r>
      <w:r w:rsidR="00E41C93" w:rsidRPr="00686D58">
        <w:rPr>
          <w:rFonts w:ascii="Times New Roman" w:hAnsi="Times New Roman" w:cs="Times New Roman"/>
          <w:color w:val="000000" w:themeColor="text1"/>
          <w:sz w:val="24"/>
          <w:szCs w:val="24"/>
        </w:rPr>
        <w:t>collazionato notizie</w:t>
      </w:r>
      <w:r w:rsidR="000D30AF" w:rsidRPr="00686D58">
        <w:rPr>
          <w:rFonts w:ascii="Times New Roman" w:hAnsi="Times New Roman" w:cs="Times New Roman"/>
          <w:color w:val="000000" w:themeColor="text1"/>
          <w:sz w:val="24"/>
          <w:szCs w:val="24"/>
        </w:rPr>
        <w:t xml:space="preserve"> desunte</w:t>
      </w:r>
      <w:r w:rsidR="00E41C93" w:rsidRPr="00686D58">
        <w:rPr>
          <w:rFonts w:ascii="Times New Roman" w:hAnsi="Times New Roman" w:cs="Times New Roman"/>
          <w:color w:val="000000" w:themeColor="text1"/>
          <w:sz w:val="24"/>
          <w:szCs w:val="24"/>
        </w:rPr>
        <w:t xml:space="preserve"> </w:t>
      </w:r>
      <w:r w:rsidR="001B3539" w:rsidRPr="00686D58">
        <w:rPr>
          <w:rFonts w:ascii="Times New Roman" w:hAnsi="Times New Roman" w:cs="Times New Roman"/>
          <w:color w:val="000000" w:themeColor="text1"/>
          <w:sz w:val="24"/>
          <w:szCs w:val="24"/>
        </w:rPr>
        <w:t xml:space="preserve">sia </w:t>
      </w:r>
      <w:r w:rsidR="00E41C93" w:rsidRPr="00686D58">
        <w:rPr>
          <w:rFonts w:ascii="Times New Roman" w:hAnsi="Times New Roman" w:cs="Times New Roman"/>
          <w:color w:val="000000" w:themeColor="text1"/>
          <w:sz w:val="24"/>
          <w:szCs w:val="24"/>
        </w:rPr>
        <w:t>dagli</w:t>
      </w:r>
      <w:r w:rsidR="00C20B3B" w:rsidRPr="00686D58">
        <w:rPr>
          <w:rFonts w:ascii="Times New Roman" w:hAnsi="Times New Roman" w:cs="Times New Roman"/>
          <w:color w:val="000000" w:themeColor="text1"/>
          <w:sz w:val="24"/>
          <w:szCs w:val="24"/>
        </w:rPr>
        <w:t xml:space="preserve"> atti relativi all’autorizzazione della fondazione (il memoriale, la </w:t>
      </w:r>
      <w:proofErr w:type="spellStart"/>
      <w:r w:rsidR="00C20B3B" w:rsidRPr="00686D58">
        <w:rPr>
          <w:rFonts w:ascii="Times New Roman" w:hAnsi="Times New Roman" w:cs="Times New Roman"/>
          <w:i/>
          <w:iCs/>
          <w:color w:val="000000" w:themeColor="text1"/>
          <w:sz w:val="24"/>
          <w:szCs w:val="24"/>
        </w:rPr>
        <w:t>licentia</w:t>
      </w:r>
      <w:proofErr w:type="spellEnd"/>
      <w:r w:rsidR="00C20B3B" w:rsidRPr="00686D58">
        <w:rPr>
          <w:rFonts w:ascii="Times New Roman" w:hAnsi="Times New Roman" w:cs="Times New Roman"/>
          <w:i/>
          <w:iCs/>
          <w:color w:val="000000" w:themeColor="text1"/>
          <w:sz w:val="24"/>
          <w:szCs w:val="24"/>
        </w:rPr>
        <w:t xml:space="preserve"> </w:t>
      </w:r>
      <w:proofErr w:type="spellStart"/>
      <w:r w:rsidR="00C20B3B" w:rsidRPr="00686D58">
        <w:rPr>
          <w:rFonts w:ascii="Times New Roman" w:hAnsi="Times New Roman" w:cs="Times New Roman"/>
          <w:i/>
          <w:iCs/>
          <w:color w:val="000000" w:themeColor="text1"/>
          <w:sz w:val="24"/>
          <w:szCs w:val="24"/>
        </w:rPr>
        <w:t>populandi</w:t>
      </w:r>
      <w:proofErr w:type="spellEnd"/>
      <w:r w:rsidRPr="00686D58">
        <w:rPr>
          <w:rFonts w:ascii="Times New Roman" w:hAnsi="Times New Roman" w:cs="Times New Roman"/>
          <w:color w:val="000000" w:themeColor="text1"/>
          <w:sz w:val="24"/>
          <w:szCs w:val="24"/>
        </w:rPr>
        <w:t xml:space="preserve"> </w:t>
      </w:r>
      <w:r w:rsidR="00C20B3B" w:rsidRPr="00686D58">
        <w:rPr>
          <w:rFonts w:ascii="Times New Roman" w:hAnsi="Times New Roman" w:cs="Times New Roman"/>
          <w:color w:val="000000" w:themeColor="text1"/>
          <w:sz w:val="24"/>
          <w:szCs w:val="24"/>
        </w:rPr>
        <w:t>e il privilegio della Regia Curia)</w:t>
      </w:r>
      <w:r w:rsidR="00DE7F4C" w:rsidRPr="00686D58">
        <w:rPr>
          <w:rFonts w:ascii="Times New Roman" w:hAnsi="Times New Roman" w:cs="Times New Roman"/>
          <w:color w:val="000000" w:themeColor="text1"/>
          <w:sz w:val="24"/>
          <w:szCs w:val="24"/>
        </w:rPr>
        <w:t>,</w:t>
      </w:r>
      <w:r w:rsidR="00C20B3B" w:rsidRPr="00686D58">
        <w:rPr>
          <w:rFonts w:ascii="Times New Roman" w:hAnsi="Times New Roman" w:cs="Times New Roman"/>
          <w:color w:val="000000" w:themeColor="text1"/>
          <w:sz w:val="24"/>
          <w:szCs w:val="24"/>
        </w:rPr>
        <w:t xml:space="preserve"> </w:t>
      </w:r>
      <w:r w:rsidR="001B3539" w:rsidRPr="00686D58">
        <w:rPr>
          <w:rFonts w:ascii="Times New Roman" w:hAnsi="Times New Roman" w:cs="Times New Roman"/>
          <w:color w:val="000000" w:themeColor="text1"/>
          <w:sz w:val="24"/>
          <w:szCs w:val="24"/>
        </w:rPr>
        <w:t xml:space="preserve">sia </w:t>
      </w:r>
      <w:r w:rsidR="00C20B3B" w:rsidRPr="00686D58">
        <w:rPr>
          <w:rFonts w:ascii="Times New Roman" w:hAnsi="Times New Roman" w:cs="Times New Roman"/>
          <w:color w:val="000000" w:themeColor="text1"/>
          <w:sz w:val="24"/>
          <w:szCs w:val="24"/>
        </w:rPr>
        <w:t>da altre fonti (</w:t>
      </w:r>
      <w:r w:rsidRPr="00686D58">
        <w:rPr>
          <w:rFonts w:ascii="Times New Roman" w:hAnsi="Times New Roman" w:cs="Times New Roman"/>
          <w:color w:val="000000" w:themeColor="text1"/>
          <w:sz w:val="24"/>
          <w:szCs w:val="24"/>
        </w:rPr>
        <w:t xml:space="preserve">atti notarili, contratti e </w:t>
      </w:r>
      <w:r w:rsidRPr="00373E88">
        <w:rPr>
          <w:rFonts w:ascii="Times New Roman" w:hAnsi="Times New Roman" w:cs="Times New Roman"/>
          <w:i/>
          <w:iCs/>
          <w:color w:val="000000" w:themeColor="text1"/>
          <w:sz w:val="24"/>
          <w:szCs w:val="24"/>
        </w:rPr>
        <w:t>riveli</w:t>
      </w:r>
      <w:r w:rsidRPr="00686D58">
        <w:rPr>
          <w:rFonts w:ascii="Times New Roman" w:hAnsi="Times New Roman" w:cs="Times New Roman"/>
          <w:color w:val="000000" w:themeColor="text1"/>
          <w:sz w:val="24"/>
          <w:szCs w:val="24"/>
        </w:rPr>
        <w:t>)</w:t>
      </w:r>
      <w:r w:rsidR="00DE7F4C" w:rsidRPr="00686D58">
        <w:rPr>
          <w:rFonts w:ascii="Times New Roman" w:hAnsi="Times New Roman" w:cs="Times New Roman"/>
          <w:color w:val="000000" w:themeColor="text1"/>
          <w:sz w:val="24"/>
          <w:szCs w:val="24"/>
        </w:rPr>
        <w:t>, oltre che dalla</w:t>
      </w:r>
      <w:r w:rsidR="00B63E51" w:rsidRPr="00686D58">
        <w:rPr>
          <w:rFonts w:ascii="Times New Roman" w:hAnsi="Times New Roman" w:cs="Times New Roman"/>
          <w:color w:val="000000" w:themeColor="text1"/>
          <w:sz w:val="24"/>
          <w:szCs w:val="24"/>
        </w:rPr>
        <w:t xml:space="preserve"> nota</w:t>
      </w:r>
      <w:r w:rsidR="00DE7F4C" w:rsidRPr="00686D58">
        <w:rPr>
          <w:rFonts w:ascii="Times New Roman" w:hAnsi="Times New Roman" w:cs="Times New Roman"/>
          <w:color w:val="000000" w:themeColor="text1"/>
          <w:sz w:val="24"/>
          <w:szCs w:val="24"/>
        </w:rPr>
        <w:t xml:space="preserve"> perizia che il principe fece redigere nel 1651 per attestare i miglioramenti apportati nella nuova città e nelle sue terre</w:t>
      </w:r>
      <w:r w:rsidR="00DE7F4C" w:rsidRPr="00686D58">
        <w:rPr>
          <w:rStyle w:val="Rimandonotaapidipagina"/>
          <w:rFonts w:ascii="Times New Roman" w:hAnsi="Times New Roman" w:cs="Times New Roman"/>
          <w:color w:val="000000" w:themeColor="text1"/>
          <w:sz w:val="24"/>
          <w:szCs w:val="24"/>
        </w:rPr>
        <w:footnoteReference w:id="10"/>
      </w:r>
      <w:r w:rsidR="00DE7F4C" w:rsidRPr="00686D58">
        <w:rPr>
          <w:rFonts w:ascii="Times New Roman" w:hAnsi="Times New Roman" w:cs="Times New Roman"/>
          <w:color w:val="000000" w:themeColor="text1"/>
          <w:sz w:val="24"/>
          <w:szCs w:val="24"/>
        </w:rPr>
        <w:t xml:space="preserve">, </w:t>
      </w:r>
      <w:r w:rsidR="001B3539" w:rsidRPr="00686D58">
        <w:rPr>
          <w:rFonts w:ascii="Times New Roman" w:hAnsi="Times New Roman" w:cs="Times New Roman"/>
          <w:color w:val="000000" w:themeColor="text1"/>
          <w:sz w:val="24"/>
          <w:szCs w:val="24"/>
        </w:rPr>
        <w:t>restituendo</w:t>
      </w:r>
      <w:r w:rsidRPr="00686D58">
        <w:rPr>
          <w:rFonts w:ascii="Times New Roman" w:hAnsi="Times New Roman" w:cs="Times New Roman"/>
          <w:color w:val="000000" w:themeColor="text1"/>
          <w:sz w:val="24"/>
          <w:szCs w:val="24"/>
        </w:rPr>
        <w:t xml:space="preserve"> una “fotografia”, pur parziale, del cantiere della città </w:t>
      </w:r>
      <w:r w:rsidR="00F336FC" w:rsidRPr="00686D58">
        <w:rPr>
          <w:rFonts w:ascii="Times New Roman" w:hAnsi="Times New Roman" w:cs="Times New Roman"/>
          <w:color w:val="000000" w:themeColor="text1"/>
          <w:sz w:val="24"/>
          <w:szCs w:val="24"/>
        </w:rPr>
        <w:t xml:space="preserve">nei primi anni della </w:t>
      </w:r>
      <w:r w:rsidRPr="00686D58">
        <w:rPr>
          <w:rFonts w:ascii="Times New Roman" w:hAnsi="Times New Roman" w:cs="Times New Roman"/>
          <w:color w:val="000000" w:themeColor="text1"/>
          <w:sz w:val="24"/>
          <w:szCs w:val="24"/>
        </w:rPr>
        <w:t>fondazione</w:t>
      </w:r>
      <w:r w:rsidR="00B63E51" w:rsidRPr="00686D58">
        <w:rPr>
          <w:rFonts w:ascii="Times New Roman" w:hAnsi="Times New Roman" w:cs="Times New Roman"/>
          <w:color w:val="000000" w:themeColor="text1"/>
          <w:sz w:val="24"/>
          <w:szCs w:val="24"/>
        </w:rPr>
        <w:t>.</w:t>
      </w:r>
      <w:r w:rsidR="00BF75F9" w:rsidRPr="00686D58">
        <w:rPr>
          <w:rFonts w:ascii="Times New Roman" w:hAnsi="Times New Roman" w:cs="Times New Roman"/>
          <w:color w:val="000000" w:themeColor="text1"/>
          <w:sz w:val="24"/>
          <w:szCs w:val="24"/>
        </w:rPr>
        <w:t xml:space="preserve"> </w:t>
      </w:r>
      <w:r w:rsidR="00B63E51" w:rsidRPr="00686D58">
        <w:rPr>
          <w:rFonts w:ascii="Times New Roman" w:hAnsi="Times New Roman" w:cs="Times New Roman"/>
          <w:color w:val="000000" w:themeColor="text1"/>
          <w:sz w:val="24"/>
          <w:szCs w:val="24"/>
        </w:rPr>
        <w:t>I</w:t>
      </w:r>
      <w:r w:rsidR="00C20B3B" w:rsidRPr="00686D58">
        <w:rPr>
          <w:rFonts w:ascii="Times New Roman" w:hAnsi="Times New Roman" w:cs="Times New Roman"/>
          <w:color w:val="000000" w:themeColor="text1"/>
          <w:sz w:val="24"/>
          <w:szCs w:val="24"/>
        </w:rPr>
        <w:t>nsieme,</w:t>
      </w:r>
      <w:r w:rsidR="00BF75F9" w:rsidRPr="00686D58">
        <w:rPr>
          <w:rFonts w:ascii="Times New Roman" w:hAnsi="Times New Roman" w:cs="Times New Roman"/>
          <w:color w:val="000000" w:themeColor="text1"/>
          <w:sz w:val="24"/>
          <w:szCs w:val="24"/>
        </w:rPr>
        <w:t xml:space="preserve"> 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osservazione diretta e i rilievi condotti su alcuni aggregati del quartiere</w:t>
      </w:r>
      <w:r w:rsidR="001B3539" w:rsidRPr="00686D58">
        <w:rPr>
          <w:rFonts w:ascii="Times New Roman" w:hAnsi="Times New Roman" w:cs="Times New Roman"/>
          <w:color w:val="000000" w:themeColor="text1"/>
          <w:sz w:val="24"/>
          <w:szCs w:val="24"/>
        </w:rPr>
        <w:t xml:space="preserve"> </w:t>
      </w:r>
      <w:proofErr w:type="spellStart"/>
      <w:r w:rsidR="001B3539"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hanno permesso di identificare i caratteri costruttivi diffusi di questa parte dell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abitato e</w:t>
      </w:r>
      <w:r w:rsidR="00B63E51"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al contempo</w:t>
      </w:r>
      <w:r w:rsidR="00B63E51"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di ricostruire la cultura tecnica che vi trova espressione.</w:t>
      </w:r>
      <w:r w:rsidR="00BF75F9"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Infine, proprio i risultati dell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analisi sulla realtà </w:t>
      </w:r>
      <w:r w:rsidR="000B0B08" w:rsidRPr="00686D58">
        <w:rPr>
          <w:rFonts w:ascii="Times New Roman" w:hAnsi="Times New Roman" w:cs="Times New Roman"/>
          <w:color w:val="000000" w:themeColor="text1"/>
          <w:sz w:val="24"/>
          <w:szCs w:val="24"/>
        </w:rPr>
        <w:t xml:space="preserve">delle architetture </w:t>
      </w:r>
      <w:r w:rsidRPr="00686D58">
        <w:rPr>
          <w:rFonts w:ascii="Times New Roman" w:hAnsi="Times New Roman" w:cs="Times New Roman"/>
          <w:color w:val="000000" w:themeColor="text1"/>
          <w:sz w:val="24"/>
          <w:szCs w:val="24"/>
        </w:rPr>
        <w:t xml:space="preserve">e lo studio degli elementi ancora presenti nel quartiere </w:t>
      </w:r>
      <w:r w:rsidR="00E41C93" w:rsidRPr="00686D58">
        <w:rPr>
          <w:rFonts w:ascii="Times New Roman" w:hAnsi="Times New Roman" w:cs="Times New Roman"/>
          <w:color w:val="000000" w:themeColor="text1"/>
          <w:sz w:val="24"/>
          <w:szCs w:val="24"/>
        </w:rPr>
        <w:t xml:space="preserve">hanno </w:t>
      </w:r>
      <w:r w:rsidR="00E41C93" w:rsidRPr="00686D58">
        <w:rPr>
          <w:rFonts w:ascii="Times New Roman" w:hAnsi="Times New Roman" w:cs="Times New Roman"/>
          <w:color w:val="000000" w:themeColor="text1"/>
          <w:sz w:val="24"/>
          <w:szCs w:val="24"/>
        </w:rPr>
        <w:lastRenderedPageBreak/>
        <w:t xml:space="preserve">permesso </w:t>
      </w:r>
      <w:r w:rsidRPr="00686D58">
        <w:rPr>
          <w:rFonts w:ascii="Times New Roman" w:hAnsi="Times New Roman" w:cs="Times New Roman"/>
          <w:color w:val="000000" w:themeColor="text1"/>
          <w:sz w:val="24"/>
          <w:szCs w:val="24"/>
        </w:rPr>
        <w:t xml:space="preserve">ulteriori riflessioni e interpretazioni dei dati archivistici, ponendo ai testi scritti </w:t>
      </w:r>
      <w:r w:rsidR="00E41C93" w:rsidRPr="00686D58">
        <w:rPr>
          <w:rFonts w:ascii="Times New Roman" w:hAnsi="Times New Roman" w:cs="Times New Roman"/>
          <w:color w:val="000000" w:themeColor="text1"/>
          <w:sz w:val="24"/>
          <w:szCs w:val="24"/>
        </w:rPr>
        <w:t>nuove</w:t>
      </w:r>
      <w:r w:rsidRPr="00686D58">
        <w:rPr>
          <w:rFonts w:ascii="Times New Roman" w:hAnsi="Times New Roman" w:cs="Times New Roman"/>
          <w:color w:val="000000" w:themeColor="text1"/>
          <w:sz w:val="24"/>
          <w:szCs w:val="24"/>
        </w:rPr>
        <w:t xml:space="preserve"> domande relative, ad esempio, al</w:t>
      </w:r>
      <w:r w:rsidR="00091D90" w:rsidRPr="00686D58">
        <w:rPr>
          <w:rFonts w:ascii="Times New Roman" w:hAnsi="Times New Roman" w:cs="Times New Roman"/>
          <w:color w:val="000000" w:themeColor="text1"/>
          <w:sz w:val="24"/>
          <w:szCs w:val="24"/>
        </w:rPr>
        <w:t>le scelte insediative, alla relazione con la viabilità esistente, con le possibili preesistenze o con i vincoli orografici, al</w:t>
      </w:r>
      <w:r w:rsidRPr="00686D58">
        <w:rPr>
          <w:rFonts w:ascii="Times New Roman" w:hAnsi="Times New Roman" w:cs="Times New Roman"/>
          <w:color w:val="000000" w:themeColor="text1"/>
          <w:sz w:val="24"/>
          <w:szCs w:val="24"/>
        </w:rPr>
        <w:t xml:space="preserve"> collegamento tra le scelte tecniche e le risorse disponibili nel territorio, ma anche alle locali attività di produzione dei materiali edilizi all</w:t>
      </w:r>
      <w:r w:rsidR="00FF021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inizio del XVII secolo.</w:t>
      </w:r>
    </w:p>
    <w:p w14:paraId="6D202500" w14:textId="6A04AD73" w:rsidR="000D7DF8" w:rsidRPr="00686D58" w:rsidRDefault="000D7DF8" w:rsidP="00F9720A">
      <w:pPr>
        <w:spacing w:after="0" w:line="276" w:lineRule="auto"/>
        <w:jc w:val="both"/>
        <w:rPr>
          <w:rFonts w:ascii="Times New Roman" w:hAnsi="Times New Roman" w:cs="Times New Roman"/>
          <w:color w:val="000000" w:themeColor="text1"/>
          <w:sz w:val="24"/>
          <w:szCs w:val="24"/>
        </w:rPr>
      </w:pPr>
    </w:p>
    <w:p w14:paraId="507EFFED" w14:textId="77777777" w:rsidR="00F9720A" w:rsidRPr="00686D58" w:rsidRDefault="00F9720A" w:rsidP="00F9720A">
      <w:pPr>
        <w:spacing w:after="0" w:line="276" w:lineRule="auto"/>
        <w:jc w:val="both"/>
        <w:rPr>
          <w:rFonts w:ascii="Times New Roman" w:hAnsi="Times New Roman" w:cs="Times New Roman"/>
          <w:color w:val="000000" w:themeColor="text1"/>
          <w:sz w:val="24"/>
          <w:szCs w:val="24"/>
        </w:rPr>
      </w:pPr>
    </w:p>
    <w:p w14:paraId="5FF459BA" w14:textId="7C7C53E3" w:rsidR="000D7DF8" w:rsidRPr="00686D58" w:rsidRDefault="00577705" w:rsidP="00F9720A">
      <w:pPr>
        <w:pStyle w:val="Paragrafoelenco"/>
        <w:numPr>
          <w:ilvl w:val="0"/>
          <w:numId w:val="3"/>
        </w:numPr>
        <w:spacing w:line="276" w:lineRule="auto"/>
        <w:ind w:left="426" w:hanging="426"/>
        <w:jc w:val="both"/>
        <w:rPr>
          <w:rFonts w:ascii="Times New Roman" w:hAnsi="Times New Roman" w:cs="Times New Roman"/>
          <w:b/>
          <w:bCs/>
          <w:color w:val="000000" w:themeColor="text1"/>
        </w:rPr>
      </w:pPr>
      <w:r w:rsidRPr="00686D58">
        <w:rPr>
          <w:rFonts w:ascii="Times New Roman" w:hAnsi="Times New Roman" w:cs="Times New Roman"/>
          <w:b/>
          <w:bCs/>
          <w:color w:val="000000" w:themeColor="text1"/>
        </w:rPr>
        <w:t>L’“originalità di un caso limite”?</w:t>
      </w:r>
    </w:p>
    <w:p w14:paraId="48AB2DB1" w14:textId="77777777" w:rsidR="00F9720A" w:rsidRPr="00686D58" w:rsidRDefault="00F9720A" w:rsidP="00F9720A">
      <w:pPr>
        <w:pStyle w:val="Paragrafoelenco"/>
        <w:spacing w:line="276" w:lineRule="auto"/>
        <w:ind w:left="426"/>
        <w:jc w:val="both"/>
        <w:rPr>
          <w:rFonts w:ascii="Times New Roman" w:hAnsi="Times New Roman" w:cs="Times New Roman"/>
          <w:b/>
          <w:bCs/>
          <w:color w:val="000000" w:themeColor="text1"/>
        </w:rPr>
      </w:pPr>
    </w:p>
    <w:p w14:paraId="6277BFE1" w14:textId="094E41FC" w:rsidR="002F03A7" w:rsidRPr="00686D58" w:rsidRDefault="0057770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Nel tratteggiare le peculiarità del fenomeno delle </w:t>
      </w:r>
      <w:r w:rsidR="00A942B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città nuove</w:t>
      </w:r>
      <w:r w:rsidR="00A942B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di Sicilia all’interno di una dinamica insediativa europea che si svolgeva nel segno di una sostanziale continuità, Maurice Aymard vi riconosceva </w:t>
      </w:r>
      <w:r w:rsidR="002F03A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l’originalità di un caso limite</w:t>
      </w:r>
      <w:r w:rsidR="002F03A7" w:rsidRPr="00686D58">
        <w:rPr>
          <w:rFonts w:ascii="Times New Roman" w:hAnsi="Times New Roman" w:cs="Times New Roman"/>
          <w:color w:val="000000" w:themeColor="text1"/>
          <w:sz w:val="24"/>
          <w:szCs w:val="24"/>
        </w:rPr>
        <w:t>»</w:t>
      </w:r>
      <w:r w:rsidRPr="00686D58">
        <w:rPr>
          <w:rStyle w:val="Rimandonotaapidipagina"/>
          <w:rFonts w:ascii="Times New Roman" w:hAnsi="Times New Roman" w:cs="Times New Roman"/>
          <w:color w:val="000000" w:themeColor="text1"/>
          <w:sz w:val="24"/>
          <w:szCs w:val="24"/>
        </w:rPr>
        <w:footnoteReference w:id="11"/>
      </w:r>
      <w:r w:rsidRPr="00686D58">
        <w:rPr>
          <w:rFonts w:ascii="Times New Roman" w:hAnsi="Times New Roman" w:cs="Times New Roman"/>
          <w:color w:val="000000" w:themeColor="text1"/>
          <w:sz w:val="24"/>
          <w:szCs w:val="24"/>
        </w:rPr>
        <w:t xml:space="preserve">. </w:t>
      </w:r>
      <w:r w:rsidR="0076621C" w:rsidRPr="00686D58">
        <w:rPr>
          <w:rFonts w:ascii="Times New Roman" w:hAnsi="Times New Roman" w:cs="Times New Roman"/>
          <w:color w:val="000000" w:themeColor="text1"/>
          <w:sz w:val="24"/>
          <w:szCs w:val="24"/>
        </w:rPr>
        <w:t xml:space="preserve">Potremmo utilizzare questa medesima prospettiva per analizzare le </w:t>
      </w:r>
      <w:r w:rsidR="00870C38" w:rsidRPr="00686D58">
        <w:rPr>
          <w:rFonts w:ascii="Times New Roman" w:hAnsi="Times New Roman" w:cs="Times New Roman"/>
          <w:color w:val="000000" w:themeColor="text1"/>
          <w:sz w:val="24"/>
          <w:szCs w:val="24"/>
        </w:rPr>
        <w:t>singolarità</w:t>
      </w:r>
      <w:r w:rsidR="0076621C" w:rsidRPr="00686D58">
        <w:rPr>
          <w:rFonts w:ascii="Times New Roman" w:hAnsi="Times New Roman" w:cs="Times New Roman"/>
          <w:color w:val="000000" w:themeColor="text1"/>
          <w:sz w:val="24"/>
          <w:szCs w:val="24"/>
        </w:rPr>
        <w:t xml:space="preserve"> che la storia degli studi ha frequentemente riconosciuto nel caso di Leonforte, provando a interrogarci</w:t>
      </w:r>
      <w:r w:rsidR="00D75B6B" w:rsidRPr="00686D58">
        <w:rPr>
          <w:rFonts w:ascii="Times New Roman" w:hAnsi="Times New Roman" w:cs="Times New Roman"/>
          <w:color w:val="000000" w:themeColor="text1"/>
          <w:sz w:val="24"/>
          <w:szCs w:val="24"/>
        </w:rPr>
        <w:t xml:space="preserve"> – anche per via comparativa –</w:t>
      </w:r>
      <w:r w:rsidR="0076621C" w:rsidRPr="00686D58">
        <w:rPr>
          <w:rFonts w:ascii="Times New Roman" w:hAnsi="Times New Roman" w:cs="Times New Roman"/>
          <w:color w:val="000000" w:themeColor="text1"/>
          <w:sz w:val="24"/>
          <w:szCs w:val="24"/>
        </w:rPr>
        <w:t xml:space="preserve"> su quanto</w:t>
      </w:r>
      <w:r w:rsidR="00CC617F" w:rsidRPr="00686D58">
        <w:rPr>
          <w:rFonts w:ascii="Times New Roman" w:hAnsi="Times New Roman" w:cs="Times New Roman"/>
          <w:color w:val="000000" w:themeColor="text1"/>
          <w:sz w:val="24"/>
          <w:szCs w:val="24"/>
        </w:rPr>
        <w:t xml:space="preserve"> le scelte insediative e i caratteri architettonici e costruttivi dell’abitato</w:t>
      </w:r>
      <w:r w:rsidR="0076621C" w:rsidRPr="00686D58">
        <w:rPr>
          <w:rFonts w:ascii="Times New Roman" w:hAnsi="Times New Roman" w:cs="Times New Roman"/>
          <w:color w:val="000000" w:themeColor="text1"/>
          <w:sz w:val="24"/>
          <w:szCs w:val="24"/>
        </w:rPr>
        <w:t xml:space="preserve"> </w:t>
      </w:r>
      <w:r w:rsidR="00CC617F" w:rsidRPr="00686D58">
        <w:rPr>
          <w:rFonts w:ascii="Times New Roman" w:hAnsi="Times New Roman" w:cs="Times New Roman"/>
          <w:color w:val="000000" w:themeColor="text1"/>
          <w:sz w:val="24"/>
          <w:szCs w:val="24"/>
        </w:rPr>
        <w:t>si discostino o piuttosto confermino il modello dominante</w:t>
      </w:r>
      <w:r w:rsidR="00870C38" w:rsidRPr="00686D58">
        <w:rPr>
          <w:rFonts w:ascii="Times New Roman" w:hAnsi="Times New Roman" w:cs="Times New Roman"/>
          <w:color w:val="000000" w:themeColor="text1"/>
          <w:sz w:val="24"/>
          <w:szCs w:val="24"/>
        </w:rPr>
        <w:t>.</w:t>
      </w:r>
      <w:r w:rsidR="00745F15" w:rsidRPr="00686D58">
        <w:rPr>
          <w:rFonts w:ascii="Times New Roman" w:hAnsi="Times New Roman" w:cs="Times New Roman"/>
          <w:color w:val="000000" w:themeColor="text1"/>
          <w:sz w:val="24"/>
          <w:szCs w:val="24"/>
        </w:rPr>
        <w:t xml:space="preserve"> </w:t>
      </w:r>
      <w:r w:rsidR="00870C38" w:rsidRPr="00686D58">
        <w:rPr>
          <w:rFonts w:ascii="Times New Roman" w:hAnsi="Times New Roman" w:cs="Times New Roman"/>
          <w:color w:val="000000" w:themeColor="text1"/>
          <w:sz w:val="24"/>
          <w:szCs w:val="24"/>
        </w:rPr>
        <w:t>I</w:t>
      </w:r>
      <w:r w:rsidR="00745F15" w:rsidRPr="00686D58">
        <w:rPr>
          <w:rFonts w:ascii="Times New Roman" w:hAnsi="Times New Roman" w:cs="Times New Roman"/>
          <w:color w:val="000000" w:themeColor="text1"/>
          <w:sz w:val="24"/>
          <w:szCs w:val="24"/>
        </w:rPr>
        <w:t xml:space="preserve">nsieme, si cercherà di comprendere in che modo la fondazione della nuova città si </w:t>
      </w:r>
      <w:r w:rsidR="004355F2" w:rsidRPr="00686D58">
        <w:rPr>
          <w:rFonts w:ascii="Times New Roman" w:hAnsi="Times New Roman" w:cs="Times New Roman"/>
          <w:color w:val="000000" w:themeColor="text1"/>
          <w:sz w:val="24"/>
          <w:szCs w:val="24"/>
        </w:rPr>
        <w:t xml:space="preserve">sia </w:t>
      </w:r>
      <w:r w:rsidR="00745F15" w:rsidRPr="00686D58">
        <w:rPr>
          <w:rFonts w:ascii="Times New Roman" w:hAnsi="Times New Roman" w:cs="Times New Roman"/>
          <w:color w:val="000000" w:themeColor="text1"/>
          <w:sz w:val="24"/>
          <w:szCs w:val="24"/>
        </w:rPr>
        <w:t>colloca</w:t>
      </w:r>
      <w:r w:rsidR="004355F2" w:rsidRPr="00686D58">
        <w:rPr>
          <w:rFonts w:ascii="Times New Roman" w:hAnsi="Times New Roman" w:cs="Times New Roman"/>
          <w:color w:val="000000" w:themeColor="text1"/>
          <w:sz w:val="24"/>
          <w:szCs w:val="24"/>
        </w:rPr>
        <w:t>ta</w:t>
      </w:r>
      <w:r w:rsidR="00745F15" w:rsidRPr="00686D58">
        <w:rPr>
          <w:rFonts w:ascii="Times New Roman" w:hAnsi="Times New Roman" w:cs="Times New Roman"/>
          <w:color w:val="000000" w:themeColor="text1"/>
          <w:sz w:val="24"/>
          <w:szCs w:val="24"/>
        </w:rPr>
        <w:t xml:space="preserve"> all’interno di un territorio già vissuto e contrassegnato da alcune preesistente significative</w:t>
      </w:r>
      <w:r w:rsidR="00845F6B" w:rsidRPr="00686D58">
        <w:rPr>
          <w:rFonts w:ascii="Times New Roman" w:hAnsi="Times New Roman" w:cs="Times New Roman"/>
          <w:color w:val="000000" w:themeColor="text1"/>
          <w:sz w:val="24"/>
          <w:szCs w:val="24"/>
        </w:rPr>
        <w:t xml:space="preserve">, come </w:t>
      </w:r>
      <w:r w:rsidR="004355F2" w:rsidRPr="00686D58">
        <w:rPr>
          <w:rFonts w:ascii="Times New Roman" w:hAnsi="Times New Roman" w:cs="Times New Roman"/>
          <w:color w:val="000000" w:themeColor="text1"/>
          <w:sz w:val="24"/>
          <w:szCs w:val="24"/>
        </w:rPr>
        <w:t>furono</w:t>
      </w:r>
      <w:r w:rsidR="00845F6B" w:rsidRPr="00686D58">
        <w:rPr>
          <w:rFonts w:ascii="Times New Roman" w:hAnsi="Times New Roman" w:cs="Times New Roman"/>
          <w:color w:val="000000" w:themeColor="text1"/>
          <w:sz w:val="24"/>
          <w:szCs w:val="24"/>
        </w:rPr>
        <w:t xml:space="preserve"> reinterpretati i vincoli e le opportunità del sito e, infine, </w:t>
      </w:r>
      <w:r w:rsidR="004355F2" w:rsidRPr="00686D58">
        <w:rPr>
          <w:rFonts w:ascii="Times New Roman" w:hAnsi="Times New Roman" w:cs="Times New Roman"/>
          <w:color w:val="000000" w:themeColor="text1"/>
          <w:sz w:val="24"/>
          <w:szCs w:val="24"/>
        </w:rPr>
        <w:t xml:space="preserve">quali strategie vennero promosse per facilitare il radicamento e promuovere </w:t>
      </w:r>
      <w:r w:rsidR="000A7484" w:rsidRPr="00686D58">
        <w:rPr>
          <w:rFonts w:ascii="Times New Roman" w:hAnsi="Times New Roman" w:cs="Times New Roman"/>
          <w:color w:val="000000" w:themeColor="text1"/>
          <w:sz w:val="24"/>
          <w:szCs w:val="24"/>
        </w:rPr>
        <w:t>il</w:t>
      </w:r>
      <w:r w:rsidR="004355F2" w:rsidRPr="00686D58">
        <w:rPr>
          <w:rFonts w:ascii="Times New Roman" w:hAnsi="Times New Roman" w:cs="Times New Roman"/>
          <w:color w:val="000000" w:themeColor="text1"/>
          <w:sz w:val="24"/>
          <w:szCs w:val="24"/>
        </w:rPr>
        <w:t xml:space="preserve"> senso di appartenenza </w:t>
      </w:r>
      <w:r w:rsidR="00A814E7" w:rsidRPr="00686D58">
        <w:rPr>
          <w:rFonts w:ascii="Times New Roman" w:hAnsi="Times New Roman" w:cs="Times New Roman"/>
          <w:color w:val="000000" w:themeColor="text1"/>
          <w:sz w:val="24"/>
          <w:szCs w:val="24"/>
        </w:rPr>
        <w:t>d</w:t>
      </w:r>
      <w:r w:rsidR="004355F2" w:rsidRPr="00686D58">
        <w:rPr>
          <w:rFonts w:ascii="Times New Roman" w:hAnsi="Times New Roman" w:cs="Times New Roman"/>
          <w:color w:val="000000" w:themeColor="text1"/>
          <w:sz w:val="24"/>
          <w:szCs w:val="24"/>
        </w:rPr>
        <w:t>ella nuova comunità urbana.</w:t>
      </w:r>
    </w:p>
    <w:p w14:paraId="0B7530E8" w14:textId="6E8D1EB1" w:rsidR="0027277E" w:rsidRPr="00686D58" w:rsidRDefault="00B9376A"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La baronia di Tavi che Nicolò Placido Branciforti richiese di poter popolare si componeva di diversi feudi, di alcuni dei quali si conserva memoria nella toponomastica locale, come nel primo catasto figurato disegnato da Nunzio Crimi nella prima metà </w:t>
      </w:r>
      <w:r w:rsidRPr="00A448C1">
        <w:rPr>
          <w:rFonts w:ascii="Times New Roman" w:hAnsi="Times New Roman" w:cs="Times New Roman"/>
          <w:color w:val="000000" w:themeColor="text1"/>
          <w:sz w:val="24"/>
          <w:szCs w:val="24"/>
        </w:rPr>
        <w:t>dell’Ottocento</w:t>
      </w:r>
      <w:r w:rsidR="00842824" w:rsidRPr="00A448C1">
        <w:rPr>
          <w:rFonts w:ascii="Times New Roman" w:hAnsi="Times New Roman" w:cs="Times New Roman"/>
          <w:color w:val="000000" w:themeColor="text1"/>
          <w:sz w:val="24"/>
          <w:szCs w:val="24"/>
        </w:rPr>
        <w:t xml:space="preserve"> (</w:t>
      </w:r>
      <w:r w:rsidR="00842824" w:rsidRPr="00A448C1">
        <w:rPr>
          <w:rFonts w:ascii="Times New Roman" w:hAnsi="Times New Roman" w:cs="Times New Roman"/>
          <w:color w:val="FF0000"/>
          <w:sz w:val="24"/>
          <w:szCs w:val="24"/>
        </w:rPr>
        <w:t xml:space="preserve">fig. </w:t>
      </w:r>
      <w:r w:rsidR="005669CC" w:rsidRPr="00A448C1">
        <w:rPr>
          <w:rFonts w:ascii="Times New Roman" w:hAnsi="Times New Roman" w:cs="Times New Roman"/>
          <w:color w:val="FF0000"/>
          <w:sz w:val="24"/>
          <w:szCs w:val="24"/>
        </w:rPr>
        <w:t>2</w:t>
      </w:r>
      <w:r w:rsidR="00842824" w:rsidRPr="00A448C1">
        <w:rPr>
          <w:rFonts w:ascii="Times New Roman" w:hAnsi="Times New Roman" w:cs="Times New Roman"/>
          <w:color w:val="000000" w:themeColor="text1"/>
          <w:sz w:val="24"/>
          <w:szCs w:val="24"/>
        </w:rPr>
        <w:t>)</w:t>
      </w:r>
      <w:r w:rsidRPr="00A448C1">
        <w:rPr>
          <w:rStyle w:val="Rimandonotaapidipagina"/>
          <w:rFonts w:ascii="Times New Roman" w:hAnsi="Times New Roman" w:cs="Times New Roman"/>
          <w:color w:val="000000" w:themeColor="text1"/>
          <w:sz w:val="24"/>
          <w:szCs w:val="24"/>
        </w:rPr>
        <w:footnoteReference w:id="12"/>
      </w:r>
      <w:r w:rsidRPr="00A448C1">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Anche se la rappresentazione è posteriore di due secoli, l’assetto </w:t>
      </w:r>
      <w:r w:rsidR="0054582A">
        <w:rPr>
          <w:rFonts w:ascii="Times New Roman" w:hAnsi="Times New Roman" w:cs="Times New Roman"/>
          <w:color w:val="000000" w:themeColor="text1"/>
          <w:sz w:val="24"/>
          <w:szCs w:val="24"/>
        </w:rPr>
        <w:t>dei luoghi</w:t>
      </w:r>
      <w:r w:rsidRPr="00686D58">
        <w:rPr>
          <w:rFonts w:ascii="Times New Roman" w:hAnsi="Times New Roman" w:cs="Times New Roman"/>
          <w:color w:val="000000" w:themeColor="text1"/>
          <w:sz w:val="24"/>
          <w:szCs w:val="24"/>
        </w:rPr>
        <w:t xml:space="preserve"> e gli elementi salienti che l</w:t>
      </w:r>
      <w:r w:rsidR="0054582A">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caratterizzavano al momento della fondazione sono riconoscibili e ancora poco alterati dalle successive importanti trasformazioni, soprattutto della viabilità. L’abitato è posto sul margine nord-orientale</w:t>
      </w:r>
      <w:r w:rsidR="00B63E6B" w:rsidRPr="00686D58">
        <w:rPr>
          <w:rFonts w:ascii="Times New Roman" w:hAnsi="Times New Roman" w:cs="Times New Roman"/>
          <w:color w:val="000000" w:themeColor="text1"/>
          <w:sz w:val="24"/>
          <w:szCs w:val="24"/>
        </w:rPr>
        <w:t xml:space="preserve"> </w:t>
      </w:r>
      <w:r w:rsidR="0054582A">
        <w:rPr>
          <w:rFonts w:ascii="Times New Roman" w:hAnsi="Times New Roman" w:cs="Times New Roman"/>
          <w:color w:val="000000" w:themeColor="text1"/>
          <w:sz w:val="24"/>
          <w:szCs w:val="24"/>
        </w:rPr>
        <w:t>del territorio comunale</w:t>
      </w:r>
      <w:r w:rsidRPr="00686D58">
        <w:rPr>
          <w:rFonts w:ascii="Times New Roman" w:hAnsi="Times New Roman" w:cs="Times New Roman"/>
          <w:color w:val="000000" w:themeColor="text1"/>
          <w:sz w:val="24"/>
          <w:szCs w:val="24"/>
        </w:rPr>
        <w:t xml:space="preserve">, in posizione rilevata, a controllo delle terre solcate dalle due principali aste fluviali del </w:t>
      </w:r>
      <w:proofErr w:type="spellStart"/>
      <w:r w:rsidRPr="00686D58">
        <w:rPr>
          <w:rFonts w:ascii="Times New Roman" w:hAnsi="Times New Roman" w:cs="Times New Roman"/>
          <w:color w:val="000000" w:themeColor="text1"/>
          <w:sz w:val="24"/>
          <w:szCs w:val="24"/>
        </w:rPr>
        <w:t>Crisa</w:t>
      </w:r>
      <w:proofErr w:type="spellEnd"/>
      <w:r w:rsidRPr="00686D58">
        <w:rPr>
          <w:rFonts w:ascii="Times New Roman" w:hAnsi="Times New Roman" w:cs="Times New Roman"/>
          <w:color w:val="000000" w:themeColor="text1"/>
          <w:sz w:val="24"/>
          <w:szCs w:val="24"/>
        </w:rPr>
        <w:t xml:space="preserve"> e del </w:t>
      </w:r>
      <w:proofErr w:type="spellStart"/>
      <w:r w:rsidRPr="00686D58">
        <w:rPr>
          <w:rFonts w:ascii="Times New Roman" w:hAnsi="Times New Roman" w:cs="Times New Roman"/>
          <w:color w:val="000000" w:themeColor="text1"/>
          <w:sz w:val="24"/>
          <w:szCs w:val="24"/>
        </w:rPr>
        <w:t>Dittaino</w:t>
      </w:r>
      <w:proofErr w:type="spellEnd"/>
      <w:r w:rsidRPr="00686D58">
        <w:rPr>
          <w:rFonts w:ascii="Times New Roman" w:hAnsi="Times New Roman" w:cs="Times New Roman"/>
          <w:color w:val="000000" w:themeColor="text1"/>
          <w:sz w:val="24"/>
          <w:szCs w:val="24"/>
        </w:rPr>
        <w:t xml:space="preserve"> e servite dal sistema </w:t>
      </w:r>
      <w:r w:rsidR="00A942B6" w:rsidRPr="00686D58">
        <w:rPr>
          <w:rFonts w:ascii="Times New Roman" w:hAnsi="Times New Roman" w:cs="Times New Roman"/>
          <w:color w:val="000000" w:themeColor="text1"/>
          <w:sz w:val="24"/>
          <w:szCs w:val="24"/>
        </w:rPr>
        <w:t>di percorrenza</w:t>
      </w:r>
      <w:r w:rsidRPr="00686D58">
        <w:rPr>
          <w:rFonts w:ascii="Times New Roman" w:hAnsi="Times New Roman" w:cs="Times New Roman"/>
          <w:color w:val="000000" w:themeColor="text1"/>
          <w:sz w:val="24"/>
          <w:szCs w:val="24"/>
        </w:rPr>
        <w:t xml:space="preserve"> locale e dall’arteria principale che attraversa la città.</w:t>
      </w:r>
      <w:r w:rsidR="003723DE" w:rsidRPr="00686D58">
        <w:rPr>
          <w:rFonts w:ascii="Times New Roman" w:hAnsi="Times New Roman" w:cs="Times New Roman"/>
          <w:color w:val="000000" w:themeColor="text1"/>
          <w:sz w:val="24"/>
          <w:szCs w:val="24"/>
        </w:rPr>
        <w:t xml:space="preserve"> Le ragioni della localizzazione del primo nucleo</w:t>
      </w:r>
      <w:r w:rsidR="00B63E6B" w:rsidRPr="00686D58">
        <w:rPr>
          <w:rFonts w:ascii="Times New Roman" w:hAnsi="Times New Roman" w:cs="Times New Roman"/>
          <w:color w:val="000000" w:themeColor="text1"/>
          <w:sz w:val="24"/>
          <w:szCs w:val="24"/>
        </w:rPr>
        <w:t xml:space="preserve"> abitativo</w:t>
      </w:r>
      <w:r w:rsidR="003723DE" w:rsidRPr="00686D58">
        <w:rPr>
          <w:rFonts w:ascii="Times New Roman" w:hAnsi="Times New Roman" w:cs="Times New Roman"/>
          <w:color w:val="000000" w:themeColor="text1"/>
          <w:sz w:val="24"/>
          <w:szCs w:val="24"/>
        </w:rPr>
        <w:t xml:space="preserve"> sul declivio del Monte </w:t>
      </w:r>
      <w:proofErr w:type="spellStart"/>
      <w:r w:rsidR="003723DE" w:rsidRPr="00686D58">
        <w:rPr>
          <w:rFonts w:ascii="Times New Roman" w:hAnsi="Times New Roman" w:cs="Times New Roman"/>
          <w:color w:val="000000" w:themeColor="text1"/>
          <w:sz w:val="24"/>
          <w:szCs w:val="24"/>
        </w:rPr>
        <w:t>Cernigliere</w:t>
      </w:r>
      <w:proofErr w:type="spellEnd"/>
      <w:r w:rsidR="003723DE" w:rsidRPr="00686D58">
        <w:rPr>
          <w:rFonts w:ascii="Times New Roman" w:hAnsi="Times New Roman" w:cs="Times New Roman"/>
          <w:color w:val="000000" w:themeColor="text1"/>
          <w:sz w:val="24"/>
          <w:szCs w:val="24"/>
        </w:rPr>
        <w:t xml:space="preserve"> rivolto a sud-ovest risultano abbastanza canoniche. </w:t>
      </w:r>
      <w:r w:rsidR="004355F2" w:rsidRPr="00686D58">
        <w:rPr>
          <w:rFonts w:ascii="Times New Roman" w:hAnsi="Times New Roman" w:cs="Times New Roman"/>
          <w:color w:val="000000" w:themeColor="text1"/>
          <w:sz w:val="24"/>
          <w:szCs w:val="24"/>
        </w:rPr>
        <w:t xml:space="preserve">La copiosa presenza di un sistema di affioramenti sorgivi, situati nell’area di contatto fra i potenti banchi di arenaria che si estendono fra Leonforte e Agira e il substrato delle marne ennesi, è certamente alla base sia della storica frequentazione dell’area che della scelta </w:t>
      </w:r>
      <w:r w:rsidR="00B63E6B" w:rsidRPr="00686D58">
        <w:rPr>
          <w:rFonts w:ascii="Times New Roman" w:hAnsi="Times New Roman" w:cs="Times New Roman"/>
          <w:color w:val="000000" w:themeColor="text1"/>
          <w:sz w:val="24"/>
          <w:szCs w:val="24"/>
        </w:rPr>
        <w:t>in</w:t>
      </w:r>
      <w:r w:rsidR="004355F2" w:rsidRPr="00686D58">
        <w:rPr>
          <w:rFonts w:ascii="Times New Roman" w:hAnsi="Times New Roman" w:cs="Times New Roman"/>
          <w:color w:val="000000" w:themeColor="text1"/>
          <w:sz w:val="24"/>
          <w:szCs w:val="24"/>
        </w:rPr>
        <w:t xml:space="preserve"> età moderna di insediarvi la nuova città. </w:t>
      </w:r>
      <w:r w:rsidR="0027277E" w:rsidRPr="00686D58">
        <w:rPr>
          <w:rFonts w:ascii="Times New Roman" w:hAnsi="Times New Roman" w:cs="Times New Roman"/>
          <w:color w:val="000000" w:themeColor="text1"/>
          <w:sz w:val="24"/>
          <w:szCs w:val="24"/>
        </w:rPr>
        <w:t>Diversi materiali da costruzione erano immediatamente disponibili nell’area</w:t>
      </w:r>
      <w:r w:rsidR="00176CCD" w:rsidRPr="00686D58">
        <w:rPr>
          <w:rFonts w:ascii="Times New Roman" w:hAnsi="Times New Roman" w:cs="Times New Roman"/>
          <w:color w:val="000000" w:themeColor="text1"/>
          <w:sz w:val="24"/>
          <w:szCs w:val="24"/>
        </w:rPr>
        <w:t>:</w:t>
      </w:r>
      <w:r w:rsidR="0027277E" w:rsidRPr="00686D58">
        <w:rPr>
          <w:rFonts w:ascii="Times New Roman" w:hAnsi="Times New Roman" w:cs="Times New Roman"/>
          <w:color w:val="000000" w:themeColor="text1"/>
          <w:sz w:val="24"/>
          <w:szCs w:val="24"/>
        </w:rPr>
        <w:t xml:space="preserve"> </w:t>
      </w:r>
      <w:r w:rsidR="00684DBF" w:rsidRPr="00686D58">
        <w:rPr>
          <w:rFonts w:ascii="Times New Roman" w:hAnsi="Times New Roman" w:cs="Times New Roman"/>
          <w:color w:val="000000" w:themeColor="text1"/>
          <w:sz w:val="24"/>
          <w:szCs w:val="24"/>
        </w:rPr>
        <w:t xml:space="preserve">sulle pendici del </w:t>
      </w:r>
      <w:proofErr w:type="spellStart"/>
      <w:r w:rsidR="00684DBF" w:rsidRPr="00686D58">
        <w:rPr>
          <w:rFonts w:ascii="Times New Roman" w:hAnsi="Times New Roman" w:cs="Times New Roman"/>
          <w:color w:val="000000" w:themeColor="text1"/>
          <w:sz w:val="24"/>
          <w:szCs w:val="24"/>
        </w:rPr>
        <w:t>Cernigliere</w:t>
      </w:r>
      <w:proofErr w:type="spellEnd"/>
      <w:r w:rsidR="00176CCD" w:rsidRPr="00686D58">
        <w:rPr>
          <w:rFonts w:ascii="Times New Roman" w:hAnsi="Times New Roman" w:cs="Times New Roman"/>
          <w:color w:val="000000" w:themeColor="text1"/>
          <w:sz w:val="24"/>
          <w:szCs w:val="24"/>
        </w:rPr>
        <w:t xml:space="preserve"> si trovavano le cave di pietra</w:t>
      </w:r>
      <w:r w:rsidR="00993EDD" w:rsidRPr="00686D58">
        <w:rPr>
          <w:rFonts w:ascii="Times New Roman" w:hAnsi="Times New Roman" w:cs="Times New Roman"/>
          <w:color w:val="000000" w:themeColor="text1"/>
          <w:sz w:val="24"/>
          <w:szCs w:val="24"/>
        </w:rPr>
        <w:t xml:space="preserve">; </w:t>
      </w:r>
      <w:r w:rsidR="00F852D3" w:rsidRPr="00686D58">
        <w:rPr>
          <w:rFonts w:ascii="Times New Roman" w:hAnsi="Times New Roman" w:cs="Times New Roman"/>
          <w:color w:val="000000" w:themeColor="text1"/>
          <w:sz w:val="24"/>
          <w:szCs w:val="24"/>
        </w:rPr>
        <w:t xml:space="preserve">le contrade settentrionali di San Giovanni e di Fontana del Conte fornivano </w:t>
      </w:r>
      <w:r w:rsidR="00684DBF" w:rsidRPr="00686D58">
        <w:rPr>
          <w:rFonts w:ascii="Times New Roman" w:hAnsi="Times New Roman" w:cs="Times New Roman"/>
          <w:color w:val="000000" w:themeColor="text1"/>
          <w:sz w:val="24"/>
          <w:szCs w:val="24"/>
        </w:rPr>
        <w:t>gesso</w:t>
      </w:r>
      <w:r w:rsidR="00F852D3" w:rsidRPr="00686D58">
        <w:rPr>
          <w:rFonts w:ascii="Times New Roman" w:hAnsi="Times New Roman" w:cs="Times New Roman"/>
          <w:color w:val="000000" w:themeColor="text1"/>
          <w:sz w:val="24"/>
          <w:szCs w:val="24"/>
        </w:rPr>
        <w:t>,</w:t>
      </w:r>
      <w:r w:rsidR="00684DBF" w:rsidRPr="00686D58">
        <w:rPr>
          <w:rFonts w:ascii="Times New Roman" w:hAnsi="Times New Roman" w:cs="Times New Roman"/>
          <w:color w:val="000000" w:themeColor="text1"/>
          <w:sz w:val="24"/>
          <w:szCs w:val="24"/>
        </w:rPr>
        <w:t xml:space="preserve"> pietra calcarea</w:t>
      </w:r>
      <w:r w:rsidR="00F852D3" w:rsidRPr="00686D58">
        <w:rPr>
          <w:rFonts w:ascii="Times New Roman" w:hAnsi="Times New Roman" w:cs="Times New Roman"/>
          <w:color w:val="000000" w:themeColor="text1"/>
          <w:sz w:val="24"/>
          <w:szCs w:val="24"/>
        </w:rPr>
        <w:t xml:space="preserve"> e un alabastro gessoso usato per diversi elementi ornamentali</w:t>
      </w:r>
      <w:r w:rsidR="00993EDD" w:rsidRPr="00686D58">
        <w:rPr>
          <w:rFonts w:ascii="Times New Roman" w:hAnsi="Times New Roman" w:cs="Times New Roman"/>
          <w:color w:val="000000" w:themeColor="text1"/>
          <w:sz w:val="24"/>
          <w:szCs w:val="24"/>
        </w:rPr>
        <w:t xml:space="preserve">; </w:t>
      </w:r>
      <w:r w:rsidR="00F852D3" w:rsidRPr="00686D58">
        <w:rPr>
          <w:rFonts w:ascii="Times New Roman" w:hAnsi="Times New Roman" w:cs="Times New Roman"/>
          <w:color w:val="000000" w:themeColor="text1"/>
          <w:sz w:val="24"/>
          <w:szCs w:val="24"/>
        </w:rPr>
        <w:t xml:space="preserve">quelle meridionali fornivano </w:t>
      </w:r>
      <w:r w:rsidR="00684DBF" w:rsidRPr="00686D58">
        <w:rPr>
          <w:rFonts w:ascii="Times New Roman" w:hAnsi="Times New Roman" w:cs="Times New Roman"/>
          <w:color w:val="000000" w:themeColor="text1"/>
          <w:sz w:val="24"/>
          <w:szCs w:val="24"/>
        </w:rPr>
        <w:t>le argille per gli “stazzoni”</w:t>
      </w:r>
      <w:r w:rsidR="00955924" w:rsidRPr="00686D58">
        <w:rPr>
          <w:rFonts w:ascii="Times New Roman" w:hAnsi="Times New Roman" w:cs="Times New Roman"/>
          <w:color w:val="000000" w:themeColor="text1"/>
          <w:sz w:val="24"/>
          <w:szCs w:val="24"/>
        </w:rPr>
        <w:t>, c</w:t>
      </w:r>
      <w:r w:rsidR="008A42AA" w:rsidRPr="00686D58">
        <w:rPr>
          <w:rFonts w:ascii="Times New Roman" w:hAnsi="Times New Roman" w:cs="Times New Roman"/>
          <w:color w:val="000000" w:themeColor="text1"/>
          <w:sz w:val="24"/>
          <w:szCs w:val="24"/>
        </w:rPr>
        <w:t>ioè le officine per la fabbricazione dei laterizi</w:t>
      </w:r>
      <w:r w:rsidR="00684DBF" w:rsidRPr="00686D58">
        <w:rPr>
          <w:rFonts w:ascii="Times New Roman" w:hAnsi="Times New Roman" w:cs="Times New Roman"/>
          <w:color w:val="000000" w:themeColor="text1"/>
          <w:sz w:val="24"/>
          <w:szCs w:val="24"/>
        </w:rPr>
        <w:t xml:space="preserve"> ancora visibili nella mappa catast</w:t>
      </w:r>
      <w:r w:rsidR="00B63E6B" w:rsidRPr="00686D58">
        <w:rPr>
          <w:rFonts w:ascii="Times New Roman" w:hAnsi="Times New Roman" w:cs="Times New Roman"/>
          <w:color w:val="000000" w:themeColor="text1"/>
          <w:sz w:val="24"/>
          <w:szCs w:val="24"/>
        </w:rPr>
        <w:t>ale</w:t>
      </w:r>
      <w:r w:rsidR="00684DBF" w:rsidRPr="00686D58">
        <w:rPr>
          <w:rFonts w:ascii="Times New Roman" w:hAnsi="Times New Roman" w:cs="Times New Roman"/>
          <w:color w:val="000000" w:themeColor="text1"/>
          <w:sz w:val="24"/>
          <w:szCs w:val="24"/>
        </w:rPr>
        <w:t xml:space="preserve"> del </w:t>
      </w:r>
      <w:r w:rsidR="00A942B6" w:rsidRPr="00686D58">
        <w:rPr>
          <w:rFonts w:ascii="Times New Roman" w:hAnsi="Times New Roman" w:cs="Times New Roman"/>
          <w:color w:val="000000" w:themeColor="text1"/>
          <w:sz w:val="24"/>
          <w:szCs w:val="24"/>
        </w:rPr>
        <w:t>1875-</w:t>
      </w:r>
      <w:r w:rsidR="00684DBF" w:rsidRPr="00A448C1">
        <w:rPr>
          <w:rFonts w:ascii="Times New Roman" w:hAnsi="Times New Roman" w:cs="Times New Roman"/>
          <w:color w:val="000000" w:themeColor="text1"/>
          <w:sz w:val="24"/>
          <w:szCs w:val="24"/>
        </w:rPr>
        <w:t>78 (</w:t>
      </w:r>
      <w:r w:rsidR="00684DBF" w:rsidRPr="00A448C1">
        <w:rPr>
          <w:rFonts w:ascii="Times New Roman" w:hAnsi="Times New Roman" w:cs="Times New Roman"/>
          <w:color w:val="FF0000"/>
          <w:sz w:val="24"/>
          <w:szCs w:val="24"/>
        </w:rPr>
        <w:t xml:space="preserve">fig. </w:t>
      </w:r>
      <w:r w:rsidR="005669CC" w:rsidRPr="00A448C1">
        <w:rPr>
          <w:rFonts w:ascii="Times New Roman" w:hAnsi="Times New Roman" w:cs="Times New Roman"/>
          <w:color w:val="FF0000"/>
          <w:sz w:val="24"/>
          <w:szCs w:val="24"/>
        </w:rPr>
        <w:t>3</w:t>
      </w:r>
      <w:r w:rsidR="00684DBF" w:rsidRPr="00A448C1">
        <w:rPr>
          <w:rFonts w:ascii="Times New Roman" w:hAnsi="Times New Roman" w:cs="Times New Roman"/>
          <w:color w:val="000000" w:themeColor="text1"/>
          <w:sz w:val="24"/>
          <w:szCs w:val="24"/>
        </w:rPr>
        <w:t>)</w:t>
      </w:r>
      <w:r w:rsidR="00224A7C" w:rsidRPr="00A448C1">
        <w:rPr>
          <w:rStyle w:val="Rimandonotaapidipagina"/>
          <w:rFonts w:ascii="Times New Roman" w:hAnsi="Times New Roman" w:cs="Times New Roman"/>
          <w:color w:val="000000" w:themeColor="text1"/>
          <w:sz w:val="24"/>
          <w:szCs w:val="24"/>
        </w:rPr>
        <w:footnoteReference w:id="13"/>
      </w:r>
      <w:r w:rsidR="00684DBF" w:rsidRPr="00A448C1">
        <w:rPr>
          <w:rFonts w:ascii="Times New Roman" w:hAnsi="Times New Roman" w:cs="Times New Roman"/>
          <w:color w:val="000000" w:themeColor="text1"/>
          <w:sz w:val="24"/>
          <w:szCs w:val="24"/>
        </w:rPr>
        <w:t>.</w:t>
      </w:r>
      <w:r w:rsidR="00176CCD" w:rsidRPr="00686D58">
        <w:rPr>
          <w:rFonts w:ascii="Times New Roman" w:hAnsi="Times New Roman" w:cs="Times New Roman"/>
          <w:color w:val="000000" w:themeColor="text1"/>
          <w:sz w:val="24"/>
          <w:szCs w:val="24"/>
        </w:rPr>
        <w:t xml:space="preserve"> </w:t>
      </w:r>
      <w:r w:rsidR="00866956" w:rsidRPr="00686D58">
        <w:rPr>
          <w:rFonts w:ascii="Times New Roman" w:hAnsi="Times New Roman" w:cs="Times New Roman"/>
          <w:color w:val="000000" w:themeColor="text1"/>
          <w:sz w:val="24"/>
          <w:szCs w:val="24"/>
        </w:rPr>
        <w:t xml:space="preserve">Dal corso del fiume </w:t>
      </w:r>
      <w:proofErr w:type="spellStart"/>
      <w:r w:rsidR="00866956" w:rsidRPr="00686D58">
        <w:rPr>
          <w:rFonts w:ascii="Times New Roman" w:hAnsi="Times New Roman" w:cs="Times New Roman"/>
          <w:color w:val="000000" w:themeColor="text1"/>
          <w:sz w:val="24"/>
          <w:szCs w:val="24"/>
        </w:rPr>
        <w:t>Crisa</w:t>
      </w:r>
      <w:proofErr w:type="spellEnd"/>
      <w:r w:rsidR="00866956" w:rsidRPr="00686D58">
        <w:rPr>
          <w:rFonts w:ascii="Times New Roman" w:hAnsi="Times New Roman" w:cs="Times New Roman"/>
          <w:color w:val="000000" w:themeColor="text1"/>
          <w:sz w:val="24"/>
          <w:szCs w:val="24"/>
        </w:rPr>
        <w:t xml:space="preserve"> provenivano le canne per confezionare le stuoie per i tetti</w:t>
      </w:r>
      <w:r w:rsidR="00924626" w:rsidRPr="00686D58">
        <w:rPr>
          <w:rFonts w:ascii="Times New Roman" w:hAnsi="Times New Roman" w:cs="Times New Roman"/>
          <w:color w:val="000000" w:themeColor="text1"/>
          <w:sz w:val="24"/>
          <w:szCs w:val="24"/>
        </w:rPr>
        <w:t xml:space="preserve"> </w:t>
      </w:r>
      <w:r w:rsidR="00866956" w:rsidRPr="00686D58">
        <w:rPr>
          <w:rFonts w:ascii="Times New Roman" w:hAnsi="Times New Roman" w:cs="Times New Roman"/>
          <w:color w:val="000000" w:themeColor="text1"/>
          <w:sz w:val="24"/>
          <w:szCs w:val="24"/>
        </w:rPr>
        <w:t>e i ciottoli per le pavimentazioni</w:t>
      </w:r>
      <w:r w:rsidR="00842824" w:rsidRPr="00686D58">
        <w:rPr>
          <w:rFonts w:ascii="Times New Roman" w:hAnsi="Times New Roman" w:cs="Times New Roman"/>
          <w:color w:val="000000" w:themeColor="text1"/>
          <w:sz w:val="24"/>
          <w:szCs w:val="24"/>
        </w:rPr>
        <w:t xml:space="preserve"> stradali</w:t>
      </w:r>
      <w:r w:rsidR="00866956" w:rsidRPr="00686D58">
        <w:rPr>
          <w:rFonts w:ascii="Times New Roman" w:hAnsi="Times New Roman" w:cs="Times New Roman"/>
          <w:color w:val="000000" w:themeColor="text1"/>
          <w:sz w:val="24"/>
          <w:szCs w:val="24"/>
        </w:rPr>
        <w:t xml:space="preserve">; </w:t>
      </w:r>
      <w:r w:rsidR="00866956" w:rsidRPr="00686D58">
        <w:rPr>
          <w:rFonts w:ascii="Times New Roman" w:hAnsi="Times New Roman" w:cs="Times New Roman"/>
          <w:color w:val="000000" w:themeColor="text1"/>
          <w:sz w:val="24"/>
          <w:szCs w:val="24"/>
        </w:rPr>
        <w:lastRenderedPageBreak/>
        <w:t>l</w:t>
      </w:r>
      <w:r w:rsidR="00176CCD" w:rsidRPr="00686D58">
        <w:rPr>
          <w:rFonts w:ascii="Times New Roman" w:hAnsi="Times New Roman" w:cs="Times New Roman"/>
          <w:color w:val="000000" w:themeColor="text1"/>
          <w:sz w:val="24"/>
          <w:szCs w:val="24"/>
        </w:rPr>
        <w:t>’introduzione della coltura estensiva del grano e la piantumazione di alberi da frutto, di vigne e di gelsi neri (sull’esempio di Raccuja</w:t>
      </w:r>
      <w:r w:rsidR="005669CC" w:rsidRPr="00686D58">
        <w:rPr>
          <w:rFonts w:ascii="Times New Roman" w:hAnsi="Times New Roman" w:cs="Times New Roman"/>
          <w:color w:val="000000" w:themeColor="text1"/>
          <w:sz w:val="24"/>
          <w:szCs w:val="24"/>
        </w:rPr>
        <w:t>, l’altro feudo su cui si fondava l’economia agricola della famiglia</w:t>
      </w:r>
      <w:r w:rsidR="00176CCD" w:rsidRPr="00686D58">
        <w:rPr>
          <w:rFonts w:ascii="Times New Roman" w:hAnsi="Times New Roman" w:cs="Times New Roman"/>
          <w:color w:val="000000" w:themeColor="text1"/>
          <w:sz w:val="24"/>
          <w:szCs w:val="24"/>
        </w:rPr>
        <w:t>)</w:t>
      </w:r>
      <w:r w:rsidR="00842824" w:rsidRPr="00686D58">
        <w:rPr>
          <w:rStyle w:val="Rimandonotaapidipagina"/>
          <w:rFonts w:ascii="Times New Roman" w:hAnsi="Times New Roman" w:cs="Times New Roman"/>
          <w:color w:val="000000" w:themeColor="text1"/>
          <w:sz w:val="24"/>
          <w:szCs w:val="24"/>
        </w:rPr>
        <w:footnoteReference w:id="14"/>
      </w:r>
      <w:r w:rsidR="00176CCD" w:rsidRPr="00686D58">
        <w:rPr>
          <w:rFonts w:ascii="Times New Roman" w:hAnsi="Times New Roman" w:cs="Times New Roman"/>
          <w:color w:val="000000" w:themeColor="text1"/>
          <w:sz w:val="24"/>
          <w:szCs w:val="24"/>
        </w:rPr>
        <w:t xml:space="preserve"> incise </w:t>
      </w:r>
      <w:r w:rsidR="00993EDD" w:rsidRPr="00686D58">
        <w:rPr>
          <w:rFonts w:ascii="Times New Roman" w:hAnsi="Times New Roman" w:cs="Times New Roman"/>
          <w:color w:val="000000" w:themeColor="text1"/>
          <w:sz w:val="24"/>
          <w:szCs w:val="24"/>
        </w:rPr>
        <w:t xml:space="preserve">probabilmente </w:t>
      </w:r>
      <w:r w:rsidR="00176CCD" w:rsidRPr="00686D58">
        <w:rPr>
          <w:rFonts w:ascii="Times New Roman" w:hAnsi="Times New Roman" w:cs="Times New Roman"/>
          <w:color w:val="000000" w:themeColor="text1"/>
          <w:sz w:val="24"/>
          <w:szCs w:val="24"/>
        </w:rPr>
        <w:t xml:space="preserve">sulla disponibilità del legno che, pur presente in maggiore misura al momento della fondazione, era utilizzato solo per le coperture e per gli essenziali infissi, spesso con lavorazioni minime e </w:t>
      </w:r>
      <w:r w:rsidR="00866956" w:rsidRPr="00686D58">
        <w:rPr>
          <w:rFonts w:ascii="Times New Roman" w:hAnsi="Times New Roman" w:cs="Times New Roman"/>
          <w:color w:val="000000" w:themeColor="text1"/>
          <w:sz w:val="24"/>
          <w:szCs w:val="24"/>
        </w:rPr>
        <w:t>rudimentali</w:t>
      </w:r>
      <w:r w:rsidR="00842824" w:rsidRPr="00686D58">
        <w:rPr>
          <w:rStyle w:val="Rimandonotaapidipagina"/>
          <w:rFonts w:ascii="Times New Roman" w:hAnsi="Times New Roman" w:cs="Times New Roman"/>
          <w:color w:val="000000" w:themeColor="text1"/>
          <w:sz w:val="24"/>
          <w:szCs w:val="24"/>
        </w:rPr>
        <w:footnoteReference w:id="15"/>
      </w:r>
      <w:r w:rsidR="00176CCD" w:rsidRPr="00686D58">
        <w:rPr>
          <w:rFonts w:ascii="Times New Roman" w:hAnsi="Times New Roman" w:cs="Times New Roman"/>
          <w:color w:val="000000" w:themeColor="text1"/>
          <w:sz w:val="24"/>
          <w:szCs w:val="24"/>
        </w:rPr>
        <w:t>.</w:t>
      </w:r>
    </w:p>
    <w:p w14:paraId="79BF589C" w14:textId="770A4784" w:rsidR="00F74171" w:rsidRPr="00686D58" w:rsidRDefault="00CC617F"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Il sito </w:t>
      </w:r>
      <w:r w:rsidR="0027277E" w:rsidRPr="00686D58">
        <w:rPr>
          <w:rFonts w:ascii="Times New Roman" w:hAnsi="Times New Roman" w:cs="Times New Roman"/>
          <w:color w:val="000000" w:themeColor="text1"/>
          <w:sz w:val="24"/>
          <w:szCs w:val="24"/>
        </w:rPr>
        <w:t xml:space="preserve">per il nuovo insediamento </w:t>
      </w:r>
      <w:r w:rsidRPr="00686D58">
        <w:rPr>
          <w:rFonts w:ascii="Times New Roman" w:hAnsi="Times New Roman" w:cs="Times New Roman"/>
          <w:color w:val="000000" w:themeColor="text1"/>
          <w:sz w:val="24"/>
          <w:szCs w:val="24"/>
        </w:rPr>
        <w:t>ve</w:t>
      </w:r>
      <w:r w:rsidR="00AE50D6" w:rsidRPr="00686D58">
        <w:rPr>
          <w:rFonts w:ascii="Times New Roman" w:hAnsi="Times New Roman" w:cs="Times New Roman"/>
          <w:color w:val="000000" w:themeColor="text1"/>
          <w:sz w:val="24"/>
          <w:szCs w:val="24"/>
        </w:rPr>
        <w:t>n</w:t>
      </w:r>
      <w:r w:rsidRPr="00686D58">
        <w:rPr>
          <w:rFonts w:ascii="Times New Roman" w:hAnsi="Times New Roman" w:cs="Times New Roman"/>
          <w:color w:val="000000" w:themeColor="text1"/>
          <w:sz w:val="24"/>
          <w:szCs w:val="24"/>
        </w:rPr>
        <w:t>ne scelto</w:t>
      </w:r>
      <w:r w:rsidR="00B9376A" w:rsidRPr="00686D58">
        <w:rPr>
          <w:rFonts w:ascii="Times New Roman" w:hAnsi="Times New Roman" w:cs="Times New Roman"/>
          <w:color w:val="000000" w:themeColor="text1"/>
          <w:sz w:val="24"/>
          <w:szCs w:val="24"/>
        </w:rPr>
        <w:t xml:space="preserve">, inoltre, </w:t>
      </w:r>
      <w:r w:rsidRPr="00686D58">
        <w:rPr>
          <w:rFonts w:ascii="Times New Roman" w:hAnsi="Times New Roman" w:cs="Times New Roman"/>
          <w:color w:val="000000" w:themeColor="text1"/>
          <w:sz w:val="24"/>
          <w:szCs w:val="24"/>
        </w:rPr>
        <w:t xml:space="preserve">in relazione alla rete di collegamento esistente, </w:t>
      </w:r>
      <w:r w:rsidR="00AE50D6" w:rsidRPr="00686D58">
        <w:rPr>
          <w:rFonts w:ascii="Times New Roman" w:hAnsi="Times New Roman" w:cs="Times New Roman"/>
          <w:color w:val="000000" w:themeColor="text1"/>
          <w:sz w:val="24"/>
          <w:szCs w:val="24"/>
        </w:rPr>
        <w:t xml:space="preserve">in posizione strategica lungo uno dei percorsi </w:t>
      </w:r>
      <w:proofErr w:type="spellStart"/>
      <w:r w:rsidR="001350D8" w:rsidRPr="00686D58">
        <w:rPr>
          <w:rFonts w:ascii="Times New Roman" w:hAnsi="Times New Roman" w:cs="Times New Roman"/>
          <w:color w:val="000000" w:themeColor="text1"/>
          <w:sz w:val="24"/>
          <w:szCs w:val="24"/>
        </w:rPr>
        <w:t>trazzerali</w:t>
      </w:r>
      <w:proofErr w:type="spellEnd"/>
      <w:r w:rsidR="001350D8" w:rsidRPr="00686D58">
        <w:rPr>
          <w:rFonts w:ascii="Times New Roman" w:hAnsi="Times New Roman" w:cs="Times New Roman"/>
          <w:color w:val="000000" w:themeColor="text1"/>
          <w:sz w:val="24"/>
          <w:szCs w:val="24"/>
        </w:rPr>
        <w:t xml:space="preserve"> </w:t>
      </w:r>
      <w:r w:rsidR="00AE50D6" w:rsidRPr="00686D58">
        <w:rPr>
          <w:rFonts w:ascii="Times New Roman" w:hAnsi="Times New Roman" w:cs="Times New Roman"/>
          <w:color w:val="000000" w:themeColor="text1"/>
          <w:sz w:val="24"/>
          <w:szCs w:val="24"/>
        </w:rPr>
        <w:t xml:space="preserve">principali fra Palermo e Catania, </w:t>
      </w:r>
      <w:r w:rsidRPr="00686D58">
        <w:rPr>
          <w:rFonts w:ascii="Times New Roman" w:hAnsi="Times New Roman" w:cs="Times New Roman"/>
          <w:color w:val="000000" w:themeColor="text1"/>
          <w:sz w:val="24"/>
          <w:szCs w:val="24"/>
        </w:rPr>
        <w:t xml:space="preserve">al crocevia fra </w:t>
      </w:r>
      <w:r w:rsidR="00A65932" w:rsidRPr="00686D58">
        <w:rPr>
          <w:rFonts w:ascii="Times New Roman" w:hAnsi="Times New Roman" w:cs="Times New Roman"/>
          <w:color w:val="000000" w:themeColor="text1"/>
          <w:sz w:val="24"/>
          <w:szCs w:val="24"/>
        </w:rPr>
        <w:t>il tratto</w:t>
      </w:r>
      <w:r w:rsidR="00394EFD" w:rsidRPr="00686D58">
        <w:rPr>
          <w:rFonts w:ascii="Times New Roman" w:hAnsi="Times New Roman" w:cs="Times New Roman"/>
          <w:color w:val="000000" w:themeColor="text1"/>
          <w:sz w:val="24"/>
          <w:szCs w:val="24"/>
        </w:rPr>
        <w:t xml:space="preserve"> </w:t>
      </w:r>
      <w:r w:rsidR="00A65932" w:rsidRPr="00686D58">
        <w:rPr>
          <w:rFonts w:ascii="Times New Roman" w:hAnsi="Times New Roman" w:cs="Times New Roman"/>
          <w:color w:val="000000" w:themeColor="text1"/>
          <w:sz w:val="24"/>
          <w:szCs w:val="24"/>
        </w:rPr>
        <w:t>che da</w:t>
      </w:r>
      <w:r w:rsidR="00AE50D6" w:rsidRPr="00686D58">
        <w:rPr>
          <w:rFonts w:ascii="Times New Roman" w:hAnsi="Times New Roman" w:cs="Times New Roman"/>
          <w:color w:val="000000" w:themeColor="text1"/>
          <w:sz w:val="24"/>
          <w:szCs w:val="24"/>
        </w:rPr>
        <w:t xml:space="preserve"> Castrogiovanni </w:t>
      </w:r>
      <w:r w:rsidR="004355F2" w:rsidRPr="00686D58">
        <w:rPr>
          <w:rFonts w:ascii="Times New Roman" w:hAnsi="Times New Roman" w:cs="Times New Roman"/>
          <w:color w:val="000000" w:themeColor="text1"/>
          <w:sz w:val="24"/>
          <w:szCs w:val="24"/>
        </w:rPr>
        <w:t xml:space="preserve">(l’attuale Enna) </w:t>
      </w:r>
      <w:r w:rsidR="00A65932" w:rsidRPr="00686D58">
        <w:rPr>
          <w:rFonts w:ascii="Times New Roman" w:hAnsi="Times New Roman" w:cs="Times New Roman"/>
          <w:color w:val="000000" w:themeColor="text1"/>
          <w:sz w:val="24"/>
          <w:szCs w:val="24"/>
        </w:rPr>
        <w:t>portava a</w:t>
      </w:r>
      <w:r w:rsidR="00AE50D6" w:rsidRPr="00686D58">
        <w:rPr>
          <w:rFonts w:ascii="Times New Roman" w:hAnsi="Times New Roman" w:cs="Times New Roman"/>
          <w:color w:val="000000" w:themeColor="text1"/>
          <w:sz w:val="24"/>
          <w:szCs w:val="24"/>
        </w:rPr>
        <w:t xml:space="preserve"> San Filippo</w:t>
      </w:r>
      <w:r w:rsidR="004355F2" w:rsidRPr="00686D58">
        <w:rPr>
          <w:rFonts w:ascii="Times New Roman" w:hAnsi="Times New Roman" w:cs="Times New Roman"/>
          <w:color w:val="000000" w:themeColor="text1"/>
          <w:sz w:val="24"/>
          <w:szCs w:val="24"/>
        </w:rPr>
        <w:t xml:space="preserve"> (</w:t>
      </w:r>
      <w:r w:rsidR="00B63E6B" w:rsidRPr="00686D58">
        <w:rPr>
          <w:rFonts w:ascii="Times New Roman" w:hAnsi="Times New Roman" w:cs="Times New Roman"/>
          <w:color w:val="000000" w:themeColor="text1"/>
          <w:sz w:val="24"/>
          <w:szCs w:val="24"/>
        </w:rPr>
        <w:t>odierna</w:t>
      </w:r>
      <w:r w:rsidR="004355F2" w:rsidRPr="00686D58">
        <w:rPr>
          <w:rFonts w:ascii="Times New Roman" w:hAnsi="Times New Roman" w:cs="Times New Roman"/>
          <w:color w:val="000000" w:themeColor="text1"/>
          <w:sz w:val="24"/>
          <w:szCs w:val="24"/>
        </w:rPr>
        <w:t xml:space="preserve"> Agira)</w:t>
      </w:r>
      <w:r w:rsidR="00AE50D6" w:rsidRPr="00686D58">
        <w:rPr>
          <w:rFonts w:ascii="Times New Roman" w:hAnsi="Times New Roman" w:cs="Times New Roman"/>
          <w:color w:val="000000" w:themeColor="text1"/>
          <w:sz w:val="24"/>
          <w:szCs w:val="24"/>
        </w:rPr>
        <w:t xml:space="preserve"> e </w:t>
      </w:r>
      <w:r w:rsidR="00A65932" w:rsidRPr="00686D58">
        <w:rPr>
          <w:rFonts w:ascii="Times New Roman" w:hAnsi="Times New Roman" w:cs="Times New Roman"/>
          <w:color w:val="000000" w:themeColor="text1"/>
          <w:sz w:val="24"/>
          <w:szCs w:val="24"/>
        </w:rPr>
        <w:t>la strada</w:t>
      </w:r>
      <w:r w:rsidR="00AE50D6" w:rsidRPr="00686D58">
        <w:rPr>
          <w:rFonts w:ascii="Times New Roman" w:hAnsi="Times New Roman" w:cs="Times New Roman"/>
          <w:color w:val="000000" w:themeColor="text1"/>
          <w:sz w:val="24"/>
          <w:szCs w:val="24"/>
        </w:rPr>
        <w:t xml:space="preserve"> che conduceva alla vicina Assoro. Le </w:t>
      </w:r>
      <w:r w:rsidR="0005153D" w:rsidRPr="00686D58">
        <w:rPr>
          <w:rFonts w:ascii="Times New Roman" w:hAnsi="Times New Roman" w:cs="Times New Roman"/>
          <w:color w:val="000000" w:themeColor="text1"/>
          <w:sz w:val="24"/>
          <w:szCs w:val="24"/>
        </w:rPr>
        <w:t xml:space="preserve">due </w:t>
      </w:r>
      <w:r w:rsidR="00F74171" w:rsidRPr="00686D58">
        <w:rPr>
          <w:rFonts w:ascii="Times New Roman" w:hAnsi="Times New Roman" w:cs="Times New Roman"/>
          <w:color w:val="000000" w:themeColor="text1"/>
          <w:sz w:val="24"/>
          <w:szCs w:val="24"/>
        </w:rPr>
        <w:t>incisioni</w:t>
      </w:r>
      <w:r w:rsidR="00AE50D6" w:rsidRPr="00686D58">
        <w:rPr>
          <w:rFonts w:ascii="Times New Roman" w:hAnsi="Times New Roman" w:cs="Times New Roman"/>
          <w:color w:val="000000" w:themeColor="text1"/>
          <w:sz w:val="24"/>
          <w:szCs w:val="24"/>
        </w:rPr>
        <w:t xml:space="preserve"> </w:t>
      </w:r>
      <w:r w:rsidR="00C96D1A" w:rsidRPr="00686D58">
        <w:rPr>
          <w:rFonts w:ascii="Times New Roman" w:hAnsi="Times New Roman" w:cs="Times New Roman"/>
          <w:color w:val="000000" w:themeColor="text1"/>
          <w:sz w:val="24"/>
          <w:szCs w:val="24"/>
        </w:rPr>
        <w:t xml:space="preserve">di Claude Louis </w:t>
      </w:r>
      <w:proofErr w:type="spellStart"/>
      <w:r w:rsidR="00C96D1A" w:rsidRPr="00686D58">
        <w:rPr>
          <w:rFonts w:ascii="Times New Roman" w:hAnsi="Times New Roman" w:cs="Times New Roman"/>
          <w:color w:val="000000" w:themeColor="text1"/>
          <w:sz w:val="24"/>
          <w:szCs w:val="24"/>
        </w:rPr>
        <w:t>Châtelet</w:t>
      </w:r>
      <w:proofErr w:type="spellEnd"/>
      <w:r w:rsidR="00C96D1A" w:rsidRPr="00686D58">
        <w:rPr>
          <w:rFonts w:ascii="Times New Roman" w:hAnsi="Times New Roman" w:cs="Times New Roman"/>
          <w:color w:val="000000" w:themeColor="text1"/>
          <w:sz w:val="24"/>
          <w:szCs w:val="24"/>
        </w:rPr>
        <w:t xml:space="preserve"> </w:t>
      </w:r>
      <w:r w:rsidR="002C2439" w:rsidRPr="00686D58">
        <w:rPr>
          <w:rFonts w:ascii="Times New Roman" w:hAnsi="Times New Roman" w:cs="Times New Roman"/>
          <w:color w:val="000000" w:themeColor="text1"/>
          <w:sz w:val="24"/>
          <w:szCs w:val="24"/>
        </w:rPr>
        <w:t xml:space="preserve">contenute nel </w:t>
      </w:r>
      <w:r w:rsidR="002C2439" w:rsidRPr="00686D58">
        <w:rPr>
          <w:rFonts w:ascii="Times New Roman" w:hAnsi="Times New Roman" w:cs="Times New Roman"/>
          <w:i/>
          <w:iCs/>
          <w:color w:val="000000" w:themeColor="text1"/>
          <w:sz w:val="24"/>
          <w:szCs w:val="24"/>
        </w:rPr>
        <w:t xml:space="preserve">Voyage </w:t>
      </w:r>
      <w:proofErr w:type="spellStart"/>
      <w:r w:rsidR="002C2439" w:rsidRPr="00686D58">
        <w:rPr>
          <w:rFonts w:ascii="Times New Roman" w:hAnsi="Times New Roman" w:cs="Times New Roman"/>
          <w:i/>
          <w:iCs/>
          <w:color w:val="000000" w:themeColor="text1"/>
          <w:sz w:val="24"/>
          <w:szCs w:val="24"/>
        </w:rPr>
        <w:t>pittoresque</w:t>
      </w:r>
      <w:proofErr w:type="spellEnd"/>
      <w:r w:rsidR="002C2439" w:rsidRPr="00686D58">
        <w:rPr>
          <w:rFonts w:ascii="Times New Roman" w:hAnsi="Times New Roman" w:cs="Times New Roman"/>
          <w:color w:val="000000" w:themeColor="text1"/>
          <w:sz w:val="24"/>
          <w:szCs w:val="24"/>
        </w:rPr>
        <w:t xml:space="preserve"> </w:t>
      </w:r>
      <w:r w:rsidR="002D5EF3" w:rsidRPr="00686D58">
        <w:rPr>
          <w:rFonts w:ascii="Times New Roman" w:hAnsi="Times New Roman" w:cs="Times New Roman"/>
          <w:color w:val="000000" w:themeColor="text1"/>
          <w:sz w:val="24"/>
          <w:szCs w:val="24"/>
        </w:rPr>
        <w:t>di</w:t>
      </w:r>
      <w:r w:rsidR="00087FDF" w:rsidRPr="00686D58">
        <w:rPr>
          <w:rFonts w:ascii="Times New Roman" w:hAnsi="Times New Roman" w:cs="Times New Roman"/>
          <w:color w:val="000000" w:themeColor="text1"/>
          <w:sz w:val="24"/>
          <w:szCs w:val="24"/>
        </w:rPr>
        <w:t xml:space="preserve"> Jean-Claude Richard de</w:t>
      </w:r>
      <w:r w:rsidR="002D5EF3" w:rsidRPr="00686D58">
        <w:rPr>
          <w:rFonts w:ascii="Times New Roman" w:hAnsi="Times New Roman" w:cs="Times New Roman"/>
          <w:color w:val="000000" w:themeColor="text1"/>
          <w:sz w:val="24"/>
          <w:szCs w:val="24"/>
        </w:rPr>
        <w:t xml:space="preserve"> Saint-Non</w:t>
      </w:r>
      <w:r w:rsidR="004D5FD3" w:rsidRPr="00686D58">
        <w:rPr>
          <w:rFonts w:ascii="Times New Roman" w:hAnsi="Times New Roman" w:cs="Times New Roman"/>
          <w:color w:val="000000" w:themeColor="text1"/>
          <w:sz w:val="24"/>
          <w:szCs w:val="24"/>
        </w:rPr>
        <w:t xml:space="preserve"> </w:t>
      </w:r>
      <w:r w:rsidR="002D5EF3" w:rsidRPr="00686D58">
        <w:rPr>
          <w:rFonts w:ascii="Times New Roman" w:hAnsi="Times New Roman" w:cs="Times New Roman"/>
          <w:color w:val="000000" w:themeColor="text1"/>
          <w:sz w:val="24"/>
          <w:szCs w:val="24"/>
        </w:rPr>
        <w:t xml:space="preserve">ci </w:t>
      </w:r>
      <w:r w:rsidR="00F74171" w:rsidRPr="00686D58">
        <w:rPr>
          <w:rFonts w:ascii="Times New Roman" w:hAnsi="Times New Roman" w:cs="Times New Roman"/>
          <w:color w:val="000000" w:themeColor="text1"/>
          <w:sz w:val="24"/>
          <w:szCs w:val="24"/>
        </w:rPr>
        <w:t>offrono</w:t>
      </w:r>
      <w:r w:rsidR="002D5EF3" w:rsidRPr="00686D58">
        <w:rPr>
          <w:rFonts w:ascii="Times New Roman" w:hAnsi="Times New Roman" w:cs="Times New Roman"/>
          <w:color w:val="000000" w:themeColor="text1"/>
          <w:sz w:val="24"/>
          <w:szCs w:val="24"/>
        </w:rPr>
        <w:t xml:space="preserve">, ormai a più di un secolo e mezzo dalla fondazione e con gradi di fedeltà differente, </w:t>
      </w:r>
      <w:r w:rsidR="00D1094E" w:rsidRPr="00686D58">
        <w:rPr>
          <w:rFonts w:ascii="Times New Roman" w:hAnsi="Times New Roman" w:cs="Times New Roman"/>
          <w:color w:val="000000" w:themeColor="text1"/>
          <w:sz w:val="24"/>
          <w:szCs w:val="24"/>
        </w:rPr>
        <w:t xml:space="preserve">altrettante </w:t>
      </w:r>
      <w:r w:rsidR="00A814E7" w:rsidRPr="00686D58">
        <w:rPr>
          <w:rFonts w:ascii="Times New Roman" w:hAnsi="Times New Roman" w:cs="Times New Roman"/>
          <w:color w:val="000000" w:themeColor="text1"/>
          <w:sz w:val="24"/>
          <w:szCs w:val="24"/>
        </w:rPr>
        <w:t xml:space="preserve">vedute </w:t>
      </w:r>
      <w:r w:rsidR="002D5EF3" w:rsidRPr="00686D58">
        <w:rPr>
          <w:rFonts w:ascii="Times New Roman" w:hAnsi="Times New Roman" w:cs="Times New Roman"/>
          <w:color w:val="000000" w:themeColor="text1"/>
          <w:sz w:val="24"/>
          <w:szCs w:val="24"/>
        </w:rPr>
        <w:t>dell’abitato dalle due percorrenze viarie principali</w:t>
      </w:r>
      <w:r w:rsidR="00612CF2" w:rsidRPr="00686D58">
        <w:rPr>
          <w:rFonts w:ascii="Times New Roman" w:hAnsi="Times New Roman" w:cs="Times New Roman"/>
          <w:color w:val="000000" w:themeColor="text1"/>
          <w:sz w:val="24"/>
          <w:szCs w:val="24"/>
        </w:rPr>
        <w:t xml:space="preserve"> – </w:t>
      </w:r>
      <w:r w:rsidR="000A7484" w:rsidRPr="00686D58">
        <w:rPr>
          <w:rFonts w:ascii="Times New Roman" w:hAnsi="Times New Roman" w:cs="Times New Roman"/>
          <w:color w:val="000000" w:themeColor="text1"/>
          <w:sz w:val="24"/>
          <w:szCs w:val="24"/>
        </w:rPr>
        <w:t>una</w:t>
      </w:r>
      <w:r w:rsidR="00612CF2" w:rsidRPr="00686D58">
        <w:rPr>
          <w:rFonts w:ascii="Times New Roman" w:hAnsi="Times New Roman" w:cs="Times New Roman"/>
          <w:color w:val="000000" w:themeColor="text1"/>
          <w:sz w:val="24"/>
          <w:szCs w:val="24"/>
        </w:rPr>
        <w:t xml:space="preserve"> </w:t>
      </w:r>
      <w:r w:rsidR="005C1207" w:rsidRPr="00686D58">
        <w:rPr>
          <w:rFonts w:ascii="Times New Roman" w:hAnsi="Times New Roman" w:cs="Times New Roman"/>
          <w:color w:val="000000" w:themeColor="text1"/>
          <w:sz w:val="24"/>
          <w:szCs w:val="24"/>
        </w:rPr>
        <w:t>da</w:t>
      </w:r>
      <w:r w:rsidR="008C2532" w:rsidRPr="00686D58">
        <w:rPr>
          <w:rFonts w:ascii="Times New Roman" w:hAnsi="Times New Roman" w:cs="Times New Roman"/>
          <w:color w:val="000000" w:themeColor="text1"/>
          <w:sz w:val="24"/>
          <w:szCs w:val="24"/>
        </w:rPr>
        <w:t xml:space="preserve">lla </w:t>
      </w:r>
      <w:r w:rsidR="00A50E0D" w:rsidRPr="00686D58">
        <w:rPr>
          <w:rFonts w:ascii="Times New Roman" w:hAnsi="Times New Roman" w:cs="Times New Roman"/>
          <w:color w:val="000000" w:themeColor="text1"/>
          <w:sz w:val="24"/>
          <w:szCs w:val="24"/>
        </w:rPr>
        <w:t>strada</w:t>
      </w:r>
      <w:r w:rsidR="008C2532" w:rsidRPr="00686D58">
        <w:rPr>
          <w:rFonts w:ascii="Times New Roman" w:hAnsi="Times New Roman" w:cs="Times New Roman"/>
          <w:color w:val="000000" w:themeColor="text1"/>
          <w:sz w:val="24"/>
          <w:szCs w:val="24"/>
        </w:rPr>
        <w:t xml:space="preserve"> proveniente da</w:t>
      </w:r>
      <w:r w:rsidR="005C1207" w:rsidRPr="00686D58">
        <w:rPr>
          <w:rFonts w:ascii="Times New Roman" w:hAnsi="Times New Roman" w:cs="Times New Roman"/>
          <w:color w:val="000000" w:themeColor="text1"/>
          <w:sz w:val="24"/>
          <w:szCs w:val="24"/>
        </w:rPr>
        <w:t xml:space="preserve"> Castrogiovanni</w:t>
      </w:r>
      <w:r w:rsidR="00683A18" w:rsidRPr="00686D58">
        <w:rPr>
          <w:rFonts w:ascii="Times New Roman" w:hAnsi="Times New Roman" w:cs="Times New Roman"/>
          <w:color w:val="000000" w:themeColor="text1"/>
          <w:sz w:val="24"/>
          <w:szCs w:val="24"/>
        </w:rPr>
        <w:t>, l’altra</w:t>
      </w:r>
      <w:r w:rsidR="005C1207" w:rsidRPr="00686D58">
        <w:rPr>
          <w:rFonts w:ascii="Times New Roman" w:hAnsi="Times New Roman" w:cs="Times New Roman"/>
          <w:color w:val="000000" w:themeColor="text1"/>
          <w:sz w:val="24"/>
          <w:szCs w:val="24"/>
        </w:rPr>
        <w:t xml:space="preserve"> </w:t>
      </w:r>
      <w:r w:rsidR="00A50E0D" w:rsidRPr="00686D58">
        <w:rPr>
          <w:rFonts w:ascii="Times New Roman" w:hAnsi="Times New Roman" w:cs="Times New Roman"/>
          <w:color w:val="000000" w:themeColor="text1"/>
          <w:sz w:val="24"/>
          <w:szCs w:val="24"/>
        </w:rPr>
        <w:t>da</w:t>
      </w:r>
      <w:r w:rsidR="005C1207" w:rsidRPr="00686D58">
        <w:rPr>
          <w:rFonts w:ascii="Times New Roman" w:hAnsi="Times New Roman" w:cs="Times New Roman"/>
          <w:color w:val="000000" w:themeColor="text1"/>
          <w:sz w:val="24"/>
          <w:szCs w:val="24"/>
        </w:rPr>
        <w:t xml:space="preserve"> Assoro </w:t>
      </w:r>
      <w:r w:rsidR="00683A18" w:rsidRPr="00686D58">
        <w:rPr>
          <w:rFonts w:ascii="Times New Roman" w:hAnsi="Times New Roman" w:cs="Times New Roman"/>
          <w:color w:val="000000" w:themeColor="text1"/>
          <w:sz w:val="24"/>
          <w:szCs w:val="24"/>
        </w:rPr>
        <w:t>–</w:t>
      </w:r>
      <w:r w:rsidR="00F74171" w:rsidRPr="00686D58">
        <w:rPr>
          <w:rFonts w:ascii="Times New Roman" w:hAnsi="Times New Roman" w:cs="Times New Roman"/>
          <w:color w:val="000000" w:themeColor="text1"/>
          <w:sz w:val="24"/>
          <w:szCs w:val="24"/>
        </w:rPr>
        <w:t xml:space="preserve"> </w:t>
      </w:r>
      <w:r w:rsidR="002D5EF3" w:rsidRPr="00686D58">
        <w:rPr>
          <w:rFonts w:ascii="Times New Roman" w:hAnsi="Times New Roman" w:cs="Times New Roman"/>
          <w:color w:val="000000" w:themeColor="text1"/>
          <w:sz w:val="24"/>
          <w:szCs w:val="24"/>
        </w:rPr>
        <w:t xml:space="preserve">insieme con gli elementi salienti dei </w:t>
      </w:r>
      <w:r w:rsidR="002D5EF3" w:rsidRPr="00A448C1">
        <w:rPr>
          <w:rFonts w:ascii="Times New Roman" w:hAnsi="Times New Roman" w:cs="Times New Roman"/>
          <w:color w:val="000000" w:themeColor="text1"/>
          <w:sz w:val="24"/>
          <w:szCs w:val="24"/>
        </w:rPr>
        <w:t>luoghi</w:t>
      </w:r>
      <w:r w:rsidR="00B63E6B" w:rsidRPr="00A448C1">
        <w:rPr>
          <w:rFonts w:ascii="Times New Roman" w:hAnsi="Times New Roman" w:cs="Times New Roman"/>
          <w:color w:val="000000" w:themeColor="text1"/>
          <w:sz w:val="24"/>
          <w:szCs w:val="24"/>
        </w:rPr>
        <w:t xml:space="preserve"> (</w:t>
      </w:r>
      <w:proofErr w:type="spellStart"/>
      <w:r w:rsidR="00B63E6B" w:rsidRPr="00A448C1">
        <w:rPr>
          <w:rFonts w:ascii="Times New Roman" w:hAnsi="Times New Roman" w:cs="Times New Roman"/>
          <w:color w:val="FF0000"/>
          <w:sz w:val="24"/>
          <w:szCs w:val="24"/>
        </w:rPr>
        <w:t>figg</w:t>
      </w:r>
      <w:proofErr w:type="spellEnd"/>
      <w:r w:rsidR="00B63E6B" w:rsidRPr="00A448C1">
        <w:rPr>
          <w:rFonts w:ascii="Times New Roman" w:hAnsi="Times New Roman" w:cs="Times New Roman"/>
          <w:color w:val="FF0000"/>
          <w:sz w:val="24"/>
          <w:szCs w:val="24"/>
        </w:rPr>
        <w:t>. 4-5</w:t>
      </w:r>
      <w:r w:rsidR="00B63E6B" w:rsidRPr="00A448C1">
        <w:rPr>
          <w:rFonts w:ascii="Times New Roman" w:hAnsi="Times New Roman" w:cs="Times New Roman"/>
          <w:color w:val="000000" w:themeColor="text1"/>
          <w:sz w:val="24"/>
          <w:szCs w:val="24"/>
        </w:rPr>
        <w:t>)</w:t>
      </w:r>
      <w:r w:rsidR="0005153D" w:rsidRPr="00A448C1">
        <w:rPr>
          <w:rStyle w:val="Rimandonotaapidipagina"/>
          <w:rFonts w:ascii="Times New Roman" w:hAnsi="Times New Roman" w:cs="Times New Roman"/>
          <w:color w:val="000000" w:themeColor="text1"/>
          <w:sz w:val="24"/>
          <w:szCs w:val="24"/>
        </w:rPr>
        <w:footnoteReference w:id="16"/>
      </w:r>
      <w:r w:rsidR="002D5EF3" w:rsidRPr="00A448C1">
        <w:rPr>
          <w:rFonts w:ascii="Times New Roman" w:hAnsi="Times New Roman" w:cs="Times New Roman"/>
          <w:color w:val="000000" w:themeColor="text1"/>
          <w:sz w:val="24"/>
          <w:szCs w:val="24"/>
        </w:rPr>
        <w:t>.</w:t>
      </w:r>
      <w:r w:rsidR="00E67365" w:rsidRPr="00686D58">
        <w:rPr>
          <w:rFonts w:ascii="Times New Roman" w:hAnsi="Times New Roman" w:cs="Times New Roman"/>
          <w:color w:val="000000" w:themeColor="text1"/>
          <w:sz w:val="24"/>
          <w:szCs w:val="24"/>
        </w:rPr>
        <w:t xml:space="preserve"> </w:t>
      </w:r>
      <w:r w:rsidR="005C1207" w:rsidRPr="00686D58">
        <w:rPr>
          <w:rFonts w:ascii="Times New Roman" w:hAnsi="Times New Roman" w:cs="Times New Roman"/>
          <w:color w:val="000000" w:themeColor="text1"/>
          <w:sz w:val="24"/>
          <w:szCs w:val="24"/>
        </w:rPr>
        <w:t>Questi tracciati sono ancora ravvisabili nella trama viaria dei quartieri più antichi. L’attuale via Sott</w:t>
      </w:r>
      <w:r w:rsidR="009B4F9F" w:rsidRPr="00686D58">
        <w:rPr>
          <w:rFonts w:ascii="Times New Roman" w:hAnsi="Times New Roman" w:cs="Times New Roman"/>
          <w:color w:val="000000" w:themeColor="text1"/>
          <w:sz w:val="24"/>
          <w:szCs w:val="24"/>
        </w:rPr>
        <w:t>’</w:t>
      </w:r>
      <w:r w:rsidR="005C1207" w:rsidRPr="00686D58">
        <w:rPr>
          <w:rFonts w:ascii="Times New Roman" w:hAnsi="Times New Roman" w:cs="Times New Roman"/>
          <w:color w:val="000000" w:themeColor="text1"/>
          <w:sz w:val="24"/>
          <w:szCs w:val="24"/>
        </w:rPr>
        <w:t xml:space="preserve">arco nel quartiere </w:t>
      </w:r>
      <w:proofErr w:type="spellStart"/>
      <w:r w:rsidR="005C1207" w:rsidRPr="00686D58">
        <w:rPr>
          <w:rFonts w:ascii="Times New Roman" w:hAnsi="Times New Roman" w:cs="Times New Roman"/>
          <w:color w:val="000000" w:themeColor="text1"/>
          <w:sz w:val="24"/>
          <w:szCs w:val="24"/>
        </w:rPr>
        <w:t>Granfonte</w:t>
      </w:r>
      <w:proofErr w:type="spellEnd"/>
      <w:r w:rsidR="00A50E0D" w:rsidRPr="00686D58">
        <w:rPr>
          <w:rFonts w:ascii="Times New Roman" w:hAnsi="Times New Roman" w:cs="Times New Roman"/>
          <w:color w:val="000000" w:themeColor="text1"/>
          <w:sz w:val="24"/>
          <w:szCs w:val="24"/>
        </w:rPr>
        <w:t xml:space="preserve">, </w:t>
      </w:r>
      <w:r w:rsidR="009B4F9F" w:rsidRPr="00686D58">
        <w:rPr>
          <w:rFonts w:ascii="Times New Roman" w:hAnsi="Times New Roman" w:cs="Times New Roman"/>
          <w:color w:val="000000" w:themeColor="text1"/>
          <w:sz w:val="24"/>
          <w:szCs w:val="24"/>
        </w:rPr>
        <w:t>il cui sedime ricalca</w:t>
      </w:r>
      <w:r w:rsidR="00E9212E" w:rsidRPr="00686D58">
        <w:rPr>
          <w:rFonts w:ascii="Times New Roman" w:hAnsi="Times New Roman" w:cs="Times New Roman"/>
          <w:color w:val="000000" w:themeColor="text1"/>
          <w:sz w:val="24"/>
          <w:szCs w:val="24"/>
        </w:rPr>
        <w:t xml:space="preserve"> presumibilmente</w:t>
      </w:r>
      <w:r w:rsidR="00A50E0D" w:rsidRPr="00686D58">
        <w:rPr>
          <w:rFonts w:ascii="Times New Roman" w:hAnsi="Times New Roman" w:cs="Times New Roman"/>
          <w:color w:val="000000" w:themeColor="text1"/>
          <w:sz w:val="24"/>
          <w:szCs w:val="24"/>
        </w:rPr>
        <w:t xml:space="preserve"> </w:t>
      </w:r>
      <w:r w:rsidR="009B4F9F" w:rsidRPr="00686D58">
        <w:rPr>
          <w:rFonts w:ascii="Times New Roman" w:hAnsi="Times New Roman" w:cs="Times New Roman"/>
          <w:color w:val="000000" w:themeColor="text1"/>
          <w:sz w:val="24"/>
          <w:szCs w:val="24"/>
        </w:rPr>
        <w:t>i</w:t>
      </w:r>
      <w:r w:rsidR="00A50E0D" w:rsidRPr="00686D58">
        <w:rPr>
          <w:rFonts w:ascii="Times New Roman" w:hAnsi="Times New Roman" w:cs="Times New Roman"/>
          <w:color w:val="000000" w:themeColor="text1"/>
          <w:sz w:val="24"/>
          <w:szCs w:val="24"/>
        </w:rPr>
        <w:t xml:space="preserve">l </w:t>
      </w:r>
      <w:r w:rsidR="005669CC" w:rsidRPr="00686D58">
        <w:rPr>
          <w:rFonts w:ascii="Times New Roman" w:hAnsi="Times New Roman" w:cs="Times New Roman"/>
          <w:color w:val="000000" w:themeColor="text1"/>
          <w:sz w:val="24"/>
          <w:szCs w:val="24"/>
        </w:rPr>
        <w:t xml:space="preserve">percorso </w:t>
      </w:r>
      <w:r w:rsidR="00A50E0D" w:rsidRPr="00686D58">
        <w:rPr>
          <w:rFonts w:ascii="Times New Roman" w:hAnsi="Times New Roman" w:cs="Times New Roman"/>
          <w:color w:val="000000" w:themeColor="text1"/>
          <w:sz w:val="24"/>
          <w:szCs w:val="24"/>
        </w:rPr>
        <w:t xml:space="preserve">della trazzera principale, </w:t>
      </w:r>
      <w:r w:rsidR="005C1207" w:rsidRPr="00686D58">
        <w:rPr>
          <w:rFonts w:ascii="Times New Roman" w:hAnsi="Times New Roman" w:cs="Times New Roman"/>
          <w:color w:val="000000" w:themeColor="text1"/>
          <w:sz w:val="24"/>
          <w:szCs w:val="24"/>
        </w:rPr>
        <w:t>prendeva avvio dalla porta di ingresso a valle</w:t>
      </w:r>
      <w:r w:rsidR="001727F6" w:rsidRPr="00686D58">
        <w:rPr>
          <w:rFonts w:ascii="Times New Roman" w:hAnsi="Times New Roman" w:cs="Times New Roman"/>
          <w:color w:val="000000" w:themeColor="text1"/>
          <w:sz w:val="24"/>
          <w:szCs w:val="24"/>
        </w:rPr>
        <w:t xml:space="preserve"> (</w:t>
      </w:r>
      <w:r w:rsidR="00636D00" w:rsidRPr="00686D58">
        <w:rPr>
          <w:rFonts w:ascii="Times New Roman" w:hAnsi="Times New Roman" w:cs="Times New Roman"/>
          <w:color w:val="000000" w:themeColor="text1"/>
          <w:sz w:val="24"/>
          <w:szCs w:val="24"/>
        </w:rPr>
        <w:t>porta Palermo</w:t>
      </w:r>
      <w:r w:rsidR="001727F6" w:rsidRPr="00686D58">
        <w:rPr>
          <w:rFonts w:ascii="Times New Roman" w:hAnsi="Times New Roman" w:cs="Times New Roman"/>
          <w:color w:val="000000" w:themeColor="text1"/>
          <w:sz w:val="24"/>
          <w:szCs w:val="24"/>
        </w:rPr>
        <w:t>)</w:t>
      </w:r>
      <w:r w:rsidR="005C1207" w:rsidRPr="00686D58">
        <w:rPr>
          <w:rFonts w:ascii="Times New Roman" w:hAnsi="Times New Roman" w:cs="Times New Roman"/>
          <w:color w:val="000000" w:themeColor="text1"/>
          <w:sz w:val="24"/>
          <w:szCs w:val="24"/>
        </w:rPr>
        <w:t xml:space="preserve"> e superava serpeggiando il ripido versante, raggiungendo il pianoro sommitale. L’</w:t>
      </w:r>
      <w:r w:rsidR="00384B02" w:rsidRPr="00686D58">
        <w:rPr>
          <w:rFonts w:ascii="Times New Roman" w:hAnsi="Times New Roman" w:cs="Times New Roman"/>
          <w:color w:val="000000" w:themeColor="text1"/>
          <w:sz w:val="24"/>
          <w:szCs w:val="24"/>
        </w:rPr>
        <w:t>altra direttrice vi</w:t>
      </w:r>
      <w:r w:rsidR="005C1207" w:rsidRPr="00686D58">
        <w:rPr>
          <w:rFonts w:ascii="Times New Roman" w:hAnsi="Times New Roman" w:cs="Times New Roman"/>
          <w:color w:val="000000" w:themeColor="text1"/>
          <w:sz w:val="24"/>
          <w:szCs w:val="24"/>
        </w:rPr>
        <w:t>a</w:t>
      </w:r>
      <w:r w:rsidR="00384B02" w:rsidRPr="00686D58">
        <w:rPr>
          <w:rFonts w:ascii="Times New Roman" w:hAnsi="Times New Roman" w:cs="Times New Roman"/>
          <w:color w:val="000000" w:themeColor="text1"/>
          <w:sz w:val="24"/>
          <w:szCs w:val="24"/>
        </w:rPr>
        <w:t>ria</w:t>
      </w:r>
      <w:r w:rsidR="00A50E0D" w:rsidRPr="00686D58">
        <w:rPr>
          <w:rFonts w:ascii="Times New Roman" w:hAnsi="Times New Roman" w:cs="Times New Roman"/>
          <w:color w:val="000000" w:themeColor="text1"/>
          <w:sz w:val="24"/>
          <w:szCs w:val="24"/>
        </w:rPr>
        <w:t xml:space="preserve">, su cui si imposta il tessuto del vicino quartiere </w:t>
      </w:r>
      <w:proofErr w:type="spellStart"/>
      <w:r w:rsidR="00A50E0D" w:rsidRPr="00686D58">
        <w:rPr>
          <w:rFonts w:ascii="Times New Roman" w:hAnsi="Times New Roman" w:cs="Times New Roman"/>
          <w:color w:val="000000" w:themeColor="text1"/>
          <w:sz w:val="24"/>
          <w:szCs w:val="24"/>
        </w:rPr>
        <w:t>Favarotta</w:t>
      </w:r>
      <w:proofErr w:type="spellEnd"/>
      <w:r w:rsidR="00A50E0D" w:rsidRPr="00686D58">
        <w:rPr>
          <w:rFonts w:ascii="Times New Roman" w:hAnsi="Times New Roman" w:cs="Times New Roman"/>
          <w:color w:val="000000" w:themeColor="text1"/>
          <w:sz w:val="24"/>
          <w:szCs w:val="24"/>
        </w:rPr>
        <w:t>,</w:t>
      </w:r>
      <w:r w:rsidR="005C1207" w:rsidRPr="00686D58">
        <w:rPr>
          <w:rFonts w:ascii="Times New Roman" w:hAnsi="Times New Roman" w:cs="Times New Roman"/>
          <w:color w:val="000000" w:themeColor="text1"/>
          <w:sz w:val="24"/>
          <w:szCs w:val="24"/>
        </w:rPr>
        <w:t xml:space="preserve"> correva a mezza costa in direzione della vicina Assoro. </w:t>
      </w:r>
      <w:r w:rsidR="00F74171" w:rsidRPr="00686D58">
        <w:rPr>
          <w:rFonts w:ascii="Times New Roman" w:hAnsi="Times New Roman" w:cs="Times New Roman"/>
          <w:color w:val="000000" w:themeColor="text1"/>
          <w:sz w:val="24"/>
          <w:szCs w:val="24"/>
        </w:rPr>
        <w:t>A dispetto dell’«improbabile rarefazione urbana»</w:t>
      </w:r>
      <w:r w:rsidR="00683A18" w:rsidRPr="00686D58">
        <w:rPr>
          <w:rStyle w:val="Rimandonotaapidipagina"/>
          <w:rFonts w:ascii="Times New Roman" w:hAnsi="Times New Roman" w:cs="Times New Roman"/>
          <w:color w:val="000000" w:themeColor="text1"/>
          <w:sz w:val="24"/>
          <w:szCs w:val="24"/>
        </w:rPr>
        <w:footnoteReference w:id="17"/>
      </w:r>
      <w:r w:rsidR="00F74171" w:rsidRPr="00686D58">
        <w:rPr>
          <w:rFonts w:ascii="Times New Roman" w:hAnsi="Times New Roman" w:cs="Times New Roman"/>
          <w:color w:val="000000" w:themeColor="text1"/>
          <w:sz w:val="24"/>
          <w:szCs w:val="24"/>
        </w:rPr>
        <w:t xml:space="preserve"> che contrassegna </w:t>
      </w:r>
      <w:r w:rsidR="00683A18" w:rsidRPr="00686D58">
        <w:rPr>
          <w:rFonts w:ascii="Times New Roman" w:hAnsi="Times New Roman" w:cs="Times New Roman"/>
          <w:color w:val="000000" w:themeColor="text1"/>
          <w:sz w:val="24"/>
          <w:szCs w:val="24"/>
        </w:rPr>
        <w:t xml:space="preserve">il declivio </w:t>
      </w:r>
      <w:r w:rsidR="00A50E0D" w:rsidRPr="00686D58">
        <w:rPr>
          <w:rFonts w:ascii="Times New Roman" w:hAnsi="Times New Roman" w:cs="Times New Roman"/>
          <w:color w:val="000000" w:themeColor="text1"/>
          <w:sz w:val="24"/>
          <w:szCs w:val="24"/>
        </w:rPr>
        <w:t>su</w:t>
      </w:r>
      <w:r w:rsidR="00683A18" w:rsidRPr="00686D58">
        <w:rPr>
          <w:rFonts w:ascii="Times New Roman" w:hAnsi="Times New Roman" w:cs="Times New Roman"/>
          <w:color w:val="000000" w:themeColor="text1"/>
          <w:sz w:val="24"/>
          <w:szCs w:val="24"/>
        </w:rPr>
        <w:t xml:space="preserve"> cui sorgevano le case contadine, in </w:t>
      </w:r>
      <w:r w:rsidR="00F74171" w:rsidRPr="00686D58">
        <w:rPr>
          <w:rFonts w:ascii="Times New Roman" w:hAnsi="Times New Roman" w:cs="Times New Roman"/>
          <w:color w:val="000000" w:themeColor="text1"/>
          <w:sz w:val="24"/>
          <w:szCs w:val="24"/>
        </w:rPr>
        <w:t xml:space="preserve">entrambe le </w:t>
      </w:r>
      <w:r w:rsidR="005C0407" w:rsidRPr="00686D58">
        <w:rPr>
          <w:rFonts w:ascii="Times New Roman" w:hAnsi="Times New Roman" w:cs="Times New Roman"/>
          <w:color w:val="000000" w:themeColor="text1"/>
          <w:sz w:val="24"/>
          <w:szCs w:val="24"/>
        </w:rPr>
        <w:t>incisioni</w:t>
      </w:r>
      <w:r w:rsidR="00F74171" w:rsidRPr="00686D58">
        <w:rPr>
          <w:rFonts w:ascii="Times New Roman" w:hAnsi="Times New Roman" w:cs="Times New Roman"/>
          <w:color w:val="000000" w:themeColor="text1"/>
          <w:sz w:val="24"/>
          <w:szCs w:val="24"/>
        </w:rPr>
        <w:t xml:space="preserve"> si distinguono in alto la mole del </w:t>
      </w:r>
      <w:r w:rsidR="005C1207" w:rsidRPr="00686D58">
        <w:rPr>
          <w:rFonts w:ascii="Times New Roman" w:hAnsi="Times New Roman" w:cs="Times New Roman"/>
          <w:color w:val="000000" w:themeColor="text1"/>
          <w:sz w:val="24"/>
          <w:szCs w:val="24"/>
        </w:rPr>
        <w:t xml:space="preserve">palazzo </w:t>
      </w:r>
      <w:r w:rsidR="00F74171" w:rsidRPr="00686D58">
        <w:rPr>
          <w:rFonts w:ascii="Times New Roman" w:hAnsi="Times New Roman" w:cs="Times New Roman"/>
          <w:color w:val="000000" w:themeColor="text1"/>
          <w:sz w:val="24"/>
          <w:szCs w:val="24"/>
        </w:rPr>
        <w:t xml:space="preserve">baronale, con i suoi </w:t>
      </w:r>
      <w:r w:rsidR="00B9777A" w:rsidRPr="00686D58">
        <w:rPr>
          <w:rFonts w:ascii="Times New Roman" w:hAnsi="Times New Roman" w:cs="Times New Roman"/>
          <w:color w:val="000000" w:themeColor="text1"/>
          <w:sz w:val="24"/>
          <w:szCs w:val="24"/>
        </w:rPr>
        <w:t>torrioni</w:t>
      </w:r>
      <w:r w:rsidR="00F74171" w:rsidRPr="00686D58">
        <w:rPr>
          <w:rFonts w:ascii="Times New Roman" w:hAnsi="Times New Roman" w:cs="Times New Roman"/>
          <w:color w:val="000000" w:themeColor="text1"/>
          <w:sz w:val="24"/>
          <w:szCs w:val="24"/>
        </w:rPr>
        <w:t xml:space="preserve"> cilindrici, la cappella </w:t>
      </w:r>
      <w:r w:rsidR="00B63E6B" w:rsidRPr="00686D58">
        <w:rPr>
          <w:rFonts w:ascii="Times New Roman" w:hAnsi="Times New Roman" w:cs="Times New Roman"/>
          <w:color w:val="000000" w:themeColor="text1"/>
          <w:sz w:val="24"/>
          <w:szCs w:val="24"/>
        </w:rPr>
        <w:t xml:space="preserve">di Sant’Antonino </w:t>
      </w:r>
      <w:r w:rsidR="00F74171" w:rsidRPr="00686D58">
        <w:rPr>
          <w:rFonts w:ascii="Times New Roman" w:hAnsi="Times New Roman" w:cs="Times New Roman"/>
          <w:color w:val="000000" w:themeColor="text1"/>
          <w:sz w:val="24"/>
          <w:szCs w:val="24"/>
        </w:rPr>
        <w:t>ad esso collegata e la chiesa madre</w:t>
      </w:r>
      <w:r w:rsidR="001727F6" w:rsidRPr="00686D58">
        <w:rPr>
          <w:rFonts w:ascii="Times New Roman" w:hAnsi="Times New Roman" w:cs="Times New Roman"/>
          <w:color w:val="000000" w:themeColor="text1"/>
          <w:sz w:val="24"/>
          <w:szCs w:val="24"/>
        </w:rPr>
        <w:t xml:space="preserve"> di San Giovanni</w:t>
      </w:r>
      <w:r w:rsidR="009D7C14" w:rsidRPr="00686D58">
        <w:rPr>
          <w:rFonts w:ascii="Times New Roman" w:hAnsi="Times New Roman" w:cs="Times New Roman"/>
          <w:color w:val="000000" w:themeColor="text1"/>
          <w:sz w:val="24"/>
          <w:szCs w:val="24"/>
        </w:rPr>
        <w:t xml:space="preserve"> Battista</w:t>
      </w:r>
      <w:r w:rsidR="00F74171" w:rsidRPr="00686D58">
        <w:rPr>
          <w:rFonts w:ascii="Times New Roman" w:hAnsi="Times New Roman" w:cs="Times New Roman"/>
          <w:color w:val="000000" w:themeColor="text1"/>
          <w:sz w:val="24"/>
          <w:szCs w:val="24"/>
        </w:rPr>
        <w:t>, mentre in basso</w:t>
      </w:r>
      <w:r w:rsidR="00612CF2" w:rsidRPr="00686D58">
        <w:rPr>
          <w:rFonts w:ascii="Times New Roman" w:hAnsi="Times New Roman" w:cs="Times New Roman"/>
          <w:color w:val="000000" w:themeColor="text1"/>
          <w:sz w:val="24"/>
          <w:szCs w:val="24"/>
        </w:rPr>
        <w:t xml:space="preserve"> si rintraccia il </w:t>
      </w:r>
      <w:r w:rsidR="00683A18" w:rsidRPr="00686D58">
        <w:rPr>
          <w:rFonts w:ascii="Times New Roman" w:hAnsi="Times New Roman" w:cs="Times New Roman"/>
          <w:color w:val="000000" w:themeColor="text1"/>
          <w:sz w:val="24"/>
          <w:szCs w:val="24"/>
        </w:rPr>
        <w:t xml:space="preserve">limite dell’abitato e il suo confine con i giardini e </w:t>
      </w:r>
      <w:r w:rsidR="005C1207" w:rsidRPr="00686D58">
        <w:rPr>
          <w:rFonts w:ascii="Times New Roman" w:hAnsi="Times New Roman" w:cs="Times New Roman"/>
          <w:color w:val="000000" w:themeColor="text1"/>
          <w:sz w:val="24"/>
          <w:szCs w:val="24"/>
        </w:rPr>
        <w:t xml:space="preserve">le terre </w:t>
      </w:r>
      <w:r w:rsidR="00683A18" w:rsidRPr="00686D58">
        <w:rPr>
          <w:rFonts w:ascii="Times New Roman" w:hAnsi="Times New Roman" w:cs="Times New Roman"/>
          <w:color w:val="000000" w:themeColor="text1"/>
          <w:sz w:val="24"/>
          <w:szCs w:val="24"/>
        </w:rPr>
        <w:t>coltivat</w:t>
      </w:r>
      <w:r w:rsidR="005C1207" w:rsidRPr="00686D58">
        <w:rPr>
          <w:rFonts w:ascii="Times New Roman" w:hAnsi="Times New Roman" w:cs="Times New Roman"/>
          <w:color w:val="000000" w:themeColor="text1"/>
          <w:sz w:val="24"/>
          <w:szCs w:val="24"/>
        </w:rPr>
        <w:t>e</w:t>
      </w:r>
      <w:r w:rsidR="00683A18" w:rsidRPr="00686D58">
        <w:rPr>
          <w:rFonts w:ascii="Times New Roman" w:hAnsi="Times New Roman" w:cs="Times New Roman"/>
          <w:color w:val="000000" w:themeColor="text1"/>
          <w:sz w:val="24"/>
          <w:szCs w:val="24"/>
        </w:rPr>
        <w:t>; in particolare</w:t>
      </w:r>
      <w:r w:rsidR="00772D5C" w:rsidRPr="00686D58">
        <w:rPr>
          <w:rFonts w:ascii="Times New Roman" w:hAnsi="Times New Roman" w:cs="Times New Roman"/>
          <w:color w:val="000000" w:themeColor="text1"/>
          <w:sz w:val="24"/>
          <w:szCs w:val="24"/>
        </w:rPr>
        <w:t>,</w:t>
      </w:r>
      <w:r w:rsidR="00683A18" w:rsidRPr="00686D58">
        <w:rPr>
          <w:rFonts w:ascii="Times New Roman" w:hAnsi="Times New Roman" w:cs="Times New Roman"/>
          <w:color w:val="000000" w:themeColor="text1"/>
          <w:sz w:val="24"/>
          <w:szCs w:val="24"/>
        </w:rPr>
        <w:t xml:space="preserve"> nella seconda si individuano i sistemi di adduzione dell’acqua, la </w:t>
      </w:r>
      <w:r w:rsidR="00E9212E" w:rsidRPr="00686D58">
        <w:rPr>
          <w:rFonts w:ascii="Times New Roman" w:hAnsi="Times New Roman" w:cs="Times New Roman"/>
          <w:color w:val="000000" w:themeColor="text1"/>
          <w:sz w:val="24"/>
          <w:szCs w:val="24"/>
        </w:rPr>
        <w:t xml:space="preserve">monumentale </w:t>
      </w:r>
      <w:proofErr w:type="spellStart"/>
      <w:r w:rsidR="00683A18" w:rsidRPr="00686D58">
        <w:rPr>
          <w:rFonts w:ascii="Times New Roman" w:hAnsi="Times New Roman" w:cs="Times New Roman"/>
          <w:color w:val="000000" w:themeColor="text1"/>
          <w:sz w:val="24"/>
          <w:szCs w:val="24"/>
        </w:rPr>
        <w:t>Granfonte</w:t>
      </w:r>
      <w:proofErr w:type="spellEnd"/>
      <w:r w:rsidR="00E9212E" w:rsidRPr="00686D58">
        <w:rPr>
          <w:rFonts w:ascii="Times New Roman" w:hAnsi="Times New Roman" w:cs="Times New Roman"/>
          <w:color w:val="000000" w:themeColor="text1"/>
          <w:sz w:val="24"/>
          <w:szCs w:val="24"/>
        </w:rPr>
        <w:t xml:space="preserve"> costruita nel 1651</w:t>
      </w:r>
      <w:r w:rsidR="00683A18" w:rsidRPr="00686D58">
        <w:rPr>
          <w:rFonts w:ascii="Times New Roman" w:hAnsi="Times New Roman" w:cs="Times New Roman"/>
          <w:color w:val="000000" w:themeColor="text1"/>
          <w:sz w:val="24"/>
          <w:szCs w:val="24"/>
        </w:rPr>
        <w:t xml:space="preserve">, le chiuse e la sequenza dei mulini, fino a giungere al ponte che scavalcava il fiume </w:t>
      </w:r>
      <w:proofErr w:type="spellStart"/>
      <w:r w:rsidR="00683A18" w:rsidRPr="00686D58">
        <w:rPr>
          <w:rFonts w:ascii="Times New Roman" w:hAnsi="Times New Roman" w:cs="Times New Roman"/>
          <w:color w:val="000000" w:themeColor="text1"/>
          <w:sz w:val="24"/>
          <w:szCs w:val="24"/>
        </w:rPr>
        <w:t>Crisa</w:t>
      </w:r>
      <w:proofErr w:type="spellEnd"/>
      <w:r w:rsidR="00683A18" w:rsidRPr="00686D58">
        <w:rPr>
          <w:rFonts w:ascii="Times New Roman" w:hAnsi="Times New Roman" w:cs="Times New Roman"/>
          <w:color w:val="000000" w:themeColor="text1"/>
          <w:sz w:val="24"/>
          <w:szCs w:val="24"/>
        </w:rPr>
        <w:t xml:space="preserve"> ai piedi del versante collinare.</w:t>
      </w:r>
    </w:p>
    <w:p w14:paraId="6E609189" w14:textId="0DCD5DC8" w:rsidR="00842824" w:rsidRPr="00686D58" w:rsidRDefault="000A7484"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Proprio la </w:t>
      </w:r>
      <w:r w:rsidR="0025476B" w:rsidRPr="00686D58">
        <w:rPr>
          <w:rFonts w:ascii="Times New Roman" w:hAnsi="Times New Roman" w:cs="Times New Roman"/>
          <w:color w:val="000000" w:themeColor="text1"/>
          <w:sz w:val="24"/>
          <w:szCs w:val="24"/>
        </w:rPr>
        <w:t>collocazione su un versante a forte acclività</w:t>
      </w:r>
      <w:r w:rsidRPr="00686D58">
        <w:rPr>
          <w:rFonts w:ascii="Times New Roman" w:hAnsi="Times New Roman" w:cs="Times New Roman"/>
          <w:color w:val="000000" w:themeColor="text1"/>
          <w:sz w:val="24"/>
          <w:szCs w:val="24"/>
        </w:rPr>
        <w:t xml:space="preserve"> </w:t>
      </w:r>
      <w:r w:rsidR="00EC4D40" w:rsidRPr="00686D58">
        <w:rPr>
          <w:rFonts w:ascii="Times New Roman" w:hAnsi="Times New Roman" w:cs="Times New Roman"/>
          <w:color w:val="000000" w:themeColor="text1"/>
          <w:sz w:val="24"/>
          <w:szCs w:val="24"/>
        </w:rPr>
        <w:t xml:space="preserve">e una disposizione </w:t>
      </w:r>
      <w:r w:rsidR="009B1A3F" w:rsidRPr="00686D58">
        <w:rPr>
          <w:rFonts w:ascii="Times New Roman" w:hAnsi="Times New Roman" w:cs="Times New Roman"/>
          <w:color w:val="000000" w:themeColor="text1"/>
          <w:sz w:val="24"/>
          <w:szCs w:val="24"/>
        </w:rPr>
        <w:t xml:space="preserve">che consentiva il </w:t>
      </w:r>
      <w:r w:rsidR="00EC4D40" w:rsidRPr="00686D58">
        <w:rPr>
          <w:rFonts w:ascii="Times New Roman" w:hAnsi="Times New Roman" w:cs="Times New Roman"/>
          <w:color w:val="000000" w:themeColor="text1"/>
          <w:sz w:val="24"/>
          <w:szCs w:val="24"/>
        </w:rPr>
        <w:t xml:space="preserve">controllo visivo del territorio </w:t>
      </w:r>
      <w:r w:rsidRPr="00686D58">
        <w:rPr>
          <w:rFonts w:ascii="Times New Roman" w:hAnsi="Times New Roman" w:cs="Times New Roman"/>
          <w:color w:val="000000" w:themeColor="text1"/>
          <w:sz w:val="24"/>
          <w:szCs w:val="24"/>
        </w:rPr>
        <w:t xml:space="preserve">distingue la configurazione di Leonforte rispetto alle altre </w:t>
      </w:r>
      <w:r w:rsidR="001727F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città nuove</w:t>
      </w:r>
      <w:r w:rsidR="001727F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w:t>
      </w:r>
      <w:r w:rsidR="00F63307" w:rsidRPr="00686D58">
        <w:rPr>
          <w:rFonts w:ascii="Times New Roman" w:hAnsi="Times New Roman" w:cs="Times New Roman"/>
          <w:color w:val="000000" w:themeColor="text1"/>
          <w:sz w:val="24"/>
          <w:szCs w:val="24"/>
        </w:rPr>
        <w:t>Nella maggior parte dei casi</w:t>
      </w:r>
      <w:r w:rsidR="00B41CE1" w:rsidRPr="00686D58">
        <w:rPr>
          <w:rFonts w:ascii="Times New Roman" w:hAnsi="Times New Roman" w:cs="Times New Roman"/>
          <w:color w:val="000000" w:themeColor="text1"/>
          <w:sz w:val="24"/>
          <w:szCs w:val="24"/>
        </w:rPr>
        <w:t xml:space="preserve">, </w:t>
      </w:r>
      <w:r w:rsidR="004E1887" w:rsidRPr="00686D58">
        <w:rPr>
          <w:rFonts w:ascii="Times New Roman" w:hAnsi="Times New Roman" w:cs="Times New Roman"/>
          <w:color w:val="000000" w:themeColor="text1"/>
          <w:sz w:val="24"/>
          <w:szCs w:val="24"/>
        </w:rPr>
        <w:t xml:space="preserve">infatti, </w:t>
      </w:r>
      <w:r w:rsidR="00D27911" w:rsidRPr="00686D58">
        <w:rPr>
          <w:rFonts w:ascii="Times New Roman" w:hAnsi="Times New Roman" w:cs="Times New Roman"/>
          <w:color w:val="000000" w:themeColor="text1"/>
          <w:sz w:val="24"/>
          <w:szCs w:val="24"/>
        </w:rPr>
        <w:t>le fondazioni predilig</w:t>
      </w:r>
      <w:r w:rsidR="00064E00" w:rsidRPr="00686D58">
        <w:rPr>
          <w:rFonts w:ascii="Times New Roman" w:hAnsi="Times New Roman" w:cs="Times New Roman"/>
          <w:color w:val="000000" w:themeColor="text1"/>
          <w:sz w:val="24"/>
          <w:szCs w:val="24"/>
        </w:rPr>
        <w:t>eva</w:t>
      </w:r>
      <w:r w:rsidR="00D27911" w:rsidRPr="00686D58">
        <w:rPr>
          <w:rFonts w:ascii="Times New Roman" w:hAnsi="Times New Roman" w:cs="Times New Roman"/>
          <w:color w:val="000000" w:themeColor="text1"/>
          <w:sz w:val="24"/>
          <w:szCs w:val="24"/>
        </w:rPr>
        <w:t xml:space="preserve">no </w:t>
      </w:r>
      <w:r w:rsidR="00E911D1" w:rsidRPr="00686D58">
        <w:rPr>
          <w:rFonts w:ascii="Times New Roman" w:hAnsi="Times New Roman" w:cs="Times New Roman"/>
          <w:color w:val="000000" w:themeColor="text1"/>
          <w:sz w:val="24"/>
          <w:szCs w:val="24"/>
        </w:rPr>
        <w:t xml:space="preserve">posizioni di pianura o di media collina, non superiori </w:t>
      </w:r>
      <w:r w:rsidR="0025476B" w:rsidRPr="00686D58">
        <w:rPr>
          <w:rFonts w:ascii="Times New Roman" w:hAnsi="Times New Roman" w:cs="Times New Roman"/>
          <w:color w:val="000000" w:themeColor="text1"/>
          <w:sz w:val="24"/>
          <w:szCs w:val="24"/>
        </w:rPr>
        <w:t>a 400-5</w:t>
      </w:r>
      <w:r w:rsidR="00E911D1" w:rsidRPr="00686D58">
        <w:rPr>
          <w:rFonts w:ascii="Times New Roman" w:hAnsi="Times New Roman" w:cs="Times New Roman"/>
          <w:color w:val="000000" w:themeColor="text1"/>
          <w:sz w:val="24"/>
          <w:szCs w:val="24"/>
        </w:rPr>
        <w:t>0</w:t>
      </w:r>
      <w:r w:rsidR="0025476B" w:rsidRPr="00686D58">
        <w:rPr>
          <w:rFonts w:ascii="Times New Roman" w:hAnsi="Times New Roman" w:cs="Times New Roman"/>
          <w:color w:val="000000" w:themeColor="text1"/>
          <w:sz w:val="24"/>
          <w:szCs w:val="24"/>
        </w:rPr>
        <w:t>0 m</w:t>
      </w:r>
      <w:r w:rsidR="00E911D1" w:rsidRPr="00686D58">
        <w:rPr>
          <w:rFonts w:ascii="Times New Roman" w:hAnsi="Times New Roman" w:cs="Times New Roman"/>
          <w:color w:val="000000" w:themeColor="text1"/>
          <w:sz w:val="24"/>
          <w:szCs w:val="24"/>
        </w:rPr>
        <w:t xml:space="preserve">, </w:t>
      </w:r>
      <w:r w:rsidR="00D27911" w:rsidRPr="00686D58">
        <w:rPr>
          <w:rFonts w:ascii="Times New Roman" w:hAnsi="Times New Roman" w:cs="Times New Roman"/>
          <w:color w:val="000000" w:themeColor="text1"/>
          <w:sz w:val="24"/>
          <w:szCs w:val="24"/>
        </w:rPr>
        <w:t>contrassegnat</w:t>
      </w:r>
      <w:r w:rsidR="00E911D1" w:rsidRPr="00686D58">
        <w:rPr>
          <w:rFonts w:ascii="Times New Roman" w:hAnsi="Times New Roman" w:cs="Times New Roman"/>
          <w:color w:val="000000" w:themeColor="text1"/>
          <w:sz w:val="24"/>
          <w:szCs w:val="24"/>
        </w:rPr>
        <w:t>e</w:t>
      </w:r>
      <w:r w:rsidR="00D27911" w:rsidRPr="00686D58">
        <w:rPr>
          <w:rFonts w:ascii="Times New Roman" w:hAnsi="Times New Roman" w:cs="Times New Roman"/>
          <w:color w:val="000000" w:themeColor="text1"/>
          <w:sz w:val="24"/>
          <w:szCs w:val="24"/>
        </w:rPr>
        <w:t xml:space="preserve"> da lievi pendii </w:t>
      </w:r>
      <w:r w:rsidR="00E911D1" w:rsidRPr="00686D58">
        <w:rPr>
          <w:rFonts w:ascii="Times New Roman" w:hAnsi="Times New Roman" w:cs="Times New Roman"/>
          <w:color w:val="000000" w:themeColor="text1"/>
          <w:sz w:val="24"/>
          <w:szCs w:val="24"/>
        </w:rPr>
        <w:t>così</w:t>
      </w:r>
      <w:r w:rsidR="00D27911" w:rsidRPr="00686D58">
        <w:rPr>
          <w:rFonts w:ascii="Times New Roman" w:hAnsi="Times New Roman" w:cs="Times New Roman"/>
          <w:color w:val="000000" w:themeColor="text1"/>
          <w:sz w:val="24"/>
          <w:szCs w:val="24"/>
        </w:rPr>
        <w:t xml:space="preserve"> da facilitare il deflusso delle acque e, laddove riscontrata, la disposizione su pendii più forti è stata ricondotta alla presenza di casali o nuclei abitati di più antico insediamento</w:t>
      </w:r>
      <w:r w:rsidR="00D27911" w:rsidRPr="00686D58">
        <w:rPr>
          <w:rStyle w:val="Rimandonotaapidipagina"/>
          <w:rFonts w:ascii="Times New Roman" w:hAnsi="Times New Roman" w:cs="Times New Roman"/>
          <w:color w:val="000000" w:themeColor="text1"/>
          <w:sz w:val="24"/>
          <w:szCs w:val="24"/>
        </w:rPr>
        <w:footnoteReference w:id="18"/>
      </w:r>
      <w:r w:rsidR="00D27911" w:rsidRPr="00686D58">
        <w:rPr>
          <w:rFonts w:ascii="Times New Roman" w:hAnsi="Times New Roman" w:cs="Times New Roman"/>
          <w:color w:val="000000" w:themeColor="text1"/>
          <w:sz w:val="24"/>
          <w:szCs w:val="24"/>
        </w:rPr>
        <w:t xml:space="preserve">. </w:t>
      </w:r>
      <w:r w:rsidR="00AA1488" w:rsidRPr="00686D58">
        <w:rPr>
          <w:rFonts w:ascii="Times New Roman" w:hAnsi="Times New Roman" w:cs="Times New Roman"/>
          <w:color w:val="000000" w:themeColor="text1"/>
          <w:sz w:val="24"/>
          <w:szCs w:val="24"/>
        </w:rPr>
        <w:t xml:space="preserve">Se prendiamo in considerazione un insieme di evidenze </w:t>
      </w:r>
      <w:r w:rsidR="00BB49AF" w:rsidRPr="00686D58">
        <w:rPr>
          <w:rFonts w:ascii="Times New Roman" w:hAnsi="Times New Roman" w:cs="Times New Roman"/>
          <w:color w:val="000000" w:themeColor="text1"/>
          <w:sz w:val="24"/>
          <w:szCs w:val="24"/>
        </w:rPr>
        <w:t xml:space="preserve">documentarie </w:t>
      </w:r>
      <w:r w:rsidR="00AA1488" w:rsidRPr="00686D58">
        <w:rPr>
          <w:rFonts w:ascii="Times New Roman" w:hAnsi="Times New Roman" w:cs="Times New Roman"/>
          <w:color w:val="000000" w:themeColor="text1"/>
          <w:sz w:val="24"/>
          <w:szCs w:val="24"/>
        </w:rPr>
        <w:t>e</w:t>
      </w:r>
      <w:r w:rsidR="00BB49AF" w:rsidRPr="00686D58">
        <w:rPr>
          <w:rFonts w:ascii="Times New Roman" w:hAnsi="Times New Roman" w:cs="Times New Roman"/>
          <w:color w:val="000000" w:themeColor="text1"/>
          <w:sz w:val="24"/>
          <w:szCs w:val="24"/>
        </w:rPr>
        <w:t xml:space="preserve"> materiali</w:t>
      </w:r>
      <w:r w:rsidR="00AA1488" w:rsidRPr="00686D58">
        <w:rPr>
          <w:rFonts w:ascii="Times New Roman" w:hAnsi="Times New Roman" w:cs="Times New Roman"/>
          <w:color w:val="000000" w:themeColor="text1"/>
          <w:sz w:val="24"/>
          <w:szCs w:val="24"/>
        </w:rPr>
        <w:t>, è</w:t>
      </w:r>
      <w:r w:rsidR="00071F35" w:rsidRPr="00686D58">
        <w:rPr>
          <w:rFonts w:ascii="Times New Roman" w:hAnsi="Times New Roman" w:cs="Times New Roman"/>
          <w:color w:val="000000" w:themeColor="text1"/>
          <w:sz w:val="24"/>
          <w:szCs w:val="24"/>
        </w:rPr>
        <w:t xml:space="preserve"> </w:t>
      </w:r>
      <w:r w:rsidR="00A814E7" w:rsidRPr="00686D58">
        <w:rPr>
          <w:rFonts w:ascii="Times New Roman" w:hAnsi="Times New Roman" w:cs="Times New Roman"/>
          <w:color w:val="000000" w:themeColor="text1"/>
          <w:sz w:val="24"/>
          <w:szCs w:val="24"/>
        </w:rPr>
        <w:t xml:space="preserve">ragionevole </w:t>
      </w:r>
      <w:r w:rsidR="00AA1488" w:rsidRPr="00686D58">
        <w:rPr>
          <w:rFonts w:ascii="Times New Roman" w:hAnsi="Times New Roman" w:cs="Times New Roman"/>
          <w:color w:val="000000" w:themeColor="text1"/>
          <w:sz w:val="24"/>
          <w:szCs w:val="24"/>
        </w:rPr>
        <w:t>supporre</w:t>
      </w:r>
      <w:r w:rsidR="005A144B" w:rsidRPr="00686D58">
        <w:rPr>
          <w:rFonts w:ascii="Times New Roman" w:hAnsi="Times New Roman" w:cs="Times New Roman"/>
          <w:color w:val="000000" w:themeColor="text1"/>
          <w:sz w:val="24"/>
          <w:szCs w:val="24"/>
        </w:rPr>
        <w:t xml:space="preserve"> che anche nel caso di Leonforte un sistema di preesistenze </w:t>
      </w:r>
      <w:r w:rsidR="00071F35" w:rsidRPr="00686D58">
        <w:rPr>
          <w:rFonts w:ascii="Times New Roman" w:hAnsi="Times New Roman" w:cs="Times New Roman"/>
          <w:color w:val="000000" w:themeColor="text1"/>
          <w:sz w:val="24"/>
          <w:szCs w:val="24"/>
        </w:rPr>
        <w:t>possa aver orientato</w:t>
      </w:r>
      <w:r w:rsidR="005A144B" w:rsidRPr="00686D58">
        <w:rPr>
          <w:rFonts w:ascii="Times New Roman" w:hAnsi="Times New Roman" w:cs="Times New Roman"/>
          <w:color w:val="000000" w:themeColor="text1"/>
          <w:sz w:val="24"/>
          <w:szCs w:val="24"/>
        </w:rPr>
        <w:t xml:space="preserve"> la scelta de</w:t>
      </w:r>
      <w:r w:rsidR="0025476B" w:rsidRPr="00686D58">
        <w:rPr>
          <w:rFonts w:ascii="Times New Roman" w:hAnsi="Times New Roman" w:cs="Times New Roman"/>
          <w:color w:val="000000" w:themeColor="text1"/>
          <w:sz w:val="24"/>
          <w:szCs w:val="24"/>
        </w:rPr>
        <w:t>l</w:t>
      </w:r>
      <w:r w:rsidR="00BB49AF" w:rsidRPr="00686D58">
        <w:rPr>
          <w:rFonts w:ascii="Times New Roman" w:hAnsi="Times New Roman" w:cs="Times New Roman"/>
          <w:color w:val="000000" w:themeColor="text1"/>
          <w:sz w:val="24"/>
          <w:szCs w:val="24"/>
        </w:rPr>
        <w:t xml:space="preserve"> sito. </w:t>
      </w:r>
      <w:r w:rsidR="00FB60BA" w:rsidRPr="00686D58">
        <w:rPr>
          <w:rFonts w:ascii="Times New Roman" w:hAnsi="Times New Roman" w:cs="Times New Roman"/>
          <w:color w:val="000000" w:themeColor="text1"/>
          <w:sz w:val="24"/>
          <w:szCs w:val="24"/>
        </w:rPr>
        <w:t xml:space="preserve">Le fonti ci </w:t>
      </w:r>
      <w:r w:rsidR="004E1887" w:rsidRPr="00686D58">
        <w:rPr>
          <w:rFonts w:ascii="Times New Roman" w:hAnsi="Times New Roman" w:cs="Times New Roman"/>
          <w:color w:val="000000" w:themeColor="text1"/>
          <w:sz w:val="24"/>
          <w:szCs w:val="24"/>
        </w:rPr>
        <w:t>informano</w:t>
      </w:r>
      <w:r w:rsidR="00FB60BA" w:rsidRPr="00686D58">
        <w:rPr>
          <w:rFonts w:ascii="Times New Roman" w:hAnsi="Times New Roman" w:cs="Times New Roman"/>
          <w:color w:val="000000" w:themeColor="text1"/>
          <w:sz w:val="24"/>
          <w:szCs w:val="24"/>
        </w:rPr>
        <w:t xml:space="preserve"> che la baronia di Tavi</w:t>
      </w:r>
      <w:r w:rsidR="009E0ED5" w:rsidRPr="00686D58">
        <w:rPr>
          <w:rFonts w:ascii="Times New Roman" w:hAnsi="Times New Roman" w:cs="Times New Roman"/>
          <w:color w:val="000000" w:themeColor="text1"/>
          <w:sz w:val="24"/>
          <w:szCs w:val="24"/>
        </w:rPr>
        <w:t>, insieme al</w:t>
      </w:r>
      <w:r w:rsidR="004E1887" w:rsidRPr="00686D58">
        <w:rPr>
          <w:rFonts w:ascii="Times New Roman" w:hAnsi="Times New Roman" w:cs="Times New Roman"/>
          <w:color w:val="000000" w:themeColor="text1"/>
          <w:sz w:val="24"/>
          <w:szCs w:val="24"/>
        </w:rPr>
        <w:t>la rete</w:t>
      </w:r>
      <w:r w:rsidR="009E0ED5" w:rsidRPr="00686D58">
        <w:rPr>
          <w:rFonts w:ascii="Times New Roman" w:hAnsi="Times New Roman" w:cs="Times New Roman"/>
          <w:color w:val="000000" w:themeColor="text1"/>
          <w:sz w:val="24"/>
          <w:szCs w:val="24"/>
        </w:rPr>
        <w:t xml:space="preserve"> di mulini </w:t>
      </w:r>
      <w:r w:rsidR="004E1887" w:rsidRPr="00686D58">
        <w:rPr>
          <w:rFonts w:ascii="Times New Roman" w:hAnsi="Times New Roman" w:cs="Times New Roman"/>
          <w:color w:val="000000" w:themeColor="text1"/>
          <w:sz w:val="24"/>
          <w:szCs w:val="24"/>
        </w:rPr>
        <w:t>più antica</w:t>
      </w:r>
      <w:r w:rsidR="009E0ED5" w:rsidRPr="00686D58">
        <w:rPr>
          <w:rFonts w:ascii="Times New Roman" w:hAnsi="Times New Roman" w:cs="Times New Roman"/>
          <w:color w:val="000000" w:themeColor="text1"/>
          <w:sz w:val="24"/>
          <w:szCs w:val="24"/>
        </w:rPr>
        <w:t xml:space="preserve"> </w:t>
      </w:r>
      <w:r w:rsidR="004E1887" w:rsidRPr="00686D58">
        <w:rPr>
          <w:rFonts w:ascii="Times New Roman" w:hAnsi="Times New Roman" w:cs="Times New Roman"/>
          <w:color w:val="000000" w:themeColor="text1"/>
          <w:sz w:val="24"/>
          <w:szCs w:val="24"/>
        </w:rPr>
        <w:t>de</w:t>
      </w:r>
      <w:r w:rsidR="009E0ED5" w:rsidRPr="00686D58">
        <w:rPr>
          <w:rFonts w:ascii="Times New Roman" w:hAnsi="Times New Roman" w:cs="Times New Roman"/>
          <w:color w:val="000000" w:themeColor="text1"/>
          <w:sz w:val="24"/>
          <w:szCs w:val="24"/>
        </w:rPr>
        <w:t xml:space="preserve">lla fondazione, </w:t>
      </w:r>
      <w:r w:rsidR="00FB60BA" w:rsidRPr="00686D58">
        <w:rPr>
          <w:rFonts w:ascii="Times New Roman" w:hAnsi="Times New Roman" w:cs="Times New Roman"/>
          <w:color w:val="000000" w:themeColor="text1"/>
          <w:sz w:val="24"/>
          <w:szCs w:val="24"/>
        </w:rPr>
        <w:t xml:space="preserve">forniva un cospicuo reddito alla famiglia </w:t>
      </w:r>
      <w:r w:rsidR="00FB60BA" w:rsidRPr="00686D58">
        <w:rPr>
          <w:rFonts w:ascii="Times New Roman" w:hAnsi="Times New Roman" w:cs="Times New Roman"/>
          <w:color w:val="000000" w:themeColor="text1"/>
          <w:sz w:val="24"/>
          <w:szCs w:val="24"/>
        </w:rPr>
        <w:lastRenderedPageBreak/>
        <w:t>Branciforti</w:t>
      </w:r>
      <w:r w:rsidR="00EC0A21" w:rsidRPr="00686D58">
        <w:rPr>
          <w:rStyle w:val="Rimandonotaapidipagina"/>
          <w:rFonts w:ascii="Times New Roman" w:hAnsi="Times New Roman" w:cs="Times New Roman"/>
          <w:color w:val="000000" w:themeColor="text1"/>
          <w:sz w:val="24"/>
          <w:szCs w:val="24"/>
        </w:rPr>
        <w:footnoteReference w:id="19"/>
      </w:r>
      <w:r w:rsidR="00EC0A21" w:rsidRPr="00686D58">
        <w:rPr>
          <w:rFonts w:ascii="Times New Roman" w:hAnsi="Times New Roman" w:cs="Times New Roman"/>
          <w:color w:val="000000" w:themeColor="text1"/>
          <w:sz w:val="24"/>
          <w:szCs w:val="24"/>
        </w:rPr>
        <w:t xml:space="preserve"> </w:t>
      </w:r>
      <w:r w:rsidR="009E0ED5" w:rsidRPr="00686D58">
        <w:rPr>
          <w:rFonts w:ascii="Times New Roman" w:hAnsi="Times New Roman" w:cs="Times New Roman"/>
          <w:color w:val="000000" w:themeColor="text1"/>
          <w:sz w:val="24"/>
          <w:szCs w:val="24"/>
        </w:rPr>
        <w:t xml:space="preserve">e </w:t>
      </w:r>
      <w:r w:rsidR="00EC0A21" w:rsidRPr="00686D58">
        <w:rPr>
          <w:rFonts w:ascii="Times New Roman" w:hAnsi="Times New Roman" w:cs="Times New Roman"/>
          <w:color w:val="000000" w:themeColor="text1"/>
          <w:sz w:val="24"/>
          <w:szCs w:val="24"/>
        </w:rPr>
        <w:t>ci riferiscono di</w:t>
      </w:r>
      <w:r w:rsidR="009E0ED5" w:rsidRPr="00686D58">
        <w:rPr>
          <w:rFonts w:ascii="Times New Roman" w:hAnsi="Times New Roman" w:cs="Times New Roman"/>
          <w:color w:val="000000" w:themeColor="text1"/>
          <w:sz w:val="24"/>
          <w:szCs w:val="24"/>
        </w:rPr>
        <w:t xml:space="preserve"> «</w:t>
      </w:r>
      <w:r w:rsidR="00F760CB" w:rsidRPr="00686D58">
        <w:rPr>
          <w:rFonts w:ascii="Times New Roman" w:hAnsi="Times New Roman" w:cs="Times New Roman"/>
          <w:color w:val="000000" w:themeColor="text1"/>
          <w:sz w:val="24"/>
          <w:szCs w:val="24"/>
        </w:rPr>
        <w:t xml:space="preserve">un numero di </w:t>
      </w:r>
      <w:r w:rsidR="009E0ED5" w:rsidRPr="00686D58">
        <w:rPr>
          <w:rFonts w:ascii="Times New Roman" w:hAnsi="Times New Roman" w:cs="Times New Roman"/>
          <w:color w:val="000000" w:themeColor="text1"/>
          <w:sz w:val="24"/>
          <w:szCs w:val="24"/>
        </w:rPr>
        <w:t>casupole</w:t>
      </w:r>
      <w:r w:rsidR="00EC0A21" w:rsidRPr="00686D58">
        <w:rPr>
          <w:rFonts w:ascii="Times New Roman" w:hAnsi="Times New Roman" w:cs="Times New Roman"/>
          <w:color w:val="000000" w:themeColor="text1"/>
          <w:sz w:val="24"/>
          <w:szCs w:val="24"/>
        </w:rPr>
        <w:t xml:space="preserve"> ch’</w:t>
      </w:r>
      <w:r w:rsidR="00F760CB" w:rsidRPr="00686D58">
        <w:rPr>
          <w:rFonts w:ascii="Times New Roman" w:hAnsi="Times New Roman" w:cs="Times New Roman"/>
          <w:color w:val="000000" w:themeColor="text1"/>
          <w:sz w:val="24"/>
          <w:szCs w:val="24"/>
        </w:rPr>
        <w:t>esistevano</w:t>
      </w:r>
      <w:r w:rsidR="00EC0A21" w:rsidRPr="00686D58">
        <w:rPr>
          <w:rFonts w:ascii="Times New Roman" w:hAnsi="Times New Roman" w:cs="Times New Roman"/>
          <w:color w:val="000000" w:themeColor="text1"/>
          <w:sz w:val="24"/>
          <w:szCs w:val="24"/>
        </w:rPr>
        <w:t xml:space="preserve"> in faccia della </w:t>
      </w:r>
      <w:proofErr w:type="spellStart"/>
      <w:r w:rsidR="00EC0A21" w:rsidRPr="00686D58">
        <w:rPr>
          <w:rFonts w:ascii="Times New Roman" w:hAnsi="Times New Roman" w:cs="Times New Roman"/>
          <w:color w:val="000000" w:themeColor="text1"/>
          <w:sz w:val="24"/>
          <w:szCs w:val="24"/>
        </w:rPr>
        <w:t>Granfonte</w:t>
      </w:r>
      <w:proofErr w:type="spellEnd"/>
      <w:r w:rsidR="00EC0A21" w:rsidRPr="00686D58">
        <w:rPr>
          <w:rFonts w:ascii="Times New Roman" w:hAnsi="Times New Roman" w:cs="Times New Roman"/>
          <w:color w:val="000000" w:themeColor="text1"/>
          <w:sz w:val="24"/>
          <w:szCs w:val="24"/>
        </w:rPr>
        <w:t xml:space="preserve"> e dei mulini sin dall’anno 1390</w:t>
      </w:r>
      <w:r w:rsidR="009E0ED5" w:rsidRPr="00686D58">
        <w:rPr>
          <w:rFonts w:ascii="Times New Roman" w:hAnsi="Times New Roman" w:cs="Times New Roman"/>
          <w:color w:val="000000" w:themeColor="text1"/>
          <w:sz w:val="24"/>
          <w:szCs w:val="24"/>
        </w:rPr>
        <w:t>»</w:t>
      </w:r>
      <w:r w:rsidR="009E0ED5" w:rsidRPr="00686D58">
        <w:rPr>
          <w:rStyle w:val="Rimandonotaapidipagina"/>
          <w:rFonts w:ascii="Times New Roman" w:hAnsi="Times New Roman" w:cs="Times New Roman"/>
          <w:color w:val="000000" w:themeColor="text1"/>
          <w:sz w:val="24"/>
          <w:szCs w:val="24"/>
        </w:rPr>
        <w:footnoteReference w:id="20"/>
      </w:r>
      <w:r w:rsidR="00EC0A21" w:rsidRPr="00686D58">
        <w:rPr>
          <w:rFonts w:ascii="Times New Roman" w:hAnsi="Times New Roman" w:cs="Times New Roman"/>
          <w:color w:val="000000" w:themeColor="text1"/>
          <w:sz w:val="24"/>
          <w:szCs w:val="24"/>
        </w:rPr>
        <w:t xml:space="preserve">. Queste informazioni, confortate dai dati dei </w:t>
      </w:r>
      <w:r w:rsidR="00EC0A21" w:rsidRPr="00686D58">
        <w:rPr>
          <w:rFonts w:ascii="Times New Roman" w:hAnsi="Times New Roman" w:cs="Times New Roman"/>
          <w:i/>
          <w:iCs/>
          <w:color w:val="000000" w:themeColor="text1"/>
          <w:sz w:val="24"/>
          <w:szCs w:val="24"/>
        </w:rPr>
        <w:t>riveli</w:t>
      </w:r>
      <w:r w:rsidR="004E1887" w:rsidRPr="00686D58">
        <w:rPr>
          <w:rFonts w:ascii="Times New Roman" w:hAnsi="Times New Roman" w:cs="Times New Roman"/>
          <w:i/>
          <w:iCs/>
          <w:color w:val="000000" w:themeColor="text1"/>
          <w:sz w:val="24"/>
          <w:szCs w:val="24"/>
        </w:rPr>
        <w:t xml:space="preserve"> di beni e anime</w:t>
      </w:r>
      <w:r w:rsidR="00EC0A21" w:rsidRPr="00686D58">
        <w:rPr>
          <w:rFonts w:ascii="Times New Roman" w:hAnsi="Times New Roman" w:cs="Times New Roman"/>
          <w:color w:val="000000" w:themeColor="text1"/>
          <w:sz w:val="24"/>
          <w:szCs w:val="24"/>
        </w:rPr>
        <w:t xml:space="preserve"> degli anni precedenti al</w:t>
      </w:r>
      <w:r w:rsidR="004E1887" w:rsidRPr="00686D58">
        <w:rPr>
          <w:rFonts w:ascii="Times New Roman" w:hAnsi="Times New Roman" w:cs="Times New Roman"/>
          <w:color w:val="000000" w:themeColor="text1"/>
          <w:sz w:val="24"/>
          <w:szCs w:val="24"/>
        </w:rPr>
        <w:t xml:space="preserve"> 1610</w:t>
      </w:r>
      <w:r w:rsidR="00EC0A21" w:rsidRPr="00686D58">
        <w:rPr>
          <w:rFonts w:ascii="Times New Roman" w:hAnsi="Times New Roman" w:cs="Times New Roman"/>
          <w:color w:val="000000" w:themeColor="text1"/>
          <w:sz w:val="24"/>
          <w:szCs w:val="24"/>
        </w:rPr>
        <w:t xml:space="preserve">, sono rafforzate anche dalle preesistenze più antiche, costituite </w:t>
      </w:r>
      <w:r w:rsidR="00F33D94" w:rsidRPr="00686D58">
        <w:rPr>
          <w:rFonts w:ascii="Times New Roman" w:hAnsi="Times New Roman" w:cs="Times New Roman"/>
          <w:color w:val="000000" w:themeColor="text1"/>
          <w:sz w:val="24"/>
          <w:szCs w:val="24"/>
        </w:rPr>
        <w:t xml:space="preserve">da </w:t>
      </w:r>
      <w:r w:rsidR="00EC0A21" w:rsidRPr="00686D58">
        <w:rPr>
          <w:rFonts w:ascii="Times New Roman" w:hAnsi="Times New Roman" w:cs="Times New Roman"/>
          <w:color w:val="000000" w:themeColor="text1"/>
          <w:sz w:val="24"/>
          <w:szCs w:val="24"/>
        </w:rPr>
        <w:t>una cappella dei carmelitani scalzi di Assoro, con annesso alloggio per i monaci</w:t>
      </w:r>
      <w:r w:rsidR="00BA5B20" w:rsidRPr="00686D58">
        <w:rPr>
          <w:rStyle w:val="Rimandonotaapidipagina"/>
          <w:rFonts w:ascii="Times New Roman" w:hAnsi="Times New Roman" w:cs="Times New Roman"/>
          <w:color w:val="000000" w:themeColor="text1"/>
          <w:sz w:val="24"/>
          <w:szCs w:val="24"/>
        </w:rPr>
        <w:footnoteReference w:id="21"/>
      </w:r>
      <w:r w:rsidR="00EC0A21" w:rsidRPr="00686D58">
        <w:rPr>
          <w:rFonts w:ascii="Times New Roman" w:hAnsi="Times New Roman" w:cs="Times New Roman"/>
          <w:color w:val="000000" w:themeColor="text1"/>
          <w:sz w:val="24"/>
          <w:szCs w:val="24"/>
        </w:rPr>
        <w:t>, dall’antica chiesa di S</w:t>
      </w:r>
      <w:r w:rsidR="001727F6" w:rsidRPr="00686D58">
        <w:rPr>
          <w:rFonts w:ascii="Times New Roman" w:hAnsi="Times New Roman" w:cs="Times New Roman"/>
          <w:color w:val="000000" w:themeColor="text1"/>
          <w:sz w:val="24"/>
          <w:szCs w:val="24"/>
        </w:rPr>
        <w:t>ant’</w:t>
      </w:r>
      <w:r w:rsidR="00EC0A21" w:rsidRPr="00686D58">
        <w:rPr>
          <w:rFonts w:ascii="Times New Roman" w:hAnsi="Times New Roman" w:cs="Times New Roman"/>
          <w:color w:val="000000" w:themeColor="text1"/>
          <w:sz w:val="24"/>
          <w:szCs w:val="24"/>
        </w:rPr>
        <w:t>Agata</w:t>
      </w:r>
      <w:r w:rsidR="00BA5B20" w:rsidRPr="00686D58">
        <w:rPr>
          <w:rStyle w:val="Rimandonotaapidipagina"/>
          <w:rFonts w:ascii="Times New Roman" w:hAnsi="Times New Roman" w:cs="Times New Roman"/>
          <w:color w:val="000000" w:themeColor="text1"/>
          <w:sz w:val="24"/>
          <w:szCs w:val="24"/>
        </w:rPr>
        <w:footnoteReference w:id="22"/>
      </w:r>
      <w:r w:rsidR="00EC0A21" w:rsidRPr="00686D58">
        <w:rPr>
          <w:rFonts w:ascii="Times New Roman" w:hAnsi="Times New Roman" w:cs="Times New Roman"/>
          <w:color w:val="000000" w:themeColor="text1"/>
          <w:sz w:val="24"/>
          <w:szCs w:val="24"/>
        </w:rPr>
        <w:t xml:space="preserve"> e dalle strutture di una precedente costruzione (probabilmente un baglio a presidio del feudo) riutilizzate per la costruzione del palazzo</w:t>
      </w:r>
      <w:r w:rsidR="004E1887" w:rsidRPr="00686D58">
        <w:rPr>
          <w:rFonts w:ascii="Times New Roman" w:hAnsi="Times New Roman" w:cs="Times New Roman"/>
          <w:color w:val="000000" w:themeColor="text1"/>
          <w:sz w:val="24"/>
          <w:szCs w:val="24"/>
        </w:rPr>
        <w:t xml:space="preserve"> baronale</w:t>
      </w:r>
      <w:r w:rsidR="009B1A3F" w:rsidRPr="00686D58">
        <w:rPr>
          <w:rStyle w:val="Rimandonotaapidipagina"/>
          <w:rFonts w:ascii="Times New Roman" w:hAnsi="Times New Roman" w:cs="Times New Roman"/>
          <w:color w:val="000000" w:themeColor="text1"/>
          <w:sz w:val="24"/>
          <w:szCs w:val="24"/>
        </w:rPr>
        <w:footnoteReference w:id="23"/>
      </w:r>
      <w:r w:rsidR="00EC0A21" w:rsidRPr="00686D58">
        <w:rPr>
          <w:rFonts w:ascii="Times New Roman" w:hAnsi="Times New Roman" w:cs="Times New Roman"/>
          <w:color w:val="000000" w:themeColor="text1"/>
          <w:sz w:val="24"/>
          <w:szCs w:val="24"/>
        </w:rPr>
        <w:t xml:space="preserve">, avviata già qualche anno </w:t>
      </w:r>
      <w:r w:rsidR="001727F6" w:rsidRPr="00686D58">
        <w:rPr>
          <w:rFonts w:ascii="Times New Roman" w:hAnsi="Times New Roman" w:cs="Times New Roman"/>
          <w:color w:val="000000" w:themeColor="text1"/>
          <w:sz w:val="24"/>
          <w:szCs w:val="24"/>
        </w:rPr>
        <w:t xml:space="preserve">prima </w:t>
      </w:r>
      <w:r w:rsidR="005669CC" w:rsidRPr="00686D58">
        <w:rPr>
          <w:rFonts w:ascii="Times New Roman" w:hAnsi="Times New Roman" w:cs="Times New Roman"/>
          <w:color w:val="000000" w:themeColor="text1"/>
          <w:sz w:val="24"/>
          <w:szCs w:val="24"/>
        </w:rPr>
        <w:t>del</w:t>
      </w:r>
      <w:r w:rsidR="00EC0A21" w:rsidRPr="00686D58">
        <w:rPr>
          <w:rFonts w:ascii="Times New Roman" w:hAnsi="Times New Roman" w:cs="Times New Roman"/>
          <w:color w:val="000000" w:themeColor="text1"/>
          <w:sz w:val="24"/>
          <w:szCs w:val="24"/>
        </w:rPr>
        <w:t xml:space="preserve">l’ottenimento della licenza, </w:t>
      </w:r>
      <w:r w:rsidR="005669CC" w:rsidRPr="00686D58">
        <w:rPr>
          <w:rFonts w:ascii="Times New Roman" w:hAnsi="Times New Roman" w:cs="Times New Roman"/>
          <w:color w:val="000000" w:themeColor="text1"/>
          <w:sz w:val="24"/>
          <w:szCs w:val="24"/>
        </w:rPr>
        <w:t>come attestato nel memoriale in cui</w:t>
      </w:r>
      <w:r w:rsidR="00EC0A21" w:rsidRPr="00686D58">
        <w:rPr>
          <w:rFonts w:ascii="Times New Roman" w:hAnsi="Times New Roman" w:cs="Times New Roman"/>
          <w:color w:val="000000" w:themeColor="text1"/>
          <w:sz w:val="24"/>
          <w:szCs w:val="24"/>
        </w:rPr>
        <w:t xml:space="preserve"> </w:t>
      </w:r>
      <w:r w:rsidR="00E9212E" w:rsidRPr="00686D58">
        <w:rPr>
          <w:rFonts w:ascii="Times New Roman" w:hAnsi="Times New Roman" w:cs="Times New Roman"/>
          <w:color w:val="000000" w:themeColor="text1"/>
          <w:sz w:val="24"/>
          <w:szCs w:val="24"/>
        </w:rPr>
        <w:t xml:space="preserve">viene esplicitamente richiamata </w:t>
      </w:r>
      <w:r w:rsidR="00EC0A21" w:rsidRPr="00686D58">
        <w:rPr>
          <w:rFonts w:ascii="Times New Roman" w:hAnsi="Times New Roman" w:cs="Times New Roman"/>
          <w:color w:val="000000" w:themeColor="text1"/>
          <w:sz w:val="24"/>
          <w:szCs w:val="24"/>
        </w:rPr>
        <w:t>l</w:t>
      </w:r>
      <w:r w:rsidR="004E1887" w:rsidRPr="00686D58">
        <w:rPr>
          <w:rFonts w:ascii="Times New Roman" w:hAnsi="Times New Roman" w:cs="Times New Roman"/>
          <w:color w:val="000000" w:themeColor="text1"/>
          <w:sz w:val="24"/>
          <w:szCs w:val="24"/>
        </w:rPr>
        <w:t>’esistenza</w:t>
      </w:r>
      <w:r w:rsidR="00EC0A21" w:rsidRPr="00686D58">
        <w:rPr>
          <w:rFonts w:ascii="Times New Roman" w:hAnsi="Times New Roman" w:cs="Times New Roman"/>
          <w:color w:val="000000" w:themeColor="text1"/>
          <w:sz w:val="24"/>
          <w:szCs w:val="24"/>
        </w:rPr>
        <w:t xml:space="preserve"> di un “castello”</w:t>
      </w:r>
      <w:r w:rsidR="00EC0A21" w:rsidRPr="00686D58">
        <w:rPr>
          <w:rStyle w:val="Rimandonotaapidipagina"/>
          <w:rFonts w:ascii="Times New Roman" w:hAnsi="Times New Roman" w:cs="Times New Roman"/>
          <w:color w:val="000000" w:themeColor="text1"/>
          <w:sz w:val="24"/>
          <w:szCs w:val="24"/>
        </w:rPr>
        <w:footnoteReference w:id="24"/>
      </w:r>
      <w:r w:rsidR="00EC0A21" w:rsidRPr="00686D58">
        <w:rPr>
          <w:rFonts w:ascii="Times New Roman" w:hAnsi="Times New Roman" w:cs="Times New Roman"/>
          <w:color w:val="000000" w:themeColor="text1"/>
          <w:sz w:val="24"/>
          <w:szCs w:val="24"/>
        </w:rPr>
        <w:t>.</w:t>
      </w:r>
    </w:p>
    <w:p w14:paraId="1FB799B5" w14:textId="77777777" w:rsidR="004E1887" w:rsidRPr="00686D58" w:rsidRDefault="00E9212E"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C</w:t>
      </w:r>
      <w:r w:rsidR="00384B02" w:rsidRPr="00686D58">
        <w:rPr>
          <w:rFonts w:ascii="Times New Roman" w:hAnsi="Times New Roman" w:cs="Times New Roman"/>
          <w:color w:val="000000" w:themeColor="text1"/>
          <w:sz w:val="24"/>
          <w:szCs w:val="24"/>
        </w:rPr>
        <w:t>ome vedremo più oltre, le</w:t>
      </w:r>
      <w:r w:rsidR="001727F6" w:rsidRPr="00686D58">
        <w:rPr>
          <w:rFonts w:ascii="Times New Roman" w:hAnsi="Times New Roman" w:cs="Times New Roman"/>
          <w:color w:val="000000" w:themeColor="text1"/>
          <w:sz w:val="24"/>
          <w:szCs w:val="24"/>
        </w:rPr>
        <w:t xml:space="preserve"> iniziali </w:t>
      </w:r>
      <w:r w:rsidR="00384B02" w:rsidRPr="00686D58">
        <w:rPr>
          <w:rFonts w:ascii="Times New Roman" w:hAnsi="Times New Roman" w:cs="Times New Roman"/>
          <w:color w:val="000000" w:themeColor="text1"/>
          <w:sz w:val="24"/>
          <w:szCs w:val="24"/>
        </w:rPr>
        <w:t xml:space="preserve">attività edificatorie promosse dal principe </w:t>
      </w:r>
      <w:r w:rsidR="000D2262" w:rsidRPr="00686D58">
        <w:rPr>
          <w:rFonts w:ascii="Times New Roman" w:hAnsi="Times New Roman" w:cs="Times New Roman"/>
          <w:color w:val="000000" w:themeColor="text1"/>
          <w:sz w:val="24"/>
          <w:szCs w:val="24"/>
        </w:rPr>
        <w:t>furono</w:t>
      </w:r>
      <w:r w:rsidR="00384B02" w:rsidRPr="00686D58">
        <w:rPr>
          <w:rFonts w:ascii="Times New Roman" w:hAnsi="Times New Roman" w:cs="Times New Roman"/>
          <w:color w:val="000000" w:themeColor="text1"/>
          <w:sz w:val="24"/>
          <w:szCs w:val="24"/>
        </w:rPr>
        <w:t xml:space="preserve"> rivolte proprio alla densificazione </w:t>
      </w:r>
      <w:r w:rsidR="00B41CE1" w:rsidRPr="00686D58">
        <w:rPr>
          <w:rFonts w:ascii="Times New Roman" w:hAnsi="Times New Roman" w:cs="Times New Roman"/>
          <w:color w:val="000000" w:themeColor="text1"/>
          <w:sz w:val="24"/>
          <w:szCs w:val="24"/>
        </w:rPr>
        <w:t xml:space="preserve">del </w:t>
      </w:r>
      <w:r w:rsidR="00A855EB" w:rsidRPr="00686D58">
        <w:rPr>
          <w:rFonts w:ascii="Times New Roman" w:hAnsi="Times New Roman" w:cs="Times New Roman"/>
          <w:color w:val="000000" w:themeColor="text1"/>
          <w:sz w:val="24"/>
          <w:szCs w:val="24"/>
        </w:rPr>
        <w:t xml:space="preserve">primo insediamento </w:t>
      </w:r>
      <w:r w:rsidR="00384B02" w:rsidRPr="00686D58">
        <w:rPr>
          <w:rFonts w:ascii="Times New Roman" w:hAnsi="Times New Roman" w:cs="Times New Roman"/>
          <w:color w:val="000000" w:themeColor="text1"/>
          <w:sz w:val="24"/>
          <w:szCs w:val="24"/>
        </w:rPr>
        <w:t xml:space="preserve">disposto </w:t>
      </w:r>
      <w:r w:rsidR="00A855EB" w:rsidRPr="00686D58">
        <w:rPr>
          <w:rFonts w:ascii="Times New Roman" w:hAnsi="Times New Roman" w:cs="Times New Roman"/>
          <w:color w:val="000000" w:themeColor="text1"/>
          <w:sz w:val="24"/>
          <w:szCs w:val="24"/>
        </w:rPr>
        <w:t>sulle pendici</w:t>
      </w:r>
      <w:r w:rsidRPr="00686D58">
        <w:rPr>
          <w:rFonts w:ascii="Times New Roman" w:hAnsi="Times New Roman" w:cs="Times New Roman"/>
          <w:color w:val="000000" w:themeColor="text1"/>
          <w:sz w:val="24"/>
          <w:szCs w:val="24"/>
        </w:rPr>
        <w:t xml:space="preserve"> e</w:t>
      </w:r>
      <w:r w:rsidR="00C4099D" w:rsidRPr="00686D58">
        <w:rPr>
          <w:rFonts w:ascii="Times New Roman" w:hAnsi="Times New Roman" w:cs="Times New Roman"/>
          <w:color w:val="000000" w:themeColor="text1"/>
          <w:sz w:val="24"/>
          <w:szCs w:val="24"/>
        </w:rPr>
        <w:t xml:space="preserve"> localizzato in prossimità delle sorgenti, laddove lo stesso principe f</w:t>
      </w:r>
      <w:r w:rsidR="00D344A0" w:rsidRPr="00686D58">
        <w:rPr>
          <w:rFonts w:ascii="Times New Roman" w:hAnsi="Times New Roman" w:cs="Times New Roman"/>
          <w:color w:val="000000" w:themeColor="text1"/>
          <w:sz w:val="24"/>
          <w:szCs w:val="24"/>
        </w:rPr>
        <w:t>ece</w:t>
      </w:r>
      <w:r w:rsidR="00C4099D" w:rsidRPr="00686D58">
        <w:rPr>
          <w:rFonts w:ascii="Times New Roman" w:hAnsi="Times New Roman" w:cs="Times New Roman"/>
          <w:color w:val="000000" w:themeColor="text1"/>
          <w:sz w:val="24"/>
          <w:szCs w:val="24"/>
        </w:rPr>
        <w:t xml:space="preserve"> edificare il fondaco, con una stazione di posta per </w:t>
      </w:r>
      <w:r w:rsidR="006334F0" w:rsidRPr="00686D58">
        <w:rPr>
          <w:rFonts w:ascii="Times New Roman" w:hAnsi="Times New Roman" w:cs="Times New Roman"/>
          <w:color w:val="000000" w:themeColor="text1"/>
          <w:sz w:val="24"/>
          <w:szCs w:val="24"/>
        </w:rPr>
        <w:t>l’alloggio dei corrieri e il cambio dei cavalli</w:t>
      </w:r>
      <w:r w:rsidR="00C4099D"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I</w:t>
      </w:r>
      <w:r w:rsidR="00D344A0" w:rsidRPr="00686D58">
        <w:rPr>
          <w:rFonts w:ascii="Times New Roman" w:hAnsi="Times New Roman" w:cs="Times New Roman"/>
          <w:color w:val="000000" w:themeColor="text1"/>
          <w:sz w:val="24"/>
          <w:szCs w:val="24"/>
        </w:rPr>
        <w:t xml:space="preserve">l cantiere urbano venne </w:t>
      </w:r>
      <w:r w:rsidRPr="00686D58">
        <w:rPr>
          <w:rFonts w:ascii="Times New Roman" w:hAnsi="Times New Roman" w:cs="Times New Roman"/>
          <w:color w:val="000000" w:themeColor="text1"/>
          <w:sz w:val="24"/>
          <w:szCs w:val="24"/>
        </w:rPr>
        <w:t xml:space="preserve">dunque </w:t>
      </w:r>
      <w:r w:rsidR="00D344A0" w:rsidRPr="00686D58">
        <w:rPr>
          <w:rFonts w:ascii="Times New Roman" w:hAnsi="Times New Roman" w:cs="Times New Roman"/>
          <w:color w:val="000000" w:themeColor="text1"/>
          <w:sz w:val="24"/>
          <w:szCs w:val="24"/>
        </w:rPr>
        <w:t>avviat</w:t>
      </w:r>
      <w:r w:rsidRPr="00686D58">
        <w:rPr>
          <w:rFonts w:ascii="Times New Roman" w:hAnsi="Times New Roman" w:cs="Times New Roman"/>
          <w:color w:val="000000" w:themeColor="text1"/>
          <w:sz w:val="24"/>
          <w:szCs w:val="24"/>
        </w:rPr>
        <w:t>o</w:t>
      </w:r>
      <w:r w:rsidR="00D344A0" w:rsidRPr="00686D58">
        <w:rPr>
          <w:rFonts w:ascii="Times New Roman" w:hAnsi="Times New Roman" w:cs="Times New Roman"/>
          <w:color w:val="000000" w:themeColor="text1"/>
          <w:sz w:val="24"/>
          <w:szCs w:val="24"/>
        </w:rPr>
        <w:t xml:space="preserve"> a partire da</w:t>
      </w:r>
      <w:r w:rsidRPr="00686D58">
        <w:rPr>
          <w:rFonts w:ascii="Times New Roman" w:hAnsi="Times New Roman" w:cs="Times New Roman"/>
          <w:color w:val="000000" w:themeColor="text1"/>
          <w:sz w:val="24"/>
          <w:szCs w:val="24"/>
        </w:rPr>
        <w:t xml:space="preserve"> quest’</w:t>
      </w:r>
      <w:r w:rsidR="00D344A0" w:rsidRPr="00686D58">
        <w:rPr>
          <w:rFonts w:ascii="Times New Roman" w:hAnsi="Times New Roman" w:cs="Times New Roman"/>
          <w:color w:val="000000" w:themeColor="text1"/>
          <w:sz w:val="24"/>
          <w:szCs w:val="24"/>
        </w:rPr>
        <w:t xml:space="preserve">area </w:t>
      </w:r>
      <w:r w:rsidR="00A50E0D" w:rsidRPr="00686D58">
        <w:rPr>
          <w:rFonts w:ascii="Times New Roman" w:hAnsi="Times New Roman" w:cs="Times New Roman"/>
          <w:color w:val="000000" w:themeColor="text1"/>
          <w:sz w:val="24"/>
          <w:szCs w:val="24"/>
        </w:rPr>
        <w:t>sottostante</w:t>
      </w:r>
      <w:r w:rsidRPr="00686D58">
        <w:rPr>
          <w:rFonts w:ascii="Times New Roman" w:hAnsi="Times New Roman" w:cs="Times New Roman"/>
          <w:color w:val="000000" w:themeColor="text1"/>
          <w:sz w:val="24"/>
          <w:szCs w:val="24"/>
        </w:rPr>
        <w:t xml:space="preserve"> la dimora baronale</w:t>
      </w:r>
      <w:r w:rsidR="00A50E0D" w:rsidRPr="00686D58">
        <w:rPr>
          <w:rFonts w:ascii="Times New Roman" w:hAnsi="Times New Roman" w:cs="Times New Roman"/>
          <w:color w:val="000000" w:themeColor="text1"/>
          <w:sz w:val="24"/>
          <w:szCs w:val="24"/>
        </w:rPr>
        <w:t xml:space="preserve">, </w:t>
      </w:r>
      <w:r w:rsidR="008C2532" w:rsidRPr="00686D58">
        <w:rPr>
          <w:rFonts w:ascii="Times New Roman" w:hAnsi="Times New Roman" w:cs="Times New Roman"/>
          <w:color w:val="000000" w:themeColor="text1"/>
          <w:sz w:val="24"/>
          <w:szCs w:val="24"/>
        </w:rPr>
        <w:t xml:space="preserve">delimitata a valle </w:t>
      </w:r>
      <w:r w:rsidR="00C4099D" w:rsidRPr="00686D58">
        <w:rPr>
          <w:rFonts w:ascii="Times New Roman" w:hAnsi="Times New Roman" w:cs="Times New Roman"/>
          <w:color w:val="000000" w:themeColor="text1"/>
          <w:sz w:val="24"/>
          <w:szCs w:val="24"/>
        </w:rPr>
        <w:t>da</w:t>
      </w:r>
      <w:r w:rsidR="008C2532" w:rsidRPr="00686D58">
        <w:rPr>
          <w:rFonts w:ascii="Times New Roman" w:hAnsi="Times New Roman" w:cs="Times New Roman"/>
          <w:color w:val="000000" w:themeColor="text1"/>
          <w:sz w:val="24"/>
          <w:szCs w:val="24"/>
        </w:rPr>
        <w:t>l</w:t>
      </w:r>
      <w:r w:rsidR="00A96FEF" w:rsidRPr="00686D58">
        <w:rPr>
          <w:rFonts w:ascii="Times New Roman" w:hAnsi="Times New Roman" w:cs="Times New Roman"/>
          <w:color w:val="000000" w:themeColor="text1"/>
          <w:sz w:val="24"/>
          <w:szCs w:val="24"/>
        </w:rPr>
        <w:t>l’attuale</w:t>
      </w:r>
      <w:r w:rsidR="008C2532" w:rsidRPr="00686D58">
        <w:rPr>
          <w:rFonts w:ascii="Times New Roman" w:hAnsi="Times New Roman" w:cs="Times New Roman"/>
          <w:color w:val="000000" w:themeColor="text1"/>
          <w:sz w:val="24"/>
          <w:szCs w:val="24"/>
        </w:rPr>
        <w:t xml:space="preserve"> </w:t>
      </w:r>
      <w:r w:rsidR="00A96FEF" w:rsidRPr="00686D58">
        <w:rPr>
          <w:rFonts w:ascii="Times New Roman" w:hAnsi="Times New Roman" w:cs="Times New Roman"/>
          <w:color w:val="000000" w:themeColor="text1"/>
          <w:sz w:val="24"/>
          <w:szCs w:val="24"/>
        </w:rPr>
        <w:t xml:space="preserve">via </w:t>
      </w:r>
      <w:proofErr w:type="spellStart"/>
      <w:r w:rsidR="00A96FEF" w:rsidRPr="00686D58">
        <w:rPr>
          <w:rFonts w:ascii="Times New Roman" w:hAnsi="Times New Roman" w:cs="Times New Roman"/>
          <w:color w:val="000000" w:themeColor="text1"/>
          <w:sz w:val="24"/>
          <w:szCs w:val="24"/>
        </w:rPr>
        <w:t>Granfonte</w:t>
      </w:r>
      <w:proofErr w:type="spellEnd"/>
      <w:r w:rsidR="00985EF0" w:rsidRPr="00686D58">
        <w:rPr>
          <w:rFonts w:ascii="Times New Roman" w:hAnsi="Times New Roman" w:cs="Times New Roman"/>
          <w:color w:val="000000" w:themeColor="text1"/>
          <w:sz w:val="24"/>
          <w:szCs w:val="24"/>
        </w:rPr>
        <w:t xml:space="preserve">, la «strada sottana» </w:t>
      </w:r>
      <w:r w:rsidR="00A50E0D" w:rsidRPr="00686D58">
        <w:rPr>
          <w:rFonts w:ascii="Times New Roman" w:hAnsi="Times New Roman" w:cs="Times New Roman"/>
          <w:color w:val="000000" w:themeColor="text1"/>
          <w:sz w:val="24"/>
          <w:szCs w:val="24"/>
        </w:rPr>
        <w:t>che costeggiava l’ospizio carmelitano</w:t>
      </w:r>
      <w:r w:rsidR="00985EF0" w:rsidRPr="00686D58">
        <w:rPr>
          <w:rFonts w:ascii="Times New Roman" w:hAnsi="Times New Roman" w:cs="Times New Roman"/>
          <w:color w:val="000000" w:themeColor="text1"/>
          <w:sz w:val="24"/>
          <w:szCs w:val="24"/>
        </w:rPr>
        <w:t>,</w:t>
      </w:r>
      <w:r w:rsidR="00A50E0D" w:rsidRPr="00686D58">
        <w:rPr>
          <w:rFonts w:ascii="Times New Roman" w:hAnsi="Times New Roman" w:cs="Times New Roman"/>
          <w:color w:val="000000" w:themeColor="text1"/>
          <w:sz w:val="24"/>
          <w:szCs w:val="24"/>
        </w:rPr>
        <w:t xml:space="preserve"> </w:t>
      </w:r>
      <w:r w:rsidR="008C2532" w:rsidRPr="00686D58">
        <w:rPr>
          <w:rFonts w:ascii="Times New Roman" w:hAnsi="Times New Roman" w:cs="Times New Roman"/>
          <w:color w:val="000000" w:themeColor="text1"/>
          <w:sz w:val="24"/>
          <w:szCs w:val="24"/>
        </w:rPr>
        <w:t xml:space="preserve">e contenuta fra i limiti </w:t>
      </w:r>
      <w:r w:rsidR="00D344A0" w:rsidRPr="00686D58">
        <w:rPr>
          <w:rFonts w:ascii="Times New Roman" w:hAnsi="Times New Roman" w:cs="Times New Roman"/>
          <w:color w:val="000000" w:themeColor="text1"/>
          <w:sz w:val="24"/>
          <w:szCs w:val="24"/>
        </w:rPr>
        <w:t xml:space="preserve">naturali </w:t>
      </w:r>
      <w:r w:rsidR="008C2532" w:rsidRPr="00686D58">
        <w:rPr>
          <w:rFonts w:ascii="Times New Roman" w:hAnsi="Times New Roman" w:cs="Times New Roman"/>
          <w:color w:val="000000" w:themeColor="text1"/>
          <w:sz w:val="24"/>
          <w:szCs w:val="24"/>
        </w:rPr>
        <w:t>de</w:t>
      </w:r>
      <w:r w:rsidR="00D344A0" w:rsidRPr="00686D58">
        <w:rPr>
          <w:rFonts w:ascii="Times New Roman" w:hAnsi="Times New Roman" w:cs="Times New Roman"/>
          <w:color w:val="000000" w:themeColor="text1"/>
          <w:sz w:val="24"/>
          <w:szCs w:val="24"/>
        </w:rPr>
        <w:t xml:space="preserve">lle balze scoscese del costone roccioso </w:t>
      </w:r>
      <w:r w:rsidR="008C2532" w:rsidRPr="00686D58">
        <w:rPr>
          <w:rFonts w:ascii="Times New Roman" w:hAnsi="Times New Roman" w:cs="Times New Roman"/>
          <w:color w:val="000000" w:themeColor="text1"/>
          <w:sz w:val="24"/>
          <w:szCs w:val="24"/>
        </w:rPr>
        <w:t xml:space="preserve">sul versante ovest </w:t>
      </w:r>
      <w:r w:rsidR="00D344A0" w:rsidRPr="00686D58">
        <w:rPr>
          <w:rFonts w:ascii="Times New Roman" w:hAnsi="Times New Roman" w:cs="Times New Roman"/>
          <w:color w:val="000000" w:themeColor="text1"/>
          <w:sz w:val="24"/>
          <w:szCs w:val="24"/>
        </w:rPr>
        <w:t xml:space="preserve">e </w:t>
      </w:r>
      <w:r w:rsidR="008C2532" w:rsidRPr="00686D58">
        <w:rPr>
          <w:rFonts w:ascii="Times New Roman" w:hAnsi="Times New Roman" w:cs="Times New Roman"/>
          <w:color w:val="000000" w:themeColor="text1"/>
          <w:sz w:val="24"/>
          <w:szCs w:val="24"/>
        </w:rPr>
        <w:t>de</w:t>
      </w:r>
      <w:r w:rsidR="00D344A0" w:rsidRPr="00686D58">
        <w:rPr>
          <w:rFonts w:ascii="Times New Roman" w:hAnsi="Times New Roman" w:cs="Times New Roman"/>
          <w:color w:val="000000" w:themeColor="text1"/>
          <w:sz w:val="24"/>
          <w:szCs w:val="24"/>
        </w:rPr>
        <w:t>l vallone che raccoglie le acque provenienti dalla collina e dall’altopiano superiori</w:t>
      </w:r>
      <w:r w:rsidR="008C2532" w:rsidRPr="00686D58">
        <w:rPr>
          <w:rFonts w:ascii="Times New Roman" w:hAnsi="Times New Roman" w:cs="Times New Roman"/>
          <w:color w:val="000000" w:themeColor="text1"/>
          <w:sz w:val="24"/>
          <w:szCs w:val="24"/>
        </w:rPr>
        <w:t xml:space="preserve"> su quello est</w:t>
      </w:r>
      <w:r w:rsidR="00D344A0" w:rsidRPr="00686D58">
        <w:rPr>
          <w:rFonts w:ascii="Times New Roman" w:hAnsi="Times New Roman" w:cs="Times New Roman"/>
          <w:color w:val="000000" w:themeColor="text1"/>
          <w:sz w:val="24"/>
          <w:szCs w:val="24"/>
        </w:rPr>
        <w:t xml:space="preserve">. </w:t>
      </w:r>
      <w:r w:rsidR="008C2532" w:rsidRPr="00686D58">
        <w:rPr>
          <w:rFonts w:ascii="Times New Roman" w:hAnsi="Times New Roman" w:cs="Times New Roman"/>
          <w:color w:val="000000" w:themeColor="text1"/>
          <w:sz w:val="24"/>
          <w:szCs w:val="24"/>
        </w:rPr>
        <w:t xml:space="preserve">Difatti, </w:t>
      </w:r>
      <w:r w:rsidR="00861819" w:rsidRPr="00686D58">
        <w:rPr>
          <w:rFonts w:ascii="Times New Roman" w:hAnsi="Times New Roman" w:cs="Times New Roman"/>
          <w:color w:val="000000" w:themeColor="text1"/>
          <w:sz w:val="24"/>
          <w:szCs w:val="24"/>
        </w:rPr>
        <w:t>la realizzazione</w:t>
      </w:r>
      <w:r w:rsidR="003038C2" w:rsidRPr="00686D58">
        <w:rPr>
          <w:rFonts w:ascii="Times New Roman" w:hAnsi="Times New Roman" w:cs="Times New Roman"/>
          <w:color w:val="000000" w:themeColor="text1"/>
          <w:sz w:val="24"/>
          <w:szCs w:val="24"/>
        </w:rPr>
        <w:t xml:space="preserve"> </w:t>
      </w:r>
      <w:r w:rsidR="00D344A0" w:rsidRPr="00686D58">
        <w:rPr>
          <w:rFonts w:ascii="Times New Roman" w:hAnsi="Times New Roman" w:cs="Times New Roman"/>
          <w:color w:val="000000" w:themeColor="text1"/>
          <w:sz w:val="24"/>
          <w:szCs w:val="24"/>
        </w:rPr>
        <w:t xml:space="preserve">della nuova strada di collegamento fra il </w:t>
      </w:r>
      <w:r w:rsidR="00306692" w:rsidRPr="00686D58">
        <w:rPr>
          <w:rFonts w:ascii="Times New Roman" w:hAnsi="Times New Roman" w:cs="Times New Roman"/>
          <w:color w:val="000000" w:themeColor="text1"/>
          <w:sz w:val="24"/>
          <w:szCs w:val="24"/>
        </w:rPr>
        <w:t xml:space="preserve">piano del </w:t>
      </w:r>
      <w:r w:rsidR="00D344A0" w:rsidRPr="00686D58">
        <w:rPr>
          <w:rFonts w:ascii="Times New Roman" w:hAnsi="Times New Roman" w:cs="Times New Roman"/>
          <w:color w:val="000000" w:themeColor="text1"/>
          <w:sz w:val="24"/>
          <w:szCs w:val="24"/>
        </w:rPr>
        <w:t>palazzo</w:t>
      </w:r>
      <w:r w:rsidR="00306692" w:rsidRPr="00686D58">
        <w:rPr>
          <w:rFonts w:ascii="Times New Roman" w:hAnsi="Times New Roman" w:cs="Times New Roman"/>
          <w:color w:val="000000" w:themeColor="text1"/>
          <w:sz w:val="24"/>
          <w:szCs w:val="24"/>
        </w:rPr>
        <w:t xml:space="preserve"> </w:t>
      </w:r>
      <w:r w:rsidR="00FA7A00" w:rsidRPr="00686D58">
        <w:rPr>
          <w:rFonts w:ascii="Times New Roman" w:hAnsi="Times New Roman" w:cs="Times New Roman"/>
          <w:color w:val="000000" w:themeColor="text1"/>
          <w:sz w:val="24"/>
          <w:szCs w:val="24"/>
        </w:rPr>
        <w:t xml:space="preserve">e la </w:t>
      </w:r>
      <w:r w:rsidR="00836A3B" w:rsidRPr="00686D58">
        <w:rPr>
          <w:rFonts w:ascii="Times New Roman" w:hAnsi="Times New Roman" w:cs="Times New Roman"/>
          <w:color w:val="000000" w:themeColor="text1"/>
          <w:sz w:val="24"/>
          <w:szCs w:val="24"/>
        </w:rPr>
        <w:t xml:space="preserve">scomparsa </w:t>
      </w:r>
      <w:r w:rsidR="006168F2" w:rsidRPr="00686D58">
        <w:rPr>
          <w:rFonts w:ascii="Times New Roman" w:hAnsi="Times New Roman" w:cs="Times New Roman"/>
          <w:color w:val="000000" w:themeColor="text1"/>
          <w:sz w:val="24"/>
          <w:szCs w:val="24"/>
        </w:rPr>
        <w:t>porta</w:t>
      </w:r>
      <w:r w:rsidR="00FA7A00" w:rsidRPr="00686D58">
        <w:rPr>
          <w:rFonts w:ascii="Times New Roman" w:hAnsi="Times New Roman" w:cs="Times New Roman"/>
          <w:color w:val="000000" w:themeColor="text1"/>
          <w:sz w:val="24"/>
          <w:szCs w:val="24"/>
        </w:rPr>
        <w:t xml:space="preserve"> di S</w:t>
      </w:r>
      <w:r w:rsidR="001727F6" w:rsidRPr="00686D58">
        <w:rPr>
          <w:rFonts w:ascii="Times New Roman" w:hAnsi="Times New Roman" w:cs="Times New Roman"/>
          <w:color w:val="000000" w:themeColor="text1"/>
          <w:sz w:val="24"/>
          <w:szCs w:val="24"/>
        </w:rPr>
        <w:t>ant’</w:t>
      </w:r>
      <w:r w:rsidR="00FA7A00" w:rsidRPr="00686D58">
        <w:rPr>
          <w:rFonts w:ascii="Times New Roman" w:hAnsi="Times New Roman" w:cs="Times New Roman"/>
          <w:color w:val="000000" w:themeColor="text1"/>
          <w:sz w:val="24"/>
          <w:szCs w:val="24"/>
        </w:rPr>
        <w:t>Agata</w:t>
      </w:r>
      <w:r w:rsidR="00836A3B" w:rsidRPr="00686D58">
        <w:rPr>
          <w:rFonts w:ascii="Times New Roman" w:hAnsi="Times New Roman" w:cs="Times New Roman"/>
          <w:color w:val="000000" w:themeColor="text1"/>
          <w:sz w:val="24"/>
          <w:szCs w:val="24"/>
        </w:rPr>
        <w:t xml:space="preserve"> – l’attuale via Garibaldi </w:t>
      </w:r>
      <w:r w:rsidR="008C2532" w:rsidRPr="00686D58">
        <w:rPr>
          <w:rFonts w:ascii="Times New Roman" w:hAnsi="Times New Roman" w:cs="Times New Roman"/>
          <w:color w:val="000000" w:themeColor="text1"/>
          <w:sz w:val="24"/>
          <w:szCs w:val="24"/>
        </w:rPr>
        <w:t xml:space="preserve">che oggi </w:t>
      </w:r>
      <w:r w:rsidR="00A50E0D" w:rsidRPr="00686D58">
        <w:rPr>
          <w:rFonts w:ascii="Times New Roman" w:hAnsi="Times New Roman" w:cs="Times New Roman"/>
          <w:color w:val="000000" w:themeColor="text1"/>
          <w:sz w:val="24"/>
          <w:szCs w:val="24"/>
        </w:rPr>
        <w:t>costituisce</w:t>
      </w:r>
      <w:r w:rsidR="008C2532" w:rsidRPr="00686D58">
        <w:rPr>
          <w:rFonts w:ascii="Times New Roman" w:hAnsi="Times New Roman" w:cs="Times New Roman"/>
          <w:color w:val="000000" w:themeColor="text1"/>
          <w:sz w:val="24"/>
          <w:szCs w:val="24"/>
        </w:rPr>
        <w:t xml:space="preserve"> il </w:t>
      </w:r>
      <w:r w:rsidR="00A50E0D" w:rsidRPr="00686D58">
        <w:rPr>
          <w:rFonts w:ascii="Times New Roman" w:hAnsi="Times New Roman" w:cs="Times New Roman"/>
          <w:color w:val="000000" w:themeColor="text1"/>
          <w:sz w:val="24"/>
          <w:szCs w:val="24"/>
        </w:rPr>
        <w:t xml:space="preserve">margine </w:t>
      </w:r>
      <w:r w:rsidR="006168F2" w:rsidRPr="00686D58">
        <w:rPr>
          <w:rFonts w:ascii="Times New Roman" w:hAnsi="Times New Roman" w:cs="Times New Roman"/>
          <w:color w:val="000000" w:themeColor="text1"/>
          <w:sz w:val="24"/>
          <w:szCs w:val="24"/>
        </w:rPr>
        <w:t>nord-orientale</w:t>
      </w:r>
      <w:r w:rsidR="00A50E0D" w:rsidRPr="00686D58">
        <w:rPr>
          <w:rFonts w:ascii="Times New Roman" w:hAnsi="Times New Roman" w:cs="Times New Roman"/>
          <w:color w:val="000000" w:themeColor="text1"/>
          <w:sz w:val="24"/>
          <w:szCs w:val="24"/>
        </w:rPr>
        <w:t xml:space="preserve"> del </w:t>
      </w:r>
      <w:r w:rsidR="008C2532" w:rsidRPr="00686D58">
        <w:rPr>
          <w:rFonts w:ascii="Times New Roman" w:hAnsi="Times New Roman" w:cs="Times New Roman"/>
          <w:color w:val="000000" w:themeColor="text1"/>
          <w:sz w:val="24"/>
          <w:szCs w:val="24"/>
        </w:rPr>
        <w:t xml:space="preserve">quartiere </w:t>
      </w:r>
      <w:proofErr w:type="spellStart"/>
      <w:r w:rsidR="008C2532" w:rsidRPr="00686D58">
        <w:rPr>
          <w:rFonts w:ascii="Times New Roman" w:hAnsi="Times New Roman" w:cs="Times New Roman"/>
          <w:color w:val="000000" w:themeColor="text1"/>
          <w:sz w:val="24"/>
          <w:szCs w:val="24"/>
        </w:rPr>
        <w:t>Granfonte</w:t>
      </w:r>
      <w:proofErr w:type="spellEnd"/>
      <w:r w:rsidR="00B55806" w:rsidRPr="00686D58">
        <w:rPr>
          <w:rFonts w:ascii="Times New Roman" w:hAnsi="Times New Roman" w:cs="Times New Roman"/>
          <w:color w:val="000000" w:themeColor="text1"/>
          <w:sz w:val="24"/>
          <w:szCs w:val="24"/>
        </w:rPr>
        <w:t xml:space="preserve"> –</w:t>
      </w:r>
      <w:r w:rsidR="00A96FEF" w:rsidRPr="00686D58">
        <w:rPr>
          <w:rFonts w:ascii="Times New Roman" w:hAnsi="Times New Roman" w:cs="Times New Roman"/>
          <w:color w:val="000000" w:themeColor="text1"/>
          <w:sz w:val="24"/>
          <w:szCs w:val="24"/>
        </w:rPr>
        <w:t xml:space="preserve"> </w:t>
      </w:r>
      <w:r w:rsidR="008C2532" w:rsidRPr="00686D58">
        <w:rPr>
          <w:rFonts w:ascii="Times New Roman" w:hAnsi="Times New Roman" w:cs="Times New Roman"/>
          <w:color w:val="000000" w:themeColor="text1"/>
          <w:sz w:val="24"/>
          <w:szCs w:val="24"/>
        </w:rPr>
        <w:t xml:space="preserve">venne </w:t>
      </w:r>
      <w:r w:rsidR="006168F2" w:rsidRPr="00686D58">
        <w:rPr>
          <w:rFonts w:ascii="Times New Roman" w:hAnsi="Times New Roman" w:cs="Times New Roman"/>
          <w:color w:val="000000" w:themeColor="text1"/>
          <w:sz w:val="24"/>
          <w:szCs w:val="24"/>
        </w:rPr>
        <w:t>avviat</w:t>
      </w:r>
      <w:r w:rsidR="004E1887" w:rsidRPr="00686D58">
        <w:rPr>
          <w:rFonts w:ascii="Times New Roman" w:hAnsi="Times New Roman" w:cs="Times New Roman"/>
          <w:color w:val="000000" w:themeColor="text1"/>
          <w:sz w:val="24"/>
          <w:szCs w:val="24"/>
        </w:rPr>
        <w:t>a</w:t>
      </w:r>
      <w:r w:rsidR="008C2532" w:rsidRPr="00686D58">
        <w:rPr>
          <w:rFonts w:ascii="Times New Roman" w:hAnsi="Times New Roman" w:cs="Times New Roman"/>
          <w:color w:val="000000" w:themeColor="text1"/>
          <w:sz w:val="24"/>
          <w:szCs w:val="24"/>
        </w:rPr>
        <w:t xml:space="preserve"> solo </w:t>
      </w:r>
      <w:r w:rsidR="00A50E0D" w:rsidRPr="00686D58">
        <w:rPr>
          <w:rFonts w:ascii="Times New Roman" w:hAnsi="Times New Roman" w:cs="Times New Roman"/>
          <w:color w:val="000000" w:themeColor="text1"/>
          <w:sz w:val="24"/>
          <w:szCs w:val="24"/>
        </w:rPr>
        <w:t xml:space="preserve">nel </w:t>
      </w:r>
      <w:r w:rsidR="006168F2" w:rsidRPr="00686D58">
        <w:rPr>
          <w:rFonts w:ascii="Times New Roman" w:hAnsi="Times New Roman" w:cs="Times New Roman"/>
          <w:color w:val="000000" w:themeColor="text1"/>
          <w:sz w:val="24"/>
          <w:szCs w:val="24"/>
        </w:rPr>
        <w:t>1634</w:t>
      </w:r>
      <w:r w:rsidR="00642AFB" w:rsidRPr="00686D58">
        <w:rPr>
          <w:rStyle w:val="Rimandonotaapidipagina"/>
          <w:rFonts w:ascii="Times New Roman" w:hAnsi="Times New Roman" w:cs="Times New Roman"/>
          <w:color w:val="000000" w:themeColor="text1"/>
          <w:sz w:val="24"/>
          <w:szCs w:val="24"/>
        </w:rPr>
        <w:footnoteReference w:id="25"/>
      </w:r>
      <w:r w:rsidR="00025F28" w:rsidRPr="00686D58">
        <w:rPr>
          <w:rFonts w:ascii="Times New Roman" w:hAnsi="Times New Roman" w:cs="Times New Roman"/>
          <w:color w:val="000000" w:themeColor="text1"/>
          <w:sz w:val="24"/>
          <w:szCs w:val="24"/>
        </w:rPr>
        <w:t xml:space="preserve">, </w:t>
      </w:r>
      <w:r w:rsidR="00B70F3A" w:rsidRPr="00686D58">
        <w:rPr>
          <w:rFonts w:ascii="Times New Roman" w:hAnsi="Times New Roman" w:cs="Times New Roman"/>
          <w:color w:val="000000" w:themeColor="text1"/>
          <w:sz w:val="24"/>
          <w:szCs w:val="24"/>
        </w:rPr>
        <w:t>nel</w:t>
      </w:r>
      <w:r w:rsidR="00025F28" w:rsidRPr="00686D58">
        <w:rPr>
          <w:rFonts w:ascii="Times New Roman" w:hAnsi="Times New Roman" w:cs="Times New Roman"/>
          <w:color w:val="000000" w:themeColor="text1"/>
          <w:sz w:val="24"/>
          <w:szCs w:val="24"/>
        </w:rPr>
        <w:t>l’ambito del</w:t>
      </w:r>
      <w:r w:rsidR="00B70F3A" w:rsidRPr="00686D58">
        <w:rPr>
          <w:rFonts w:ascii="Times New Roman" w:hAnsi="Times New Roman" w:cs="Times New Roman"/>
          <w:color w:val="000000" w:themeColor="text1"/>
          <w:sz w:val="24"/>
          <w:szCs w:val="24"/>
        </w:rPr>
        <w:t xml:space="preserve"> più ambizioso </w:t>
      </w:r>
      <w:r w:rsidR="00AA1488" w:rsidRPr="00686D58">
        <w:rPr>
          <w:rFonts w:ascii="Times New Roman" w:hAnsi="Times New Roman" w:cs="Times New Roman"/>
          <w:color w:val="000000" w:themeColor="text1"/>
          <w:sz w:val="24"/>
          <w:szCs w:val="24"/>
        </w:rPr>
        <w:t>piano urbano</w:t>
      </w:r>
      <w:r w:rsidR="00B70F3A" w:rsidRPr="00686D58">
        <w:rPr>
          <w:rFonts w:ascii="Times New Roman" w:hAnsi="Times New Roman" w:cs="Times New Roman"/>
          <w:color w:val="000000" w:themeColor="text1"/>
          <w:sz w:val="24"/>
          <w:szCs w:val="24"/>
        </w:rPr>
        <w:t xml:space="preserve"> </w:t>
      </w:r>
      <w:r w:rsidR="00AA1488" w:rsidRPr="00686D58">
        <w:rPr>
          <w:rFonts w:ascii="Times New Roman" w:hAnsi="Times New Roman" w:cs="Times New Roman"/>
          <w:color w:val="000000" w:themeColor="text1"/>
          <w:sz w:val="24"/>
          <w:szCs w:val="24"/>
        </w:rPr>
        <w:t>della città alta</w:t>
      </w:r>
      <w:r w:rsidR="00B70F3A" w:rsidRPr="00686D58">
        <w:rPr>
          <w:rFonts w:ascii="Times New Roman" w:hAnsi="Times New Roman" w:cs="Times New Roman"/>
          <w:color w:val="000000" w:themeColor="text1"/>
          <w:sz w:val="24"/>
          <w:szCs w:val="24"/>
        </w:rPr>
        <w:t xml:space="preserve"> impostato sul consueto schema a maglia regolare</w:t>
      </w:r>
      <w:r w:rsidR="00836A3B" w:rsidRPr="00686D58">
        <w:rPr>
          <w:rFonts w:ascii="Times New Roman" w:hAnsi="Times New Roman" w:cs="Times New Roman"/>
          <w:color w:val="000000" w:themeColor="text1"/>
          <w:sz w:val="24"/>
          <w:szCs w:val="24"/>
        </w:rPr>
        <w:t>.</w:t>
      </w:r>
      <w:r w:rsidR="00B70F3A" w:rsidRPr="00686D58">
        <w:rPr>
          <w:rFonts w:ascii="Times New Roman" w:hAnsi="Times New Roman" w:cs="Times New Roman"/>
          <w:color w:val="000000" w:themeColor="text1"/>
          <w:sz w:val="24"/>
          <w:szCs w:val="24"/>
        </w:rPr>
        <w:t xml:space="preserve"> </w:t>
      </w:r>
      <w:r w:rsidR="00836A3B" w:rsidRPr="00686D58">
        <w:rPr>
          <w:rFonts w:ascii="Times New Roman" w:hAnsi="Times New Roman" w:cs="Times New Roman"/>
          <w:color w:val="000000" w:themeColor="text1"/>
          <w:sz w:val="24"/>
          <w:szCs w:val="24"/>
        </w:rPr>
        <w:t>I</w:t>
      </w:r>
      <w:r w:rsidR="000A7484" w:rsidRPr="00686D58">
        <w:rPr>
          <w:rFonts w:ascii="Times New Roman" w:hAnsi="Times New Roman" w:cs="Times New Roman"/>
          <w:color w:val="000000" w:themeColor="text1"/>
          <w:sz w:val="24"/>
          <w:szCs w:val="24"/>
        </w:rPr>
        <w:t>mpossibile da applicare al ripido versante</w:t>
      </w:r>
      <w:r w:rsidR="00836A3B" w:rsidRPr="00686D58">
        <w:rPr>
          <w:rFonts w:ascii="Times New Roman" w:hAnsi="Times New Roman" w:cs="Times New Roman"/>
          <w:color w:val="000000" w:themeColor="text1"/>
          <w:sz w:val="24"/>
          <w:szCs w:val="24"/>
        </w:rPr>
        <w:t xml:space="preserve"> affacciato sulla valle</w:t>
      </w:r>
      <w:r w:rsidR="000A7484" w:rsidRPr="00686D58">
        <w:rPr>
          <w:rFonts w:ascii="Times New Roman" w:hAnsi="Times New Roman" w:cs="Times New Roman"/>
          <w:color w:val="000000" w:themeColor="text1"/>
          <w:sz w:val="24"/>
          <w:szCs w:val="24"/>
        </w:rPr>
        <w:t xml:space="preserve">, </w:t>
      </w:r>
      <w:r w:rsidR="00836A3B" w:rsidRPr="00686D58">
        <w:rPr>
          <w:rFonts w:ascii="Times New Roman" w:hAnsi="Times New Roman" w:cs="Times New Roman"/>
          <w:color w:val="000000" w:themeColor="text1"/>
          <w:sz w:val="24"/>
          <w:szCs w:val="24"/>
        </w:rPr>
        <w:t xml:space="preserve">il </w:t>
      </w:r>
      <w:proofErr w:type="spellStart"/>
      <w:r w:rsidR="00836A3B" w:rsidRPr="00686D58">
        <w:rPr>
          <w:rFonts w:ascii="Times New Roman" w:hAnsi="Times New Roman" w:cs="Times New Roman"/>
          <w:i/>
          <w:iCs/>
          <w:color w:val="000000" w:themeColor="text1"/>
          <w:sz w:val="24"/>
          <w:szCs w:val="24"/>
        </w:rPr>
        <w:t>quadrillage</w:t>
      </w:r>
      <w:proofErr w:type="spellEnd"/>
      <w:r w:rsidR="00836A3B" w:rsidRPr="00686D58">
        <w:rPr>
          <w:rFonts w:ascii="Times New Roman" w:hAnsi="Times New Roman" w:cs="Times New Roman"/>
          <w:color w:val="000000" w:themeColor="text1"/>
          <w:sz w:val="24"/>
          <w:szCs w:val="24"/>
        </w:rPr>
        <w:t xml:space="preserve"> </w:t>
      </w:r>
      <w:r w:rsidR="000A7484" w:rsidRPr="00686D58">
        <w:rPr>
          <w:rFonts w:ascii="Times New Roman" w:hAnsi="Times New Roman" w:cs="Times New Roman"/>
          <w:color w:val="000000" w:themeColor="text1"/>
          <w:sz w:val="24"/>
          <w:szCs w:val="24"/>
        </w:rPr>
        <w:t>ve</w:t>
      </w:r>
      <w:r w:rsidR="00384B02" w:rsidRPr="00686D58">
        <w:rPr>
          <w:rFonts w:ascii="Times New Roman" w:hAnsi="Times New Roman" w:cs="Times New Roman"/>
          <w:color w:val="000000" w:themeColor="text1"/>
          <w:sz w:val="24"/>
          <w:szCs w:val="24"/>
        </w:rPr>
        <w:t>n</w:t>
      </w:r>
      <w:r w:rsidR="000A7484" w:rsidRPr="00686D58">
        <w:rPr>
          <w:rFonts w:ascii="Times New Roman" w:hAnsi="Times New Roman" w:cs="Times New Roman"/>
          <w:color w:val="000000" w:themeColor="text1"/>
          <w:sz w:val="24"/>
          <w:szCs w:val="24"/>
        </w:rPr>
        <w:t xml:space="preserve">ne riservato </w:t>
      </w:r>
      <w:r w:rsidR="004E1887" w:rsidRPr="00686D58">
        <w:rPr>
          <w:rFonts w:ascii="Times New Roman" w:hAnsi="Times New Roman" w:cs="Times New Roman"/>
          <w:color w:val="000000" w:themeColor="text1"/>
          <w:sz w:val="24"/>
          <w:szCs w:val="24"/>
        </w:rPr>
        <w:t xml:space="preserve">soltanto </w:t>
      </w:r>
      <w:r w:rsidR="000A7484" w:rsidRPr="00686D58">
        <w:rPr>
          <w:rFonts w:ascii="Times New Roman" w:hAnsi="Times New Roman" w:cs="Times New Roman"/>
          <w:color w:val="000000" w:themeColor="text1"/>
          <w:sz w:val="24"/>
          <w:szCs w:val="24"/>
        </w:rPr>
        <w:t xml:space="preserve">alla </w:t>
      </w:r>
      <w:r w:rsidR="00572836" w:rsidRPr="00686D58">
        <w:rPr>
          <w:rFonts w:ascii="Times New Roman" w:hAnsi="Times New Roman" w:cs="Times New Roman"/>
          <w:color w:val="000000" w:themeColor="text1"/>
          <w:sz w:val="24"/>
          <w:szCs w:val="24"/>
        </w:rPr>
        <w:t>parte dell’abitato disposta sul pianoro</w:t>
      </w:r>
      <w:r w:rsidR="000A7484" w:rsidRPr="00686D58">
        <w:rPr>
          <w:rFonts w:ascii="Times New Roman" w:hAnsi="Times New Roman" w:cs="Times New Roman"/>
          <w:color w:val="000000" w:themeColor="text1"/>
          <w:sz w:val="24"/>
          <w:szCs w:val="24"/>
        </w:rPr>
        <w:t>.</w:t>
      </w:r>
      <w:r w:rsidR="00572836" w:rsidRPr="00686D58">
        <w:rPr>
          <w:rFonts w:ascii="Times New Roman" w:hAnsi="Times New Roman" w:cs="Times New Roman"/>
          <w:color w:val="000000" w:themeColor="text1"/>
          <w:sz w:val="24"/>
          <w:szCs w:val="24"/>
        </w:rPr>
        <w:t xml:space="preserve"> </w:t>
      </w:r>
    </w:p>
    <w:p w14:paraId="7244A059" w14:textId="3585FCE4" w:rsidR="00A96FEF" w:rsidRPr="00686D58" w:rsidRDefault="00ED53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I</w:t>
      </w:r>
      <w:r w:rsidR="00213C70" w:rsidRPr="00686D58">
        <w:rPr>
          <w:rFonts w:ascii="Times New Roman" w:hAnsi="Times New Roman" w:cs="Times New Roman"/>
          <w:color w:val="000000" w:themeColor="text1"/>
          <w:sz w:val="24"/>
          <w:szCs w:val="24"/>
        </w:rPr>
        <w:t xml:space="preserve">l volto della </w:t>
      </w:r>
      <w:r w:rsidR="00A96FEF" w:rsidRPr="00686D58">
        <w:rPr>
          <w:rFonts w:ascii="Times New Roman" w:hAnsi="Times New Roman" w:cs="Times New Roman"/>
          <w:color w:val="000000" w:themeColor="text1"/>
          <w:sz w:val="24"/>
          <w:szCs w:val="24"/>
        </w:rPr>
        <w:t>città</w:t>
      </w:r>
      <w:r w:rsidR="00213C70"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risult</w:t>
      </w:r>
      <w:r w:rsidR="00985EF0" w:rsidRPr="00686D58">
        <w:rPr>
          <w:rFonts w:ascii="Times New Roman" w:hAnsi="Times New Roman" w:cs="Times New Roman"/>
          <w:color w:val="000000" w:themeColor="text1"/>
          <w:sz w:val="24"/>
          <w:szCs w:val="24"/>
        </w:rPr>
        <w:t>ò</w:t>
      </w:r>
      <w:r w:rsidRPr="00686D58">
        <w:rPr>
          <w:rFonts w:ascii="Times New Roman" w:hAnsi="Times New Roman" w:cs="Times New Roman"/>
          <w:color w:val="000000" w:themeColor="text1"/>
          <w:sz w:val="24"/>
          <w:szCs w:val="24"/>
        </w:rPr>
        <w:t xml:space="preserve"> così </w:t>
      </w:r>
      <w:r w:rsidR="00A96FEF" w:rsidRPr="00686D58">
        <w:rPr>
          <w:rFonts w:ascii="Times New Roman" w:hAnsi="Times New Roman" w:cs="Times New Roman"/>
          <w:color w:val="000000" w:themeColor="text1"/>
          <w:sz w:val="24"/>
          <w:szCs w:val="24"/>
        </w:rPr>
        <w:t>contrassegnato</w:t>
      </w:r>
      <w:r w:rsidRPr="00686D58">
        <w:rPr>
          <w:rFonts w:ascii="Times New Roman" w:hAnsi="Times New Roman" w:cs="Times New Roman"/>
          <w:color w:val="000000" w:themeColor="text1"/>
          <w:sz w:val="24"/>
          <w:szCs w:val="24"/>
        </w:rPr>
        <w:t xml:space="preserve"> </w:t>
      </w:r>
      <w:r w:rsidR="00AA1488" w:rsidRPr="00686D58">
        <w:rPr>
          <w:rFonts w:ascii="Times New Roman" w:hAnsi="Times New Roman" w:cs="Times New Roman"/>
          <w:color w:val="000000" w:themeColor="text1"/>
          <w:sz w:val="24"/>
          <w:szCs w:val="24"/>
        </w:rPr>
        <w:t xml:space="preserve">per un verso </w:t>
      </w:r>
      <w:r w:rsidR="00A96FEF" w:rsidRPr="00686D58">
        <w:rPr>
          <w:rFonts w:ascii="Times New Roman" w:hAnsi="Times New Roman" w:cs="Times New Roman"/>
          <w:color w:val="000000" w:themeColor="text1"/>
          <w:sz w:val="24"/>
          <w:szCs w:val="24"/>
        </w:rPr>
        <w:t>da un</w:t>
      </w:r>
      <w:r w:rsidR="00C0727A" w:rsidRPr="00686D58">
        <w:rPr>
          <w:rFonts w:ascii="Times New Roman" w:hAnsi="Times New Roman" w:cs="Times New Roman"/>
          <w:color w:val="000000" w:themeColor="text1"/>
          <w:sz w:val="24"/>
          <w:szCs w:val="24"/>
        </w:rPr>
        <w:t>’articolazione</w:t>
      </w:r>
      <w:r w:rsidR="00A96FEF" w:rsidRPr="00686D58">
        <w:rPr>
          <w:rFonts w:ascii="Times New Roman" w:hAnsi="Times New Roman" w:cs="Times New Roman"/>
          <w:color w:val="000000" w:themeColor="text1"/>
          <w:sz w:val="24"/>
          <w:szCs w:val="24"/>
        </w:rPr>
        <w:t xml:space="preserve"> di </w:t>
      </w:r>
      <w:r w:rsidRPr="00686D58">
        <w:rPr>
          <w:rFonts w:ascii="Times New Roman" w:hAnsi="Times New Roman" w:cs="Times New Roman"/>
          <w:color w:val="000000" w:themeColor="text1"/>
          <w:sz w:val="24"/>
          <w:szCs w:val="24"/>
        </w:rPr>
        <w:t xml:space="preserve">manufatti e </w:t>
      </w:r>
      <w:r w:rsidR="00A96FEF" w:rsidRPr="00686D58">
        <w:rPr>
          <w:rFonts w:ascii="Times New Roman" w:hAnsi="Times New Roman" w:cs="Times New Roman"/>
          <w:color w:val="000000" w:themeColor="text1"/>
          <w:sz w:val="24"/>
          <w:szCs w:val="24"/>
        </w:rPr>
        <w:t xml:space="preserve">spazi urbani che ne </w:t>
      </w:r>
      <w:r w:rsidR="00AA1488" w:rsidRPr="00686D58">
        <w:rPr>
          <w:rFonts w:ascii="Times New Roman" w:hAnsi="Times New Roman" w:cs="Times New Roman"/>
          <w:color w:val="000000" w:themeColor="text1"/>
          <w:sz w:val="24"/>
          <w:szCs w:val="24"/>
        </w:rPr>
        <w:t>esprimevano</w:t>
      </w:r>
      <w:r w:rsidR="00A96FEF" w:rsidRPr="00686D58">
        <w:rPr>
          <w:rFonts w:ascii="Times New Roman" w:hAnsi="Times New Roman" w:cs="Times New Roman"/>
          <w:color w:val="000000" w:themeColor="text1"/>
          <w:sz w:val="24"/>
          <w:szCs w:val="24"/>
        </w:rPr>
        <w:t xml:space="preserve"> le ambizioni di </w:t>
      </w:r>
      <w:r w:rsidR="00C0727A" w:rsidRPr="00686D58">
        <w:rPr>
          <w:rFonts w:ascii="Times New Roman" w:hAnsi="Times New Roman" w:cs="Times New Roman"/>
          <w:color w:val="000000" w:themeColor="text1"/>
          <w:sz w:val="24"/>
          <w:szCs w:val="24"/>
        </w:rPr>
        <w:t>«</w:t>
      </w:r>
      <w:r w:rsidR="00A96FEF" w:rsidRPr="00686D58">
        <w:rPr>
          <w:rFonts w:ascii="Times New Roman" w:hAnsi="Times New Roman" w:cs="Times New Roman"/>
          <w:color w:val="000000" w:themeColor="text1"/>
          <w:sz w:val="24"/>
          <w:szCs w:val="24"/>
        </w:rPr>
        <w:t>piccola capitale nel</w:t>
      </w:r>
      <w:r w:rsidR="00C0727A" w:rsidRPr="00686D58">
        <w:rPr>
          <w:rFonts w:ascii="Times New Roman" w:hAnsi="Times New Roman" w:cs="Times New Roman"/>
          <w:color w:val="000000" w:themeColor="text1"/>
          <w:sz w:val="24"/>
          <w:szCs w:val="24"/>
        </w:rPr>
        <w:t xml:space="preserve"> cuore del</w:t>
      </w:r>
      <w:r w:rsidR="00A96FEF" w:rsidRPr="00686D58">
        <w:rPr>
          <w:rFonts w:ascii="Times New Roman" w:hAnsi="Times New Roman" w:cs="Times New Roman"/>
          <w:color w:val="000000" w:themeColor="text1"/>
          <w:sz w:val="24"/>
          <w:szCs w:val="24"/>
        </w:rPr>
        <w:t xml:space="preserve">la </w:t>
      </w:r>
      <w:r w:rsidR="00C0727A" w:rsidRPr="00686D58">
        <w:rPr>
          <w:rFonts w:ascii="Times New Roman" w:hAnsi="Times New Roman" w:cs="Times New Roman"/>
          <w:color w:val="000000" w:themeColor="text1"/>
          <w:sz w:val="24"/>
          <w:szCs w:val="24"/>
        </w:rPr>
        <w:t>Sicilia del grano</w:t>
      </w:r>
      <w:r w:rsidR="00A96FEF" w:rsidRPr="00686D58">
        <w:rPr>
          <w:rFonts w:ascii="Times New Roman" w:hAnsi="Times New Roman" w:cs="Times New Roman"/>
          <w:color w:val="000000" w:themeColor="text1"/>
          <w:sz w:val="24"/>
          <w:szCs w:val="24"/>
        </w:rPr>
        <w:t>»</w:t>
      </w:r>
      <w:r w:rsidR="00C0727A" w:rsidRPr="00686D58">
        <w:rPr>
          <w:rStyle w:val="Rimandonotaapidipagina"/>
          <w:rFonts w:ascii="Times New Roman" w:hAnsi="Times New Roman" w:cs="Times New Roman"/>
          <w:color w:val="000000" w:themeColor="text1"/>
          <w:sz w:val="24"/>
          <w:szCs w:val="24"/>
        </w:rPr>
        <w:footnoteReference w:id="26"/>
      </w:r>
      <w:r w:rsidR="00C0727A" w:rsidRPr="00686D58">
        <w:rPr>
          <w:rFonts w:ascii="Times New Roman" w:hAnsi="Times New Roman" w:cs="Times New Roman"/>
          <w:color w:val="000000" w:themeColor="text1"/>
          <w:sz w:val="24"/>
          <w:szCs w:val="24"/>
        </w:rPr>
        <w:t xml:space="preserve"> e, per</w:t>
      </w:r>
      <w:r w:rsidR="00AA1488" w:rsidRPr="00686D58">
        <w:rPr>
          <w:rFonts w:ascii="Times New Roman" w:hAnsi="Times New Roman" w:cs="Times New Roman"/>
          <w:color w:val="000000" w:themeColor="text1"/>
          <w:sz w:val="24"/>
          <w:szCs w:val="24"/>
        </w:rPr>
        <w:t xml:space="preserve"> l’altro</w:t>
      </w:r>
      <w:r w:rsidR="00C0727A" w:rsidRPr="00686D58">
        <w:rPr>
          <w:rFonts w:ascii="Times New Roman" w:hAnsi="Times New Roman" w:cs="Times New Roman"/>
          <w:color w:val="000000" w:themeColor="text1"/>
          <w:sz w:val="24"/>
          <w:szCs w:val="24"/>
        </w:rPr>
        <w:t xml:space="preserve">, da un’edilizia fatta di elementi essenziali e ripetitivi, indifferenziata nei caratteri architettonici e costruttivi al pari dello </w:t>
      </w:r>
      <w:r w:rsidR="00C0727A" w:rsidRPr="00686D58">
        <w:rPr>
          <w:rFonts w:ascii="Times New Roman" w:hAnsi="Times New Roman" w:cs="Times New Roman"/>
          <w:i/>
          <w:iCs/>
          <w:color w:val="000000" w:themeColor="text1"/>
          <w:sz w:val="24"/>
          <w:szCs w:val="24"/>
        </w:rPr>
        <w:t>status</w:t>
      </w:r>
      <w:r w:rsidR="00C0727A" w:rsidRPr="00686D58">
        <w:rPr>
          <w:rFonts w:ascii="Times New Roman" w:hAnsi="Times New Roman" w:cs="Times New Roman"/>
          <w:color w:val="000000" w:themeColor="text1"/>
          <w:sz w:val="24"/>
          <w:szCs w:val="24"/>
        </w:rPr>
        <w:t xml:space="preserve"> sociale dei suoi abitanti.</w:t>
      </w:r>
      <w:r w:rsidRPr="00686D58">
        <w:rPr>
          <w:rFonts w:ascii="Times New Roman" w:hAnsi="Times New Roman" w:cs="Times New Roman"/>
          <w:color w:val="000000" w:themeColor="text1"/>
          <w:sz w:val="24"/>
          <w:szCs w:val="24"/>
        </w:rPr>
        <w:t xml:space="preserve"> Persino la toponomastica rintracciata nei documenti e nei </w:t>
      </w:r>
      <w:r w:rsidRPr="00686D58">
        <w:rPr>
          <w:rFonts w:ascii="Times New Roman" w:hAnsi="Times New Roman" w:cs="Times New Roman"/>
          <w:i/>
          <w:iCs/>
          <w:color w:val="000000" w:themeColor="text1"/>
          <w:sz w:val="24"/>
          <w:szCs w:val="24"/>
        </w:rPr>
        <w:t>riveli</w:t>
      </w:r>
      <w:r w:rsidRPr="00686D58">
        <w:rPr>
          <w:rFonts w:ascii="Times New Roman" w:hAnsi="Times New Roman" w:cs="Times New Roman"/>
          <w:color w:val="000000" w:themeColor="text1"/>
          <w:sz w:val="24"/>
          <w:szCs w:val="24"/>
        </w:rPr>
        <w:t xml:space="preserve"> </w:t>
      </w:r>
      <w:r w:rsidR="00373E88">
        <w:rPr>
          <w:rFonts w:ascii="Times New Roman" w:hAnsi="Times New Roman" w:cs="Times New Roman"/>
          <w:color w:val="000000" w:themeColor="text1"/>
          <w:sz w:val="24"/>
          <w:szCs w:val="24"/>
        </w:rPr>
        <w:t>ripete</w:t>
      </w:r>
      <w:r w:rsidRPr="00686D58">
        <w:rPr>
          <w:rFonts w:ascii="Times New Roman" w:hAnsi="Times New Roman" w:cs="Times New Roman"/>
          <w:color w:val="000000" w:themeColor="text1"/>
          <w:sz w:val="24"/>
          <w:szCs w:val="24"/>
        </w:rPr>
        <w:t xml:space="preserve"> questa antinomia</w:t>
      </w:r>
      <w:r w:rsidR="000F5BAA"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i </w:t>
      </w:r>
      <w:r w:rsidR="000F5BAA" w:rsidRPr="00686D58">
        <w:rPr>
          <w:rFonts w:ascii="Times New Roman" w:hAnsi="Times New Roman" w:cs="Times New Roman"/>
          <w:color w:val="000000" w:themeColor="text1"/>
          <w:sz w:val="24"/>
          <w:szCs w:val="24"/>
        </w:rPr>
        <w:t>riferiment</w:t>
      </w:r>
      <w:r w:rsidR="009B4F9F" w:rsidRPr="00686D58">
        <w:rPr>
          <w:rFonts w:ascii="Times New Roman" w:hAnsi="Times New Roman" w:cs="Times New Roman"/>
          <w:color w:val="000000" w:themeColor="text1"/>
          <w:sz w:val="24"/>
          <w:szCs w:val="24"/>
        </w:rPr>
        <w:t>i</w:t>
      </w:r>
      <w:r w:rsidR="000F5BAA" w:rsidRPr="00686D58">
        <w:rPr>
          <w:rFonts w:ascii="Times New Roman" w:hAnsi="Times New Roman" w:cs="Times New Roman"/>
          <w:color w:val="000000" w:themeColor="text1"/>
          <w:sz w:val="24"/>
          <w:szCs w:val="24"/>
        </w:rPr>
        <w:t xml:space="preserve"> </w:t>
      </w:r>
      <w:r w:rsidR="00E0435B" w:rsidRPr="00686D58">
        <w:rPr>
          <w:rFonts w:ascii="Times New Roman" w:hAnsi="Times New Roman" w:cs="Times New Roman"/>
          <w:color w:val="000000" w:themeColor="text1"/>
          <w:sz w:val="24"/>
          <w:szCs w:val="24"/>
        </w:rPr>
        <w:t xml:space="preserve">principali </w:t>
      </w:r>
      <w:r w:rsidR="00CB7C2A" w:rsidRPr="00686D58">
        <w:rPr>
          <w:rFonts w:ascii="Times New Roman" w:hAnsi="Times New Roman" w:cs="Times New Roman"/>
          <w:color w:val="000000" w:themeColor="text1"/>
          <w:sz w:val="24"/>
          <w:szCs w:val="24"/>
        </w:rPr>
        <w:t xml:space="preserve">per la localizzazione di case e manufatti </w:t>
      </w:r>
      <w:r w:rsidR="00E0435B" w:rsidRPr="00686D58">
        <w:rPr>
          <w:rFonts w:ascii="Times New Roman" w:hAnsi="Times New Roman" w:cs="Times New Roman"/>
          <w:color w:val="000000" w:themeColor="text1"/>
          <w:sz w:val="24"/>
          <w:szCs w:val="24"/>
        </w:rPr>
        <w:t>erano</w:t>
      </w:r>
      <w:r w:rsidR="000F5BAA" w:rsidRPr="00686D58">
        <w:rPr>
          <w:rFonts w:ascii="Times New Roman" w:hAnsi="Times New Roman" w:cs="Times New Roman"/>
          <w:color w:val="000000" w:themeColor="text1"/>
          <w:sz w:val="24"/>
          <w:szCs w:val="24"/>
        </w:rPr>
        <w:t xml:space="preserve"> generalmente le </w:t>
      </w:r>
      <w:r w:rsidRPr="00686D58">
        <w:rPr>
          <w:rFonts w:ascii="Times New Roman" w:hAnsi="Times New Roman" w:cs="Times New Roman"/>
          <w:color w:val="000000" w:themeColor="text1"/>
          <w:sz w:val="24"/>
          <w:szCs w:val="24"/>
        </w:rPr>
        <w:t xml:space="preserve">emergenze architettoniche del palazzo, delle chiese esistenti e di quelle in costruzione e le poche strade che, in ragione della loro rilevanza nel disegno urbano, </w:t>
      </w:r>
      <w:r w:rsidR="009D22C1" w:rsidRPr="00686D58">
        <w:rPr>
          <w:rFonts w:ascii="Times New Roman" w:hAnsi="Times New Roman" w:cs="Times New Roman"/>
          <w:color w:val="000000" w:themeColor="text1"/>
          <w:sz w:val="24"/>
          <w:szCs w:val="24"/>
        </w:rPr>
        <w:t>possedevano</w:t>
      </w:r>
      <w:r w:rsidRPr="00686D58">
        <w:rPr>
          <w:rFonts w:ascii="Times New Roman" w:hAnsi="Times New Roman" w:cs="Times New Roman"/>
          <w:color w:val="000000" w:themeColor="text1"/>
          <w:sz w:val="24"/>
          <w:szCs w:val="24"/>
        </w:rPr>
        <w:t xml:space="preserve"> già </w:t>
      </w:r>
      <w:r w:rsidR="009B4F9F" w:rsidRPr="00686D58">
        <w:rPr>
          <w:rFonts w:ascii="Times New Roman" w:hAnsi="Times New Roman" w:cs="Times New Roman"/>
          <w:color w:val="000000" w:themeColor="text1"/>
          <w:sz w:val="24"/>
          <w:szCs w:val="24"/>
        </w:rPr>
        <w:t xml:space="preserve">un carattere riconoscibile e una </w:t>
      </w:r>
      <w:r w:rsidRPr="00686D58">
        <w:rPr>
          <w:rFonts w:ascii="Times New Roman" w:hAnsi="Times New Roman" w:cs="Times New Roman"/>
          <w:color w:val="000000" w:themeColor="text1"/>
          <w:sz w:val="24"/>
          <w:szCs w:val="24"/>
        </w:rPr>
        <w:t>denominazione specifica</w:t>
      </w:r>
      <w:r w:rsidR="000F5BAA" w:rsidRPr="00686D58">
        <w:rPr>
          <w:rFonts w:ascii="Times New Roman" w:hAnsi="Times New Roman" w:cs="Times New Roman"/>
          <w:color w:val="000000" w:themeColor="text1"/>
          <w:sz w:val="24"/>
          <w:szCs w:val="24"/>
        </w:rPr>
        <w:t xml:space="preserve">; laddove l’edificato </w:t>
      </w:r>
      <w:r w:rsidR="00E0435B" w:rsidRPr="00686D58">
        <w:rPr>
          <w:rFonts w:ascii="Times New Roman" w:hAnsi="Times New Roman" w:cs="Times New Roman"/>
          <w:color w:val="000000" w:themeColor="text1"/>
          <w:sz w:val="24"/>
          <w:szCs w:val="24"/>
        </w:rPr>
        <w:t>diventava</w:t>
      </w:r>
      <w:r w:rsidR="000F5BAA" w:rsidRPr="00686D58">
        <w:rPr>
          <w:rFonts w:ascii="Times New Roman" w:hAnsi="Times New Roman" w:cs="Times New Roman"/>
          <w:color w:val="000000" w:themeColor="text1"/>
          <w:sz w:val="24"/>
          <w:szCs w:val="24"/>
        </w:rPr>
        <w:t xml:space="preserve"> uniforme la singolarità delle strade si perde</w:t>
      </w:r>
      <w:r w:rsidR="00E0435B" w:rsidRPr="00686D58">
        <w:rPr>
          <w:rFonts w:ascii="Times New Roman" w:hAnsi="Times New Roman" w:cs="Times New Roman"/>
          <w:color w:val="000000" w:themeColor="text1"/>
          <w:sz w:val="24"/>
          <w:szCs w:val="24"/>
        </w:rPr>
        <w:t>va</w:t>
      </w:r>
      <w:r w:rsidR="000F5BAA" w:rsidRPr="00686D58">
        <w:rPr>
          <w:rFonts w:ascii="Times New Roman" w:hAnsi="Times New Roman" w:cs="Times New Roman"/>
          <w:color w:val="000000" w:themeColor="text1"/>
          <w:sz w:val="24"/>
          <w:szCs w:val="24"/>
        </w:rPr>
        <w:t xml:space="preserve"> sotto la generica denominazione di </w:t>
      </w:r>
      <w:r w:rsidR="001727F6" w:rsidRPr="00686D58">
        <w:rPr>
          <w:rFonts w:ascii="Times New Roman" w:hAnsi="Times New Roman" w:cs="Times New Roman"/>
          <w:color w:val="000000" w:themeColor="text1"/>
          <w:sz w:val="24"/>
          <w:szCs w:val="24"/>
        </w:rPr>
        <w:t>“</w:t>
      </w:r>
      <w:r w:rsidR="000F5BAA" w:rsidRPr="00686D58">
        <w:rPr>
          <w:rFonts w:ascii="Times New Roman" w:hAnsi="Times New Roman" w:cs="Times New Roman"/>
          <w:color w:val="000000" w:themeColor="text1"/>
          <w:sz w:val="24"/>
          <w:szCs w:val="24"/>
        </w:rPr>
        <w:t xml:space="preserve">via </w:t>
      </w:r>
      <w:r w:rsidR="000F5BAA" w:rsidRPr="00686D58">
        <w:rPr>
          <w:rFonts w:ascii="Times New Roman" w:hAnsi="Times New Roman" w:cs="Times New Roman"/>
          <w:color w:val="000000" w:themeColor="text1"/>
          <w:sz w:val="24"/>
          <w:szCs w:val="24"/>
        </w:rPr>
        <w:lastRenderedPageBreak/>
        <w:t>pubblica</w:t>
      </w:r>
      <w:r w:rsidR="001727F6" w:rsidRPr="00686D58">
        <w:rPr>
          <w:rFonts w:ascii="Times New Roman" w:hAnsi="Times New Roman" w:cs="Times New Roman"/>
          <w:color w:val="000000" w:themeColor="text1"/>
          <w:sz w:val="24"/>
          <w:szCs w:val="24"/>
        </w:rPr>
        <w:t>”</w:t>
      </w:r>
      <w:r w:rsidR="000F5BAA" w:rsidRPr="00686D58">
        <w:rPr>
          <w:rFonts w:ascii="Times New Roman" w:hAnsi="Times New Roman" w:cs="Times New Roman"/>
          <w:color w:val="000000" w:themeColor="text1"/>
          <w:sz w:val="24"/>
          <w:szCs w:val="24"/>
        </w:rPr>
        <w:t xml:space="preserve">, </w:t>
      </w:r>
      <w:r w:rsidR="00AC0A43" w:rsidRPr="00686D58">
        <w:rPr>
          <w:rFonts w:ascii="Times New Roman" w:hAnsi="Times New Roman" w:cs="Times New Roman"/>
          <w:color w:val="000000" w:themeColor="text1"/>
          <w:sz w:val="24"/>
          <w:szCs w:val="24"/>
        </w:rPr>
        <w:t xml:space="preserve">priva di valenze urbane </w:t>
      </w:r>
      <w:r w:rsidR="00CB7C2A" w:rsidRPr="00686D58">
        <w:rPr>
          <w:rFonts w:ascii="Times New Roman" w:hAnsi="Times New Roman" w:cs="Times New Roman"/>
          <w:color w:val="000000" w:themeColor="text1"/>
          <w:sz w:val="24"/>
          <w:szCs w:val="24"/>
        </w:rPr>
        <w:t xml:space="preserve">distintive </w:t>
      </w:r>
      <w:r w:rsidR="00AC0A43" w:rsidRPr="00686D58">
        <w:rPr>
          <w:rFonts w:ascii="Times New Roman" w:hAnsi="Times New Roman" w:cs="Times New Roman"/>
          <w:color w:val="000000" w:themeColor="text1"/>
          <w:sz w:val="24"/>
          <w:szCs w:val="24"/>
        </w:rPr>
        <w:t xml:space="preserve">e </w:t>
      </w:r>
      <w:r w:rsidR="000F5BAA" w:rsidRPr="00686D58">
        <w:rPr>
          <w:rFonts w:ascii="Times New Roman" w:hAnsi="Times New Roman" w:cs="Times New Roman"/>
          <w:color w:val="000000" w:themeColor="text1"/>
          <w:sz w:val="24"/>
          <w:szCs w:val="24"/>
        </w:rPr>
        <w:t>individuata solo dalle file di abitazioni che vi si affaccia</w:t>
      </w:r>
      <w:r w:rsidR="00E0435B" w:rsidRPr="00686D58">
        <w:rPr>
          <w:rFonts w:ascii="Times New Roman" w:hAnsi="Times New Roman" w:cs="Times New Roman"/>
          <w:color w:val="000000" w:themeColor="text1"/>
          <w:sz w:val="24"/>
          <w:szCs w:val="24"/>
        </w:rPr>
        <w:t>va</w:t>
      </w:r>
      <w:r w:rsidR="000F5BAA" w:rsidRPr="00686D58">
        <w:rPr>
          <w:rFonts w:ascii="Times New Roman" w:hAnsi="Times New Roman" w:cs="Times New Roman"/>
          <w:color w:val="000000" w:themeColor="text1"/>
          <w:sz w:val="24"/>
          <w:szCs w:val="24"/>
        </w:rPr>
        <w:t>no</w:t>
      </w:r>
      <w:r w:rsidR="00976AA8" w:rsidRPr="00686D58">
        <w:rPr>
          <w:rStyle w:val="Rimandonotaapidipagina"/>
          <w:rFonts w:ascii="Times New Roman" w:hAnsi="Times New Roman" w:cs="Times New Roman"/>
          <w:color w:val="000000" w:themeColor="text1"/>
          <w:sz w:val="24"/>
          <w:szCs w:val="24"/>
        </w:rPr>
        <w:footnoteReference w:id="27"/>
      </w:r>
      <w:r w:rsidR="000F5BAA" w:rsidRPr="00686D58">
        <w:rPr>
          <w:rFonts w:ascii="Times New Roman" w:hAnsi="Times New Roman" w:cs="Times New Roman"/>
          <w:color w:val="000000" w:themeColor="text1"/>
          <w:sz w:val="24"/>
          <w:szCs w:val="24"/>
        </w:rPr>
        <w:t>.</w:t>
      </w:r>
    </w:p>
    <w:p w14:paraId="14245EDC" w14:textId="6C5B49BB" w:rsidR="00D61CAC" w:rsidRPr="00686D58" w:rsidRDefault="00AA2C9C"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Se immaginiamo il cantiere urbano nei primi decenni del Seicento, quando la </w:t>
      </w:r>
      <w:r w:rsidR="001727F6" w:rsidRPr="00686D58">
        <w:rPr>
          <w:rFonts w:ascii="Times New Roman" w:hAnsi="Times New Roman" w:cs="Times New Roman"/>
          <w:color w:val="000000" w:themeColor="text1"/>
          <w:sz w:val="24"/>
          <w:szCs w:val="24"/>
        </w:rPr>
        <w:t>c</w:t>
      </w:r>
      <w:r w:rsidRPr="00686D58">
        <w:rPr>
          <w:rFonts w:ascii="Times New Roman" w:hAnsi="Times New Roman" w:cs="Times New Roman"/>
          <w:color w:val="000000" w:themeColor="text1"/>
          <w:sz w:val="24"/>
          <w:szCs w:val="24"/>
        </w:rPr>
        <w:t xml:space="preserve">hiesa madre era ancora in costruzione, solo il blocco compatto del palazzo si stagliava </w:t>
      </w:r>
      <w:r w:rsidR="005C1207" w:rsidRPr="00686D58">
        <w:rPr>
          <w:rFonts w:ascii="Times New Roman" w:hAnsi="Times New Roman" w:cs="Times New Roman"/>
          <w:color w:val="000000" w:themeColor="text1"/>
          <w:sz w:val="24"/>
          <w:szCs w:val="24"/>
        </w:rPr>
        <w:t xml:space="preserve">sulla sommità del pendio, </w:t>
      </w:r>
      <w:r w:rsidR="00EF79FF" w:rsidRPr="00686D58">
        <w:rPr>
          <w:rFonts w:ascii="Times New Roman" w:hAnsi="Times New Roman" w:cs="Times New Roman"/>
          <w:color w:val="000000" w:themeColor="text1"/>
          <w:sz w:val="24"/>
          <w:szCs w:val="24"/>
        </w:rPr>
        <w:t>a cerniera fra le due parti di città</w:t>
      </w:r>
      <w:r w:rsidR="00F239D3" w:rsidRPr="00686D58">
        <w:rPr>
          <w:rFonts w:ascii="Times New Roman" w:hAnsi="Times New Roman" w:cs="Times New Roman"/>
          <w:color w:val="000000" w:themeColor="text1"/>
          <w:sz w:val="24"/>
          <w:szCs w:val="24"/>
        </w:rPr>
        <w:t xml:space="preserve">, </w:t>
      </w:r>
      <w:r w:rsidR="009E4FEF" w:rsidRPr="00686D58">
        <w:rPr>
          <w:rFonts w:ascii="Times New Roman" w:hAnsi="Times New Roman" w:cs="Times New Roman"/>
          <w:color w:val="000000" w:themeColor="text1"/>
          <w:sz w:val="24"/>
          <w:szCs w:val="24"/>
        </w:rPr>
        <w:t>presenta</w:t>
      </w:r>
      <w:r w:rsidR="00F239D3" w:rsidRPr="00686D58">
        <w:rPr>
          <w:rFonts w:ascii="Times New Roman" w:hAnsi="Times New Roman" w:cs="Times New Roman"/>
          <w:color w:val="000000" w:themeColor="text1"/>
          <w:sz w:val="24"/>
          <w:szCs w:val="24"/>
        </w:rPr>
        <w:t>ndosi</w:t>
      </w:r>
      <w:r w:rsidR="009E4FEF" w:rsidRPr="00686D58">
        <w:rPr>
          <w:rFonts w:ascii="Times New Roman" w:hAnsi="Times New Roman" w:cs="Times New Roman"/>
          <w:color w:val="000000" w:themeColor="text1"/>
          <w:sz w:val="24"/>
          <w:szCs w:val="24"/>
        </w:rPr>
        <w:t xml:space="preserve"> come </w:t>
      </w:r>
      <w:r w:rsidR="0085638E" w:rsidRPr="00686D58">
        <w:rPr>
          <w:rFonts w:ascii="Times New Roman" w:hAnsi="Times New Roman" w:cs="Times New Roman"/>
          <w:color w:val="000000" w:themeColor="text1"/>
          <w:sz w:val="24"/>
          <w:szCs w:val="24"/>
        </w:rPr>
        <w:t xml:space="preserve">un </w:t>
      </w:r>
      <w:r w:rsidR="00F9260B" w:rsidRPr="00686D58">
        <w:rPr>
          <w:rFonts w:ascii="Times New Roman" w:hAnsi="Times New Roman" w:cs="Times New Roman"/>
          <w:color w:val="000000" w:themeColor="text1"/>
          <w:sz w:val="24"/>
          <w:szCs w:val="24"/>
        </w:rPr>
        <w:t>raffinato compendio dell’«idea del castello con quella di palazzo di città»</w:t>
      </w:r>
      <w:r w:rsidR="00F9260B" w:rsidRPr="00686D58">
        <w:rPr>
          <w:rStyle w:val="Rimandonotaapidipagina"/>
          <w:rFonts w:ascii="Times New Roman" w:hAnsi="Times New Roman" w:cs="Times New Roman"/>
          <w:color w:val="000000" w:themeColor="text1"/>
          <w:sz w:val="24"/>
          <w:szCs w:val="24"/>
        </w:rPr>
        <w:footnoteReference w:id="28"/>
      </w:r>
      <w:r w:rsidR="00F9260B" w:rsidRPr="00686D58">
        <w:rPr>
          <w:rFonts w:ascii="Times New Roman" w:hAnsi="Times New Roman" w:cs="Times New Roman"/>
          <w:color w:val="000000" w:themeColor="text1"/>
          <w:sz w:val="24"/>
          <w:szCs w:val="24"/>
        </w:rPr>
        <w:t xml:space="preserve">, </w:t>
      </w:r>
      <w:r w:rsidR="009E4FEF" w:rsidRPr="00686D58">
        <w:rPr>
          <w:rFonts w:ascii="Times New Roman" w:hAnsi="Times New Roman" w:cs="Times New Roman"/>
          <w:color w:val="000000" w:themeColor="text1"/>
          <w:sz w:val="24"/>
          <w:szCs w:val="24"/>
        </w:rPr>
        <w:t>fornit</w:t>
      </w:r>
      <w:r w:rsidR="00F239D3" w:rsidRPr="00686D58">
        <w:rPr>
          <w:rFonts w:ascii="Times New Roman" w:hAnsi="Times New Roman" w:cs="Times New Roman"/>
          <w:color w:val="000000" w:themeColor="text1"/>
          <w:sz w:val="24"/>
          <w:szCs w:val="24"/>
        </w:rPr>
        <w:t>o</w:t>
      </w:r>
      <w:r w:rsidR="009E4FEF" w:rsidRPr="00686D58">
        <w:rPr>
          <w:rFonts w:ascii="Times New Roman" w:hAnsi="Times New Roman" w:cs="Times New Roman"/>
          <w:color w:val="000000" w:themeColor="text1"/>
          <w:sz w:val="24"/>
          <w:szCs w:val="24"/>
        </w:rPr>
        <w:t xml:space="preserve"> di fossato e di merlature, a vegliare dall’alto sul minuto tessuto delle case </w:t>
      </w:r>
      <w:r w:rsidR="00F61E76" w:rsidRPr="00686D58">
        <w:rPr>
          <w:rFonts w:ascii="Times New Roman" w:hAnsi="Times New Roman" w:cs="Times New Roman"/>
          <w:color w:val="000000" w:themeColor="text1"/>
          <w:sz w:val="24"/>
          <w:szCs w:val="24"/>
        </w:rPr>
        <w:t xml:space="preserve">e </w:t>
      </w:r>
      <w:r w:rsidR="00D75B6B" w:rsidRPr="00686D58">
        <w:rPr>
          <w:rFonts w:ascii="Times New Roman" w:hAnsi="Times New Roman" w:cs="Times New Roman"/>
          <w:color w:val="000000" w:themeColor="text1"/>
          <w:sz w:val="24"/>
          <w:szCs w:val="24"/>
        </w:rPr>
        <w:t>su</w:t>
      </w:r>
      <w:r w:rsidR="009E4FEF" w:rsidRPr="00686D58">
        <w:rPr>
          <w:rFonts w:ascii="Times New Roman" w:hAnsi="Times New Roman" w:cs="Times New Roman"/>
          <w:color w:val="000000" w:themeColor="text1"/>
          <w:sz w:val="24"/>
          <w:szCs w:val="24"/>
        </w:rPr>
        <w:t>ll</w:t>
      </w:r>
      <w:r w:rsidR="005C1207" w:rsidRPr="00686D58">
        <w:rPr>
          <w:rFonts w:ascii="Times New Roman" w:hAnsi="Times New Roman" w:cs="Times New Roman"/>
          <w:color w:val="000000" w:themeColor="text1"/>
          <w:sz w:val="24"/>
          <w:szCs w:val="24"/>
        </w:rPr>
        <w:t>a distesa di</w:t>
      </w:r>
      <w:r w:rsidR="009E4FEF" w:rsidRPr="00686D58">
        <w:rPr>
          <w:rFonts w:ascii="Times New Roman" w:hAnsi="Times New Roman" w:cs="Times New Roman"/>
          <w:color w:val="000000" w:themeColor="text1"/>
          <w:sz w:val="24"/>
          <w:szCs w:val="24"/>
        </w:rPr>
        <w:t xml:space="preserve"> terre </w:t>
      </w:r>
      <w:r w:rsidR="005C1207" w:rsidRPr="00686D58">
        <w:rPr>
          <w:rFonts w:ascii="Times New Roman" w:hAnsi="Times New Roman" w:cs="Times New Roman"/>
          <w:color w:val="000000" w:themeColor="text1"/>
          <w:sz w:val="24"/>
          <w:szCs w:val="24"/>
        </w:rPr>
        <w:t>d</w:t>
      </w:r>
      <w:r w:rsidR="009E4FEF" w:rsidRPr="00686D58">
        <w:rPr>
          <w:rFonts w:ascii="Times New Roman" w:hAnsi="Times New Roman" w:cs="Times New Roman"/>
          <w:color w:val="000000" w:themeColor="text1"/>
          <w:sz w:val="24"/>
          <w:szCs w:val="24"/>
        </w:rPr>
        <w:t xml:space="preserve">ella vallata. </w:t>
      </w:r>
      <w:r w:rsidR="00F239D3" w:rsidRPr="00686D58">
        <w:rPr>
          <w:rFonts w:ascii="Times New Roman" w:hAnsi="Times New Roman" w:cs="Times New Roman"/>
          <w:color w:val="000000" w:themeColor="text1"/>
          <w:sz w:val="24"/>
          <w:szCs w:val="24"/>
        </w:rPr>
        <w:t>È interessante sottolineare che, d</w:t>
      </w:r>
      <w:r w:rsidR="00D37276" w:rsidRPr="00686D58">
        <w:rPr>
          <w:rFonts w:ascii="Times New Roman" w:hAnsi="Times New Roman" w:cs="Times New Roman"/>
          <w:color w:val="000000" w:themeColor="text1"/>
          <w:sz w:val="24"/>
          <w:szCs w:val="24"/>
        </w:rPr>
        <w:t xml:space="preserve">iversamente dagli altri centri, la città fu cinta </w:t>
      </w:r>
      <w:r w:rsidR="000D2262" w:rsidRPr="00686D58">
        <w:rPr>
          <w:rFonts w:ascii="Times New Roman" w:hAnsi="Times New Roman" w:cs="Times New Roman"/>
          <w:color w:val="000000" w:themeColor="text1"/>
          <w:sz w:val="24"/>
          <w:szCs w:val="24"/>
        </w:rPr>
        <w:t>di</w:t>
      </w:r>
      <w:r w:rsidR="00673D36" w:rsidRPr="00686D58">
        <w:rPr>
          <w:rFonts w:ascii="Times New Roman" w:hAnsi="Times New Roman" w:cs="Times New Roman"/>
          <w:color w:val="000000" w:themeColor="text1"/>
          <w:sz w:val="24"/>
          <w:szCs w:val="24"/>
        </w:rPr>
        <w:t xml:space="preserve"> mura</w:t>
      </w:r>
      <w:r w:rsidR="000D2262" w:rsidRPr="00686D58">
        <w:rPr>
          <w:rFonts w:ascii="Times New Roman" w:hAnsi="Times New Roman" w:cs="Times New Roman"/>
          <w:color w:val="000000" w:themeColor="text1"/>
          <w:sz w:val="24"/>
          <w:szCs w:val="24"/>
        </w:rPr>
        <w:t xml:space="preserve"> in occasione della peste del 1624</w:t>
      </w:r>
      <w:r w:rsidR="00F239D3" w:rsidRPr="00686D58">
        <w:rPr>
          <w:rStyle w:val="Rimandonotaapidipagina"/>
          <w:rFonts w:ascii="Times New Roman" w:hAnsi="Times New Roman" w:cs="Times New Roman"/>
          <w:color w:val="000000" w:themeColor="text1"/>
          <w:sz w:val="24"/>
          <w:szCs w:val="24"/>
        </w:rPr>
        <w:footnoteReference w:id="29"/>
      </w:r>
      <w:r w:rsidR="00D37276" w:rsidRPr="00686D58">
        <w:rPr>
          <w:rFonts w:ascii="Times New Roman" w:hAnsi="Times New Roman" w:cs="Times New Roman"/>
          <w:color w:val="000000" w:themeColor="text1"/>
          <w:sz w:val="24"/>
          <w:szCs w:val="24"/>
        </w:rPr>
        <w:t xml:space="preserve">, a difesa dalla propagazione del contagio, e </w:t>
      </w:r>
      <w:r w:rsidR="00E82BA8" w:rsidRPr="00686D58">
        <w:rPr>
          <w:rFonts w:ascii="Times New Roman" w:hAnsi="Times New Roman" w:cs="Times New Roman"/>
          <w:color w:val="000000" w:themeColor="text1"/>
          <w:sz w:val="24"/>
          <w:szCs w:val="24"/>
        </w:rPr>
        <w:t xml:space="preserve">che </w:t>
      </w:r>
      <w:r w:rsidR="00D37276" w:rsidRPr="00686D58">
        <w:rPr>
          <w:rFonts w:ascii="Times New Roman" w:hAnsi="Times New Roman" w:cs="Times New Roman"/>
          <w:color w:val="000000" w:themeColor="text1"/>
          <w:sz w:val="24"/>
          <w:szCs w:val="24"/>
        </w:rPr>
        <w:t>anche questo ele</w:t>
      </w:r>
      <w:r w:rsidR="00A83A37" w:rsidRPr="00686D58">
        <w:rPr>
          <w:rFonts w:ascii="Times New Roman" w:hAnsi="Times New Roman" w:cs="Times New Roman"/>
          <w:color w:val="000000" w:themeColor="text1"/>
          <w:sz w:val="24"/>
          <w:szCs w:val="24"/>
        </w:rPr>
        <w:t xml:space="preserve">mento contribuì probabilmente a rafforzarne l’immagine di </w:t>
      </w:r>
      <w:r w:rsidR="00064E00" w:rsidRPr="00686D58">
        <w:rPr>
          <w:rFonts w:ascii="Times New Roman" w:hAnsi="Times New Roman" w:cs="Times New Roman"/>
          <w:color w:val="000000" w:themeColor="text1"/>
          <w:sz w:val="24"/>
          <w:szCs w:val="24"/>
        </w:rPr>
        <w:t>nuovo centro</w:t>
      </w:r>
      <w:r w:rsidR="00A83A37" w:rsidRPr="00686D58">
        <w:rPr>
          <w:rFonts w:ascii="Times New Roman" w:hAnsi="Times New Roman" w:cs="Times New Roman"/>
          <w:color w:val="000000" w:themeColor="text1"/>
          <w:sz w:val="24"/>
          <w:szCs w:val="24"/>
        </w:rPr>
        <w:t xml:space="preserve"> feudale</w:t>
      </w:r>
      <w:r w:rsidR="0085638E" w:rsidRPr="00686D58">
        <w:rPr>
          <w:rFonts w:ascii="Times New Roman" w:hAnsi="Times New Roman" w:cs="Times New Roman"/>
          <w:color w:val="000000" w:themeColor="text1"/>
          <w:sz w:val="24"/>
          <w:szCs w:val="24"/>
        </w:rPr>
        <w:t xml:space="preserve"> veicolata dall’immagine della residenza </w:t>
      </w:r>
      <w:r w:rsidR="00C475A0" w:rsidRPr="00686D58">
        <w:rPr>
          <w:rFonts w:ascii="Times New Roman" w:hAnsi="Times New Roman" w:cs="Times New Roman"/>
          <w:color w:val="000000" w:themeColor="text1"/>
          <w:sz w:val="24"/>
          <w:szCs w:val="24"/>
        </w:rPr>
        <w:t xml:space="preserve">baronale </w:t>
      </w:r>
      <w:r w:rsidR="0085638E" w:rsidRPr="00686D58">
        <w:rPr>
          <w:rFonts w:ascii="Times New Roman" w:hAnsi="Times New Roman" w:cs="Times New Roman"/>
          <w:color w:val="000000" w:themeColor="text1"/>
          <w:sz w:val="24"/>
          <w:szCs w:val="24"/>
        </w:rPr>
        <w:t>munita e accentuata dalla peculiare configurazione orografica</w:t>
      </w:r>
      <w:r w:rsidR="00F239D3" w:rsidRPr="00686D58">
        <w:rPr>
          <w:rFonts w:ascii="Times New Roman" w:hAnsi="Times New Roman" w:cs="Times New Roman"/>
          <w:color w:val="000000" w:themeColor="text1"/>
          <w:sz w:val="24"/>
          <w:szCs w:val="24"/>
        </w:rPr>
        <w:t>, sapientemente sfruttata</w:t>
      </w:r>
      <w:r w:rsidR="00A83A37" w:rsidRPr="00686D58">
        <w:rPr>
          <w:rFonts w:ascii="Times New Roman" w:hAnsi="Times New Roman" w:cs="Times New Roman"/>
          <w:color w:val="000000" w:themeColor="text1"/>
          <w:sz w:val="24"/>
          <w:szCs w:val="24"/>
        </w:rPr>
        <w:t>.</w:t>
      </w:r>
      <w:r w:rsidR="00673D36" w:rsidRPr="00686D58">
        <w:rPr>
          <w:rFonts w:ascii="Times New Roman" w:hAnsi="Times New Roman" w:cs="Times New Roman"/>
          <w:color w:val="000000" w:themeColor="text1"/>
          <w:sz w:val="24"/>
          <w:szCs w:val="24"/>
        </w:rPr>
        <w:t xml:space="preserve"> </w:t>
      </w:r>
      <w:r w:rsidR="0062701B" w:rsidRPr="00686D58">
        <w:rPr>
          <w:rFonts w:ascii="Times New Roman" w:hAnsi="Times New Roman" w:cs="Times New Roman"/>
          <w:color w:val="000000" w:themeColor="text1"/>
          <w:sz w:val="24"/>
          <w:szCs w:val="24"/>
        </w:rPr>
        <w:t>Per converso, l</w:t>
      </w:r>
      <w:r w:rsidR="00944F2B" w:rsidRPr="00686D58">
        <w:rPr>
          <w:rFonts w:ascii="Times New Roman" w:hAnsi="Times New Roman" w:cs="Times New Roman"/>
          <w:color w:val="000000" w:themeColor="text1"/>
          <w:sz w:val="24"/>
          <w:szCs w:val="24"/>
        </w:rPr>
        <w:t xml:space="preserve">’abitato contadino sembra </w:t>
      </w:r>
      <w:r w:rsidR="00C354EE" w:rsidRPr="00686D58">
        <w:rPr>
          <w:rFonts w:ascii="Times New Roman" w:hAnsi="Times New Roman" w:cs="Times New Roman"/>
          <w:color w:val="000000" w:themeColor="text1"/>
          <w:sz w:val="24"/>
          <w:szCs w:val="24"/>
        </w:rPr>
        <w:t>confermare</w:t>
      </w:r>
      <w:r w:rsidR="00944F2B" w:rsidRPr="00686D58">
        <w:rPr>
          <w:rFonts w:ascii="Times New Roman" w:hAnsi="Times New Roman" w:cs="Times New Roman"/>
          <w:color w:val="000000" w:themeColor="text1"/>
          <w:sz w:val="24"/>
          <w:szCs w:val="24"/>
        </w:rPr>
        <w:t xml:space="preserve"> </w:t>
      </w:r>
      <w:r w:rsidR="00C354EE" w:rsidRPr="00686D58">
        <w:rPr>
          <w:rFonts w:ascii="Times New Roman" w:hAnsi="Times New Roman" w:cs="Times New Roman"/>
          <w:color w:val="000000" w:themeColor="text1"/>
          <w:sz w:val="24"/>
          <w:szCs w:val="24"/>
        </w:rPr>
        <w:t>totalmente la stridente divergenza nei caratteri materiali e formali fra le “case” e i “monumenti”</w:t>
      </w:r>
      <w:r w:rsidR="00E82BA8" w:rsidRPr="00686D58">
        <w:rPr>
          <w:rFonts w:ascii="Times New Roman" w:hAnsi="Times New Roman" w:cs="Times New Roman"/>
          <w:color w:val="000000" w:themeColor="text1"/>
          <w:sz w:val="24"/>
          <w:szCs w:val="24"/>
        </w:rPr>
        <w:t>,</w:t>
      </w:r>
      <w:r w:rsidR="00C354EE" w:rsidRPr="00686D58">
        <w:rPr>
          <w:rFonts w:ascii="Times New Roman" w:hAnsi="Times New Roman" w:cs="Times New Roman"/>
          <w:color w:val="000000" w:themeColor="text1"/>
          <w:sz w:val="24"/>
          <w:szCs w:val="24"/>
        </w:rPr>
        <w:t xml:space="preserve"> che riscontriamo nella totalità delle </w:t>
      </w:r>
      <w:r w:rsidR="001727F6" w:rsidRPr="00686D58">
        <w:rPr>
          <w:rFonts w:ascii="Times New Roman" w:hAnsi="Times New Roman" w:cs="Times New Roman"/>
          <w:color w:val="000000" w:themeColor="text1"/>
          <w:sz w:val="24"/>
          <w:szCs w:val="24"/>
        </w:rPr>
        <w:t>“</w:t>
      </w:r>
      <w:r w:rsidR="00C354EE" w:rsidRPr="00686D58">
        <w:rPr>
          <w:rFonts w:ascii="Times New Roman" w:hAnsi="Times New Roman" w:cs="Times New Roman"/>
          <w:color w:val="000000" w:themeColor="text1"/>
          <w:sz w:val="24"/>
          <w:szCs w:val="24"/>
        </w:rPr>
        <w:t xml:space="preserve">città </w:t>
      </w:r>
      <w:r w:rsidR="005930E4" w:rsidRPr="00686D58">
        <w:rPr>
          <w:rFonts w:ascii="Times New Roman" w:hAnsi="Times New Roman" w:cs="Times New Roman"/>
          <w:color w:val="000000" w:themeColor="text1"/>
          <w:sz w:val="24"/>
          <w:szCs w:val="24"/>
        </w:rPr>
        <w:t>nuove</w:t>
      </w:r>
      <w:r w:rsidR="001727F6" w:rsidRPr="00686D58">
        <w:rPr>
          <w:rFonts w:ascii="Times New Roman" w:hAnsi="Times New Roman" w:cs="Times New Roman"/>
          <w:color w:val="000000" w:themeColor="text1"/>
          <w:sz w:val="24"/>
          <w:szCs w:val="24"/>
        </w:rPr>
        <w:t>”</w:t>
      </w:r>
      <w:r w:rsidR="00C354EE" w:rsidRPr="00686D58">
        <w:rPr>
          <w:rFonts w:ascii="Times New Roman" w:hAnsi="Times New Roman" w:cs="Times New Roman"/>
          <w:color w:val="000000" w:themeColor="text1"/>
          <w:sz w:val="24"/>
          <w:szCs w:val="24"/>
        </w:rPr>
        <w:t>.</w:t>
      </w:r>
    </w:p>
    <w:p w14:paraId="068B6A75" w14:textId="1C6EDF0C" w:rsidR="00100071" w:rsidRPr="00686D58" w:rsidRDefault="00A574F6"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Come noto, il feudatario era tenuto alla costruzione di un primo nucleo di </w:t>
      </w:r>
      <w:r w:rsidR="00762CF4">
        <w:rPr>
          <w:rFonts w:ascii="Times New Roman" w:hAnsi="Times New Roman" w:cs="Times New Roman"/>
          <w:color w:val="000000" w:themeColor="text1"/>
          <w:sz w:val="24"/>
          <w:szCs w:val="24"/>
        </w:rPr>
        <w:t>abitazioni</w:t>
      </w:r>
      <w:r w:rsidR="00D75B6B" w:rsidRPr="00686D58">
        <w:rPr>
          <w:rFonts w:ascii="Times New Roman" w:hAnsi="Times New Roman" w:cs="Times New Roman"/>
          <w:color w:val="000000" w:themeColor="text1"/>
          <w:sz w:val="24"/>
          <w:szCs w:val="24"/>
        </w:rPr>
        <w:t>, la cui numerosità era incentivata dalla concessione del titolo di principe a chi ne edificava almeno 80</w:t>
      </w:r>
      <w:r w:rsidR="00D75B6B" w:rsidRPr="00686D58">
        <w:rPr>
          <w:rStyle w:val="Rimandonotaapidipagina"/>
          <w:rFonts w:ascii="Times New Roman" w:hAnsi="Times New Roman" w:cs="Times New Roman"/>
          <w:color w:val="000000" w:themeColor="text1"/>
          <w:sz w:val="24"/>
          <w:szCs w:val="24"/>
        </w:rPr>
        <w:footnoteReference w:id="30"/>
      </w:r>
      <w:r w:rsidR="00D75B6B" w:rsidRPr="00686D58">
        <w:rPr>
          <w:rFonts w:ascii="Times New Roman" w:hAnsi="Times New Roman" w:cs="Times New Roman"/>
          <w:color w:val="000000" w:themeColor="text1"/>
          <w:sz w:val="24"/>
          <w:szCs w:val="24"/>
        </w:rPr>
        <w:t>.</w:t>
      </w:r>
      <w:r w:rsidR="00385B54" w:rsidRPr="00686D58">
        <w:rPr>
          <w:rFonts w:ascii="Times New Roman" w:hAnsi="Times New Roman" w:cs="Times New Roman"/>
          <w:color w:val="000000" w:themeColor="text1"/>
          <w:sz w:val="24"/>
          <w:szCs w:val="24"/>
        </w:rPr>
        <w:t xml:space="preserve"> La perizia di spesa </w:t>
      </w:r>
      <w:r w:rsidR="005930E4" w:rsidRPr="00686D58">
        <w:rPr>
          <w:rFonts w:ascii="Times New Roman" w:hAnsi="Times New Roman" w:cs="Times New Roman"/>
          <w:color w:val="000000" w:themeColor="text1"/>
          <w:sz w:val="24"/>
          <w:szCs w:val="24"/>
        </w:rPr>
        <w:t>del 1651 cita la costruzione di cinquecento case</w:t>
      </w:r>
      <w:r w:rsidR="00DE7F4C" w:rsidRPr="00686D58">
        <w:rPr>
          <w:rStyle w:val="Rimandonotaapidipagina"/>
          <w:rFonts w:ascii="Times New Roman" w:hAnsi="Times New Roman" w:cs="Times New Roman"/>
          <w:color w:val="000000" w:themeColor="text1"/>
          <w:sz w:val="24"/>
          <w:szCs w:val="24"/>
        </w:rPr>
        <w:footnoteReference w:id="31"/>
      </w:r>
      <w:r w:rsidR="005930E4" w:rsidRPr="00686D58">
        <w:rPr>
          <w:rFonts w:ascii="Times New Roman" w:hAnsi="Times New Roman" w:cs="Times New Roman"/>
          <w:color w:val="000000" w:themeColor="text1"/>
          <w:sz w:val="24"/>
          <w:szCs w:val="24"/>
        </w:rPr>
        <w:t xml:space="preserve">, </w:t>
      </w:r>
      <w:r w:rsidR="00F239D3" w:rsidRPr="00686D58">
        <w:rPr>
          <w:rFonts w:ascii="Times New Roman" w:hAnsi="Times New Roman" w:cs="Times New Roman"/>
          <w:color w:val="000000" w:themeColor="text1"/>
          <w:sz w:val="24"/>
          <w:szCs w:val="24"/>
        </w:rPr>
        <w:t xml:space="preserve">un numero </w:t>
      </w:r>
      <w:r w:rsidR="005930E4" w:rsidRPr="00686D58">
        <w:rPr>
          <w:rFonts w:ascii="Times New Roman" w:hAnsi="Times New Roman" w:cs="Times New Roman"/>
          <w:color w:val="000000" w:themeColor="text1"/>
          <w:sz w:val="24"/>
          <w:szCs w:val="24"/>
        </w:rPr>
        <w:t xml:space="preserve">che – a non volerlo interpretare </w:t>
      </w:r>
      <w:r w:rsidR="009C26C7" w:rsidRPr="00686D58">
        <w:rPr>
          <w:rFonts w:ascii="Times New Roman" w:hAnsi="Times New Roman" w:cs="Times New Roman"/>
          <w:color w:val="000000" w:themeColor="text1"/>
          <w:sz w:val="24"/>
          <w:szCs w:val="24"/>
        </w:rPr>
        <w:t xml:space="preserve">nel generico significato di </w:t>
      </w:r>
      <w:r w:rsidR="00DA2A55" w:rsidRPr="00686D58">
        <w:rPr>
          <w:rFonts w:ascii="Times New Roman" w:hAnsi="Times New Roman" w:cs="Times New Roman"/>
          <w:color w:val="000000" w:themeColor="text1"/>
          <w:sz w:val="24"/>
          <w:szCs w:val="24"/>
        </w:rPr>
        <w:t>“</w:t>
      </w:r>
      <w:r w:rsidR="009C26C7" w:rsidRPr="00686D58">
        <w:rPr>
          <w:rFonts w:ascii="Times New Roman" w:hAnsi="Times New Roman" w:cs="Times New Roman"/>
          <w:color w:val="000000" w:themeColor="text1"/>
          <w:sz w:val="24"/>
          <w:szCs w:val="24"/>
        </w:rPr>
        <w:t>numerosissime</w:t>
      </w:r>
      <w:r w:rsidR="00DA2A55" w:rsidRPr="00686D58">
        <w:rPr>
          <w:rFonts w:ascii="Times New Roman" w:hAnsi="Times New Roman" w:cs="Times New Roman"/>
          <w:color w:val="000000" w:themeColor="text1"/>
          <w:sz w:val="24"/>
          <w:szCs w:val="24"/>
        </w:rPr>
        <w:t>”</w:t>
      </w:r>
      <w:r w:rsidR="009C26C7" w:rsidRPr="00686D58">
        <w:rPr>
          <w:rFonts w:ascii="Times New Roman" w:hAnsi="Times New Roman" w:cs="Times New Roman"/>
          <w:color w:val="000000" w:themeColor="text1"/>
          <w:sz w:val="24"/>
          <w:szCs w:val="24"/>
        </w:rPr>
        <w:t xml:space="preserve"> –</w:t>
      </w:r>
      <w:r w:rsidR="005930E4" w:rsidRPr="00686D58">
        <w:rPr>
          <w:rFonts w:ascii="Times New Roman" w:hAnsi="Times New Roman" w:cs="Times New Roman"/>
          <w:color w:val="000000" w:themeColor="text1"/>
          <w:sz w:val="24"/>
          <w:szCs w:val="24"/>
        </w:rPr>
        <w:t xml:space="preserve"> </w:t>
      </w:r>
      <w:r w:rsidR="00F239D3" w:rsidRPr="00686D58">
        <w:rPr>
          <w:rFonts w:ascii="Times New Roman" w:hAnsi="Times New Roman" w:cs="Times New Roman"/>
          <w:color w:val="000000" w:themeColor="text1"/>
          <w:sz w:val="24"/>
          <w:szCs w:val="24"/>
        </w:rPr>
        <w:t>appare</w:t>
      </w:r>
      <w:r w:rsidR="005930E4" w:rsidRPr="00686D58">
        <w:rPr>
          <w:rFonts w:ascii="Times New Roman" w:hAnsi="Times New Roman" w:cs="Times New Roman"/>
          <w:color w:val="000000" w:themeColor="text1"/>
          <w:sz w:val="24"/>
          <w:szCs w:val="24"/>
        </w:rPr>
        <w:t xml:space="preserve"> esorbitante rispetto al panorama delle fondazioni </w:t>
      </w:r>
      <w:r w:rsidR="00F239D3" w:rsidRPr="00686D58">
        <w:rPr>
          <w:rFonts w:ascii="Times New Roman" w:hAnsi="Times New Roman" w:cs="Times New Roman"/>
          <w:color w:val="000000" w:themeColor="text1"/>
          <w:sz w:val="24"/>
          <w:szCs w:val="24"/>
        </w:rPr>
        <w:t>coeve</w:t>
      </w:r>
      <w:r w:rsidR="00185D95" w:rsidRPr="00686D58">
        <w:rPr>
          <w:rFonts w:ascii="Times New Roman" w:hAnsi="Times New Roman" w:cs="Times New Roman"/>
          <w:color w:val="000000" w:themeColor="text1"/>
          <w:sz w:val="24"/>
          <w:szCs w:val="24"/>
        </w:rPr>
        <w:t xml:space="preserve">, segno di </w:t>
      </w:r>
      <w:r w:rsidR="00C04ADC" w:rsidRPr="00686D58">
        <w:rPr>
          <w:rFonts w:ascii="Times New Roman" w:hAnsi="Times New Roman" w:cs="Times New Roman"/>
          <w:color w:val="000000" w:themeColor="text1"/>
          <w:sz w:val="24"/>
          <w:szCs w:val="24"/>
        </w:rPr>
        <w:t>un</w:t>
      </w:r>
      <w:r w:rsidR="00185D95" w:rsidRPr="00686D58">
        <w:rPr>
          <w:rFonts w:ascii="Times New Roman" w:hAnsi="Times New Roman" w:cs="Times New Roman"/>
          <w:color w:val="000000" w:themeColor="text1"/>
          <w:sz w:val="24"/>
          <w:szCs w:val="24"/>
        </w:rPr>
        <w:t xml:space="preserve"> impegno economico</w:t>
      </w:r>
      <w:r w:rsidR="00C04ADC" w:rsidRPr="00686D58">
        <w:rPr>
          <w:rFonts w:ascii="Times New Roman" w:hAnsi="Times New Roman" w:cs="Times New Roman"/>
          <w:color w:val="000000" w:themeColor="text1"/>
          <w:sz w:val="24"/>
          <w:szCs w:val="24"/>
        </w:rPr>
        <w:t xml:space="preserve"> e di una </w:t>
      </w:r>
      <w:r w:rsidR="00E82BA8" w:rsidRPr="00686D58">
        <w:rPr>
          <w:rFonts w:ascii="Times New Roman" w:hAnsi="Times New Roman" w:cs="Times New Roman"/>
          <w:color w:val="000000" w:themeColor="text1"/>
          <w:sz w:val="24"/>
          <w:szCs w:val="24"/>
        </w:rPr>
        <w:t>“</w:t>
      </w:r>
      <w:r w:rsidR="00C04ADC" w:rsidRPr="00686D58">
        <w:rPr>
          <w:rFonts w:ascii="Times New Roman" w:hAnsi="Times New Roman" w:cs="Times New Roman"/>
          <w:color w:val="000000" w:themeColor="text1"/>
          <w:sz w:val="24"/>
          <w:szCs w:val="24"/>
        </w:rPr>
        <w:t>esuberanza</w:t>
      </w:r>
      <w:r w:rsidR="00E82BA8" w:rsidRPr="00686D58">
        <w:rPr>
          <w:rFonts w:ascii="Times New Roman" w:hAnsi="Times New Roman" w:cs="Times New Roman"/>
          <w:color w:val="000000" w:themeColor="text1"/>
          <w:sz w:val="24"/>
          <w:szCs w:val="24"/>
        </w:rPr>
        <w:t>”</w:t>
      </w:r>
      <w:r w:rsidR="00C04ADC" w:rsidRPr="00686D58">
        <w:rPr>
          <w:rStyle w:val="Rimandonotaapidipagina"/>
          <w:rFonts w:ascii="Times New Roman" w:hAnsi="Times New Roman" w:cs="Times New Roman"/>
          <w:color w:val="000000" w:themeColor="text1"/>
          <w:sz w:val="24"/>
          <w:szCs w:val="24"/>
        </w:rPr>
        <w:footnoteReference w:id="32"/>
      </w:r>
      <w:r w:rsidR="00C04ADC" w:rsidRPr="00686D58">
        <w:rPr>
          <w:rFonts w:ascii="Times New Roman" w:hAnsi="Times New Roman" w:cs="Times New Roman"/>
          <w:color w:val="000000" w:themeColor="text1"/>
          <w:sz w:val="24"/>
          <w:szCs w:val="24"/>
        </w:rPr>
        <w:t xml:space="preserve"> certamente al di sopra della norma</w:t>
      </w:r>
      <w:r w:rsidR="00185D95" w:rsidRPr="00686D58">
        <w:rPr>
          <w:rFonts w:ascii="Times New Roman" w:hAnsi="Times New Roman" w:cs="Times New Roman"/>
          <w:color w:val="000000" w:themeColor="text1"/>
          <w:sz w:val="24"/>
          <w:szCs w:val="24"/>
        </w:rPr>
        <w:t xml:space="preserve"> e di una edificazione prolungata nel </w:t>
      </w:r>
      <w:r w:rsidR="00C04ADC" w:rsidRPr="00686D58">
        <w:rPr>
          <w:rFonts w:ascii="Times New Roman" w:hAnsi="Times New Roman" w:cs="Times New Roman"/>
          <w:color w:val="000000" w:themeColor="text1"/>
          <w:sz w:val="24"/>
          <w:szCs w:val="24"/>
        </w:rPr>
        <w:t>corso di un quarantennio</w:t>
      </w:r>
      <w:r w:rsidR="00185D95" w:rsidRPr="00686D58">
        <w:rPr>
          <w:rFonts w:ascii="Times New Roman" w:hAnsi="Times New Roman" w:cs="Times New Roman"/>
          <w:color w:val="000000" w:themeColor="text1"/>
          <w:sz w:val="24"/>
          <w:szCs w:val="24"/>
        </w:rPr>
        <w:t xml:space="preserve">. Un altro elemento che contraddistingue il caso di Leonforte è infatti la </w:t>
      </w:r>
      <w:r w:rsidR="00A0348B" w:rsidRPr="00686D58">
        <w:rPr>
          <w:rFonts w:ascii="Times New Roman" w:hAnsi="Times New Roman" w:cs="Times New Roman"/>
          <w:color w:val="000000" w:themeColor="text1"/>
          <w:sz w:val="24"/>
          <w:szCs w:val="24"/>
        </w:rPr>
        <w:t>stabilità</w:t>
      </w:r>
      <w:r w:rsidR="00185D95" w:rsidRPr="00686D58">
        <w:rPr>
          <w:rFonts w:ascii="Times New Roman" w:hAnsi="Times New Roman" w:cs="Times New Roman"/>
          <w:color w:val="000000" w:themeColor="text1"/>
          <w:sz w:val="24"/>
          <w:szCs w:val="24"/>
        </w:rPr>
        <w:t xml:space="preserve"> del possesso della baronia</w:t>
      </w:r>
      <w:r w:rsidR="00F239D3" w:rsidRPr="00686D58">
        <w:rPr>
          <w:rFonts w:ascii="Times New Roman" w:hAnsi="Times New Roman" w:cs="Times New Roman"/>
          <w:color w:val="000000" w:themeColor="text1"/>
          <w:sz w:val="24"/>
          <w:szCs w:val="24"/>
        </w:rPr>
        <w:t xml:space="preserve"> da parte della famiglia</w:t>
      </w:r>
      <w:r w:rsidR="00185D95" w:rsidRPr="00686D58">
        <w:rPr>
          <w:rFonts w:ascii="Times New Roman" w:hAnsi="Times New Roman" w:cs="Times New Roman"/>
          <w:color w:val="000000" w:themeColor="text1"/>
          <w:sz w:val="24"/>
          <w:szCs w:val="24"/>
        </w:rPr>
        <w:t>, che deteneva il feudo da almeno due generazioni</w:t>
      </w:r>
      <w:r w:rsidR="00185D95" w:rsidRPr="00686D58">
        <w:rPr>
          <w:rStyle w:val="Rimandonotaapidipagina"/>
          <w:rFonts w:ascii="Times New Roman" w:hAnsi="Times New Roman" w:cs="Times New Roman"/>
          <w:color w:val="000000" w:themeColor="text1"/>
          <w:sz w:val="24"/>
          <w:szCs w:val="24"/>
        </w:rPr>
        <w:footnoteReference w:id="33"/>
      </w:r>
      <w:r w:rsidR="00185D95" w:rsidRPr="00686D58">
        <w:rPr>
          <w:rFonts w:ascii="Times New Roman" w:hAnsi="Times New Roman" w:cs="Times New Roman"/>
          <w:color w:val="000000" w:themeColor="text1"/>
          <w:sz w:val="24"/>
          <w:szCs w:val="24"/>
        </w:rPr>
        <w:t xml:space="preserve"> e lo mantenne per altre otto dopo l’elevazione a principato.</w:t>
      </w:r>
      <w:r w:rsidR="000965A7" w:rsidRPr="00686D58">
        <w:rPr>
          <w:rFonts w:ascii="Times New Roman" w:hAnsi="Times New Roman" w:cs="Times New Roman"/>
          <w:color w:val="000000" w:themeColor="text1"/>
          <w:sz w:val="24"/>
          <w:szCs w:val="24"/>
        </w:rPr>
        <w:t xml:space="preserve"> Questa circostanza </w:t>
      </w:r>
      <w:r w:rsidR="00A0348B" w:rsidRPr="00686D58">
        <w:rPr>
          <w:rFonts w:ascii="Times New Roman" w:hAnsi="Times New Roman" w:cs="Times New Roman"/>
          <w:color w:val="000000" w:themeColor="text1"/>
          <w:sz w:val="24"/>
          <w:szCs w:val="24"/>
        </w:rPr>
        <w:t xml:space="preserve">diede continuità ai programmi edificatori e permise già nel passaggio di consegne fra Nicolò Placido e il figlio Giuseppe di dare compiutezza e persino monumentalità alle opere di sistemazione urbana e di infrastrutturazione a servizio dell’abitato e delle attività produttive. </w:t>
      </w:r>
      <w:r w:rsidR="0062701B" w:rsidRPr="00686D58">
        <w:rPr>
          <w:rFonts w:ascii="Times New Roman" w:hAnsi="Times New Roman" w:cs="Times New Roman"/>
          <w:color w:val="000000" w:themeColor="text1"/>
          <w:sz w:val="24"/>
          <w:szCs w:val="24"/>
        </w:rPr>
        <w:t>Fra le realizza</w:t>
      </w:r>
      <w:r w:rsidR="00E82BA8" w:rsidRPr="00686D58">
        <w:rPr>
          <w:rFonts w:ascii="Times New Roman" w:hAnsi="Times New Roman" w:cs="Times New Roman"/>
          <w:color w:val="000000" w:themeColor="text1"/>
          <w:sz w:val="24"/>
          <w:szCs w:val="24"/>
        </w:rPr>
        <w:t>zioni</w:t>
      </w:r>
      <w:r w:rsidR="0062701B" w:rsidRPr="00686D58">
        <w:rPr>
          <w:rFonts w:ascii="Times New Roman" w:hAnsi="Times New Roman" w:cs="Times New Roman"/>
          <w:color w:val="000000" w:themeColor="text1"/>
          <w:sz w:val="24"/>
          <w:szCs w:val="24"/>
        </w:rPr>
        <w:t xml:space="preserve"> </w:t>
      </w:r>
      <w:r w:rsidR="00C259C6" w:rsidRPr="00686D58">
        <w:rPr>
          <w:rFonts w:ascii="Times New Roman" w:hAnsi="Times New Roman" w:cs="Times New Roman"/>
          <w:color w:val="000000" w:themeColor="text1"/>
          <w:sz w:val="24"/>
          <w:szCs w:val="24"/>
        </w:rPr>
        <w:t xml:space="preserve">computate nella perizia </w:t>
      </w:r>
      <w:r w:rsidR="00786152" w:rsidRPr="00686D58">
        <w:rPr>
          <w:rFonts w:ascii="Times New Roman" w:hAnsi="Times New Roman" w:cs="Times New Roman"/>
          <w:color w:val="000000" w:themeColor="text1"/>
          <w:sz w:val="24"/>
          <w:szCs w:val="24"/>
        </w:rPr>
        <w:t>compa</w:t>
      </w:r>
      <w:r w:rsidR="00C259C6" w:rsidRPr="00686D58">
        <w:rPr>
          <w:rFonts w:ascii="Times New Roman" w:hAnsi="Times New Roman" w:cs="Times New Roman"/>
          <w:color w:val="000000" w:themeColor="text1"/>
          <w:sz w:val="24"/>
          <w:szCs w:val="24"/>
        </w:rPr>
        <w:t xml:space="preserve">iono infatti sia i lavori per la sistemazione del margine urbano contrassegnato dal sistema di </w:t>
      </w:r>
      <w:r w:rsidR="00B55806" w:rsidRPr="00686D58">
        <w:rPr>
          <w:rFonts w:ascii="Times New Roman" w:hAnsi="Times New Roman" w:cs="Times New Roman"/>
          <w:color w:val="000000" w:themeColor="text1"/>
          <w:sz w:val="24"/>
          <w:szCs w:val="24"/>
        </w:rPr>
        <w:t xml:space="preserve">porte, </w:t>
      </w:r>
      <w:r w:rsidR="00C259C6" w:rsidRPr="00686D58">
        <w:rPr>
          <w:rFonts w:ascii="Times New Roman" w:hAnsi="Times New Roman" w:cs="Times New Roman"/>
          <w:color w:val="000000" w:themeColor="text1"/>
          <w:sz w:val="24"/>
          <w:szCs w:val="24"/>
        </w:rPr>
        <w:t xml:space="preserve">fontane, </w:t>
      </w:r>
      <w:r w:rsidR="00B55806" w:rsidRPr="00686D58">
        <w:rPr>
          <w:rFonts w:ascii="Times New Roman" w:hAnsi="Times New Roman" w:cs="Times New Roman"/>
          <w:color w:val="000000" w:themeColor="text1"/>
          <w:sz w:val="24"/>
          <w:szCs w:val="24"/>
        </w:rPr>
        <w:t xml:space="preserve">giardini, </w:t>
      </w:r>
      <w:r w:rsidR="00C259C6" w:rsidRPr="00686D58">
        <w:rPr>
          <w:rFonts w:ascii="Times New Roman" w:hAnsi="Times New Roman" w:cs="Times New Roman"/>
          <w:color w:val="000000" w:themeColor="text1"/>
          <w:sz w:val="24"/>
          <w:szCs w:val="24"/>
        </w:rPr>
        <w:t>abbeveratoi e lavatoi</w:t>
      </w:r>
      <w:r w:rsidR="00F11A08" w:rsidRPr="00686D58">
        <w:rPr>
          <w:rStyle w:val="Rimandonotaapidipagina"/>
          <w:rFonts w:ascii="Times New Roman" w:hAnsi="Times New Roman" w:cs="Times New Roman"/>
          <w:color w:val="000000" w:themeColor="text1"/>
          <w:sz w:val="24"/>
          <w:szCs w:val="24"/>
        </w:rPr>
        <w:footnoteReference w:id="34"/>
      </w:r>
      <w:r w:rsidR="00C259C6" w:rsidRPr="00686D58">
        <w:rPr>
          <w:rFonts w:ascii="Times New Roman" w:hAnsi="Times New Roman" w:cs="Times New Roman"/>
          <w:color w:val="000000" w:themeColor="text1"/>
          <w:sz w:val="24"/>
          <w:szCs w:val="24"/>
        </w:rPr>
        <w:t xml:space="preserve">, che </w:t>
      </w:r>
      <w:r w:rsidR="00786152" w:rsidRPr="00686D58">
        <w:rPr>
          <w:rFonts w:ascii="Times New Roman" w:hAnsi="Times New Roman" w:cs="Times New Roman"/>
          <w:color w:val="000000" w:themeColor="text1"/>
          <w:sz w:val="24"/>
          <w:szCs w:val="24"/>
        </w:rPr>
        <w:t>l’</w:t>
      </w:r>
      <w:r w:rsidR="005A2809" w:rsidRPr="00686D58">
        <w:rPr>
          <w:rFonts w:ascii="Times New Roman" w:hAnsi="Times New Roman" w:cs="Times New Roman"/>
          <w:color w:val="000000" w:themeColor="text1"/>
          <w:sz w:val="24"/>
          <w:szCs w:val="24"/>
        </w:rPr>
        <w:t>“</w:t>
      </w:r>
      <w:proofErr w:type="spellStart"/>
      <w:r w:rsidR="005A2809" w:rsidRPr="00686D58">
        <w:rPr>
          <w:rFonts w:ascii="Times New Roman" w:hAnsi="Times New Roman" w:cs="Times New Roman"/>
          <w:color w:val="000000" w:themeColor="text1"/>
          <w:sz w:val="24"/>
          <w:szCs w:val="24"/>
        </w:rPr>
        <w:t>inciacatura</w:t>
      </w:r>
      <w:proofErr w:type="spellEnd"/>
      <w:r w:rsidR="005A2809" w:rsidRPr="00686D58">
        <w:rPr>
          <w:rFonts w:ascii="Times New Roman" w:hAnsi="Times New Roman" w:cs="Times New Roman"/>
          <w:color w:val="000000" w:themeColor="text1"/>
          <w:sz w:val="24"/>
          <w:szCs w:val="24"/>
        </w:rPr>
        <w:t>”</w:t>
      </w:r>
      <w:r w:rsidR="00786152" w:rsidRPr="00686D58">
        <w:rPr>
          <w:rFonts w:ascii="Times New Roman" w:hAnsi="Times New Roman" w:cs="Times New Roman"/>
          <w:color w:val="000000" w:themeColor="text1"/>
          <w:sz w:val="24"/>
          <w:szCs w:val="24"/>
        </w:rPr>
        <w:t>, cioè la pavimentazione ad acciottolato</w:t>
      </w:r>
      <w:r w:rsidR="005A2809" w:rsidRPr="00686D58">
        <w:rPr>
          <w:rFonts w:ascii="Times New Roman" w:hAnsi="Times New Roman" w:cs="Times New Roman"/>
          <w:color w:val="000000" w:themeColor="text1"/>
          <w:sz w:val="24"/>
          <w:szCs w:val="24"/>
        </w:rPr>
        <w:t xml:space="preserve"> delle strade principali</w:t>
      </w:r>
      <w:r w:rsidR="00786152" w:rsidRPr="00686D58">
        <w:rPr>
          <w:rFonts w:ascii="Times New Roman" w:hAnsi="Times New Roman" w:cs="Times New Roman"/>
          <w:color w:val="000000" w:themeColor="text1"/>
          <w:sz w:val="24"/>
          <w:szCs w:val="24"/>
        </w:rPr>
        <w:t xml:space="preserve"> «allo entrare et uscire di questa predetta terra»</w:t>
      </w:r>
      <w:r w:rsidR="00804961" w:rsidRPr="00686D58">
        <w:rPr>
          <w:rStyle w:val="Rimandonotaapidipagina"/>
          <w:rFonts w:ascii="Times New Roman" w:hAnsi="Times New Roman" w:cs="Times New Roman"/>
          <w:color w:val="000000" w:themeColor="text1"/>
          <w:sz w:val="24"/>
          <w:szCs w:val="24"/>
        </w:rPr>
        <w:footnoteReference w:id="35"/>
      </w:r>
      <w:r w:rsidR="00786152" w:rsidRPr="00686D58">
        <w:rPr>
          <w:rFonts w:ascii="Times New Roman" w:hAnsi="Times New Roman" w:cs="Times New Roman"/>
          <w:color w:val="000000" w:themeColor="text1"/>
          <w:sz w:val="24"/>
          <w:szCs w:val="24"/>
        </w:rPr>
        <w:t xml:space="preserve">, per rendere più agevole il giornaliero transito dei </w:t>
      </w:r>
      <w:r w:rsidR="0025476B" w:rsidRPr="00686D58">
        <w:rPr>
          <w:rFonts w:ascii="Times New Roman" w:hAnsi="Times New Roman" w:cs="Times New Roman"/>
          <w:color w:val="000000" w:themeColor="text1"/>
          <w:sz w:val="24"/>
          <w:szCs w:val="24"/>
        </w:rPr>
        <w:t>coloni</w:t>
      </w:r>
      <w:r w:rsidR="00786152" w:rsidRPr="00686D58">
        <w:rPr>
          <w:rFonts w:ascii="Times New Roman" w:hAnsi="Times New Roman" w:cs="Times New Roman"/>
          <w:color w:val="000000" w:themeColor="text1"/>
          <w:sz w:val="24"/>
          <w:szCs w:val="24"/>
        </w:rPr>
        <w:t xml:space="preserve"> verso le terre del feudo</w:t>
      </w:r>
      <w:r w:rsidR="00100071" w:rsidRPr="00686D58">
        <w:rPr>
          <w:rFonts w:ascii="Times New Roman" w:hAnsi="Times New Roman" w:cs="Times New Roman"/>
          <w:color w:val="000000" w:themeColor="text1"/>
          <w:sz w:val="24"/>
          <w:szCs w:val="24"/>
        </w:rPr>
        <w:t>, quelle date in enfiteusi</w:t>
      </w:r>
      <w:r w:rsidR="00786152" w:rsidRPr="00686D58">
        <w:rPr>
          <w:rFonts w:ascii="Times New Roman" w:hAnsi="Times New Roman" w:cs="Times New Roman"/>
          <w:color w:val="000000" w:themeColor="text1"/>
          <w:sz w:val="24"/>
          <w:szCs w:val="24"/>
        </w:rPr>
        <w:t xml:space="preserve"> e</w:t>
      </w:r>
      <w:r w:rsidR="00100071" w:rsidRPr="00686D58">
        <w:rPr>
          <w:rFonts w:ascii="Times New Roman" w:hAnsi="Times New Roman" w:cs="Times New Roman"/>
          <w:color w:val="000000" w:themeColor="text1"/>
          <w:sz w:val="24"/>
          <w:szCs w:val="24"/>
        </w:rPr>
        <w:t xml:space="preserve"> </w:t>
      </w:r>
      <w:r w:rsidR="00786152" w:rsidRPr="00686D58">
        <w:rPr>
          <w:rFonts w:ascii="Times New Roman" w:hAnsi="Times New Roman" w:cs="Times New Roman"/>
          <w:color w:val="000000" w:themeColor="text1"/>
          <w:sz w:val="24"/>
          <w:szCs w:val="24"/>
        </w:rPr>
        <w:t xml:space="preserve">quelle </w:t>
      </w:r>
      <w:r w:rsidR="0025476B" w:rsidRPr="00686D58">
        <w:rPr>
          <w:rFonts w:ascii="Times New Roman" w:hAnsi="Times New Roman" w:cs="Times New Roman"/>
          <w:color w:val="000000" w:themeColor="text1"/>
          <w:sz w:val="24"/>
          <w:szCs w:val="24"/>
        </w:rPr>
        <w:t>assegnate agli usi civici</w:t>
      </w:r>
      <w:r w:rsidR="00786152" w:rsidRPr="00686D58">
        <w:rPr>
          <w:rFonts w:ascii="Times New Roman" w:hAnsi="Times New Roman" w:cs="Times New Roman"/>
          <w:color w:val="000000" w:themeColor="text1"/>
          <w:sz w:val="24"/>
          <w:szCs w:val="24"/>
        </w:rPr>
        <w:t>.</w:t>
      </w:r>
    </w:p>
    <w:p w14:paraId="1135DE2B" w14:textId="3D1ED206" w:rsidR="00793D91" w:rsidRPr="00686D58" w:rsidRDefault="00C259C6"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lastRenderedPageBreak/>
        <w:t xml:space="preserve">Il </w:t>
      </w:r>
      <w:r w:rsidR="00100071" w:rsidRPr="00686D58">
        <w:rPr>
          <w:rFonts w:ascii="Times New Roman" w:hAnsi="Times New Roman" w:cs="Times New Roman"/>
          <w:color w:val="000000" w:themeColor="text1"/>
          <w:sz w:val="24"/>
          <w:szCs w:val="24"/>
        </w:rPr>
        <w:t>contratto di concessione</w:t>
      </w:r>
      <w:r w:rsidR="0006664F"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 xml:space="preserve">delle terre comuni </w:t>
      </w:r>
      <w:r w:rsidR="00100071" w:rsidRPr="00686D58">
        <w:rPr>
          <w:rFonts w:ascii="Times New Roman" w:hAnsi="Times New Roman" w:cs="Times New Roman"/>
          <w:color w:val="000000" w:themeColor="text1"/>
          <w:sz w:val="24"/>
          <w:szCs w:val="24"/>
        </w:rPr>
        <w:t>a</w:t>
      </w:r>
      <w:r w:rsidR="0006664F" w:rsidRPr="00686D58">
        <w:rPr>
          <w:rFonts w:ascii="Times New Roman" w:hAnsi="Times New Roman" w:cs="Times New Roman"/>
          <w:color w:val="000000" w:themeColor="text1"/>
          <w:sz w:val="24"/>
          <w:szCs w:val="24"/>
        </w:rPr>
        <w:t xml:space="preserve">i </w:t>
      </w:r>
      <w:r w:rsidR="003D08F8" w:rsidRPr="00686D58">
        <w:rPr>
          <w:rFonts w:ascii="Times New Roman" w:hAnsi="Times New Roman" w:cs="Times New Roman"/>
          <w:color w:val="000000" w:themeColor="text1"/>
          <w:sz w:val="24"/>
          <w:szCs w:val="24"/>
        </w:rPr>
        <w:t xml:space="preserve">nuovi </w:t>
      </w:r>
      <w:r w:rsidR="00574965" w:rsidRPr="00686D58">
        <w:rPr>
          <w:rFonts w:ascii="Times New Roman" w:hAnsi="Times New Roman" w:cs="Times New Roman"/>
          <w:color w:val="000000" w:themeColor="text1"/>
          <w:sz w:val="24"/>
          <w:szCs w:val="24"/>
        </w:rPr>
        <w:t xml:space="preserve">abitatori, </w:t>
      </w:r>
      <w:r w:rsidR="00FF2506" w:rsidRPr="00686D58">
        <w:rPr>
          <w:rFonts w:ascii="Times New Roman" w:hAnsi="Times New Roman" w:cs="Times New Roman"/>
          <w:color w:val="000000" w:themeColor="text1"/>
          <w:sz w:val="24"/>
          <w:szCs w:val="24"/>
        </w:rPr>
        <w:t xml:space="preserve">registrato </w:t>
      </w:r>
      <w:r w:rsidR="00574965" w:rsidRPr="00686D58">
        <w:rPr>
          <w:rFonts w:ascii="Times New Roman" w:hAnsi="Times New Roman" w:cs="Times New Roman"/>
          <w:color w:val="000000" w:themeColor="text1"/>
          <w:sz w:val="24"/>
          <w:szCs w:val="24"/>
        </w:rPr>
        <w:t>nel 1630</w:t>
      </w:r>
      <w:r w:rsidR="00FF2506" w:rsidRPr="00686D58">
        <w:rPr>
          <w:rFonts w:ascii="Times New Roman" w:hAnsi="Times New Roman" w:cs="Times New Roman"/>
          <w:color w:val="000000" w:themeColor="text1"/>
          <w:sz w:val="24"/>
          <w:szCs w:val="24"/>
        </w:rPr>
        <w:t>,</w:t>
      </w:r>
      <w:r w:rsidR="00574965" w:rsidRPr="00686D58">
        <w:rPr>
          <w:rFonts w:ascii="Times New Roman" w:hAnsi="Times New Roman" w:cs="Times New Roman"/>
          <w:color w:val="000000" w:themeColor="text1"/>
          <w:sz w:val="24"/>
          <w:szCs w:val="24"/>
        </w:rPr>
        <w:t xml:space="preserve"> </w:t>
      </w:r>
      <w:r w:rsidR="0046331D" w:rsidRPr="00686D58">
        <w:rPr>
          <w:rFonts w:ascii="Times New Roman" w:hAnsi="Times New Roman" w:cs="Times New Roman"/>
          <w:color w:val="000000" w:themeColor="text1"/>
          <w:sz w:val="24"/>
          <w:szCs w:val="24"/>
        </w:rPr>
        <w:t>ci consente di appurare</w:t>
      </w:r>
      <w:r w:rsidR="00434FDD" w:rsidRPr="00686D58">
        <w:rPr>
          <w:rFonts w:ascii="Times New Roman" w:hAnsi="Times New Roman" w:cs="Times New Roman"/>
          <w:color w:val="000000" w:themeColor="text1"/>
          <w:sz w:val="24"/>
          <w:szCs w:val="24"/>
        </w:rPr>
        <w:t xml:space="preserve"> che </w:t>
      </w:r>
      <w:r w:rsidRPr="00686D58">
        <w:rPr>
          <w:rFonts w:ascii="Times New Roman" w:hAnsi="Times New Roman" w:cs="Times New Roman"/>
          <w:color w:val="000000" w:themeColor="text1"/>
          <w:sz w:val="24"/>
          <w:szCs w:val="24"/>
        </w:rPr>
        <w:t xml:space="preserve">gli appezzamenti ceduti erano situati immediatamente a valle del quartiere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confermandone il ruolo cardine nella fondazione, ma anche la praticità della collocazione per una popolazione prevalentemente costituita da braccianti agricoli</w:t>
      </w:r>
      <w:r w:rsidR="001727F6" w:rsidRPr="00686D58">
        <w:rPr>
          <w:rStyle w:val="Rimandonotaapidipagina"/>
          <w:rFonts w:ascii="Times New Roman" w:hAnsi="Times New Roman" w:cs="Times New Roman"/>
          <w:color w:val="000000" w:themeColor="text1"/>
          <w:sz w:val="24"/>
          <w:szCs w:val="24"/>
        </w:rPr>
        <w:footnoteReference w:id="36"/>
      </w:r>
      <w:r w:rsidRPr="00686D58">
        <w:rPr>
          <w:rFonts w:ascii="Times New Roman" w:hAnsi="Times New Roman" w:cs="Times New Roman"/>
          <w:color w:val="000000" w:themeColor="text1"/>
          <w:sz w:val="24"/>
          <w:szCs w:val="24"/>
        </w:rPr>
        <w:t xml:space="preserve">. </w:t>
      </w:r>
      <w:r w:rsidR="00EA0E8C" w:rsidRPr="00686D58">
        <w:rPr>
          <w:rFonts w:ascii="Times New Roman" w:hAnsi="Times New Roman" w:cs="Times New Roman"/>
          <w:color w:val="000000" w:themeColor="text1"/>
          <w:sz w:val="24"/>
          <w:szCs w:val="24"/>
        </w:rPr>
        <w:t xml:space="preserve">I geografi hanno da tempo messo in evidenza il legame fra questa </w:t>
      </w:r>
      <w:r w:rsidR="00DE3751" w:rsidRPr="00686D58">
        <w:rPr>
          <w:rFonts w:ascii="Times New Roman" w:hAnsi="Times New Roman" w:cs="Times New Roman"/>
          <w:color w:val="000000" w:themeColor="text1"/>
          <w:sz w:val="24"/>
          <w:szCs w:val="24"/>
        </w:rPr>
        <w:t xml:space="preserve">struttura </w:t>
      </w:r>
      <w:r w:rsidR="00EA0E8C" w:rsidRPr="00686D58">
        <w:rPr>
          <w:rFonts w:ascii="Times New Roman" w:hAnsi="Times New Roman" w:cs="Times New Roman"/>
          <w:color w:val="000000" w:themeColor="text1"/>
          <w:sz w:val="24"/>
          <w:szCs w:val="24"/>
        </w:rPr>
        <w:t>economi</w:t>
      </w:r>
      <w:r w:rsidR="00DE3751" w:rsidRPr="00686D58">
        <w:rPr>
          <w:rFonts w:ascii="Times New Roman" w:hAnsi="Times New Roman" w:cs="Times New Roman"/>
          <w:color w:val="000000" w:themeColor="text1"/>
          <w:sz w:val="24"/>
          <w:szCs w:val="24"/>
        </w:rPr>
        <w:t>co-sociale</w:t>
      </w:r>
      <w:r w:rsidR="00EA0E8C" w:rsidRPr="00686D58">
        <w:rPr>
          <w:rFonts w:ascii="Times New Roman" w:hAnsi="Times New Roman" w:cs="Times New Roman"/>
          <w:color w:val="000000" w:themeColor="text1"/>
          <w:sz w:val="24"/>
          <w:szCs w:val="24"/>
        </w:rPr>
        <w:t xml:space="preserve"> e la fisionomia tipicamente rurale assunta</w:t>
      </w:r>
      <w:r w:rsidR="00DE3751" w:rsidRPr="00686D58">
        <w:rPr>
          <w:rFonts w:ascii="Times New Roman" w:hAnsi="Times New Roman" w:cs="Times New Roman"/>
          <w:color w:val="000000" w:themeColor="text1"/>
          <w:sz w:val="24"/>
          <w:szCs w:val="24"/>
        </w:rPr>
        <w:t xml:space="preserve"> in particolare dai centri</w:t>
      </w:r>
      <w:r w:rsidR="00EA0E8C" w:rsidRPr="00686D58">
        <w:rPr>
          <w:rFonts w:ascii="Times New Roman" w:hAnsi="Times New Roman" w:cs="Times New Roman"/>
          <w:color w:val="000000" w:themeColor="text1"/>
          <w:sz w:val="24"/>
          <w:szCs w:val="24"/>
        </w:rPr>
        <w:t xml:space="preserve"> </w:t>
      </w:r>
      <w:r w:rsidR="00DE3751" w:rsidRPr="00686D58">
        <w:rPr>
          <w:rFonts w:ascii="Times New Roman" w:hAnsi="Times New Roman" w:cs="Times New Roman"/>
          <w:color w:val="000000" w:themeColor="text1"/>
          <w:sz w:val="24"/>
          <w:szCs w:val="24"/>
        </w:rPr>
        <w:t>d</w:t>
      </w:r>
      <w:r w:rsidR="00EA0E8C" w:rsidRPr="00686D58">
        <w:rPr>
          <w:rFonts w:ascii="Times New Roman" w:hAnsi="Times New Roman" w:cs="Times New Roman"/>
          <w:color w:val="000000" w:themeColor="text1"/>
          <w:sz w:val="24"/>
          <w:szCs w:val="24"/>
        </w:rPr>
        <w:t>ell</w:t>
      </w:r>
      <w:r w:rsidR="00723C14" w:rsidRPr="00686D58">
        <w:rPr>
          <w:rFonts w:ascii="Times New Roman" w:hAnsi="Times New Roman" w:cs="Times New Roman"/>
          <w:color w:val="000000" w:themeColor="text1"/>
          <w:sz w:val="24"/>
          <w:szCs w:val="24"/>
        </w:rPr>
        <w:t>’odierna</w:t>
      </w:r>
      <w:r w:rsidR="00EA0E8C" w:rsidRPr="00686D58">
        <w:rPr>
          <w:rFonts w:ascii="Times New Roman" w:hAnsi="Times New Roman" w:cs="Times New Roman"/>
          <w:color w:val="000000" w:themeColor="text1"/>
          <w:sz w:val="24"/>
          <w:szCs w:val="24"/>
        </w:rPr>
        <w:t xml:space="preserve"> provincia di Enna</w:t>
      </w:r>
      <w:r w:rsidR="00E82BA8" w:rsidRPr="00686D58">
        <w:rPr>
          <w:rFonts w:ascii="Times New Roman" w:hAnsi="Times New Roman" w:cs="Times New Roman"/>
          <w:color w:val="000000" w:themeColor="text1"/>
          <w:sz w:val="24"/>
          <w:szCs w:val="24"/>
        </w:rPr>
        <w:t>,</w:t>
      </w:r>
      <w:r w:rsidR="00EA0E8C" w:rsidRPr="00686D58">
        <w:rPr>
          <w:rFonts w:ascii="Times New Roman" w:hAnsi="Times New Roman" w:cs="Times New Roman"/>
          <w:color w:val="000000" w:themeColor="text1"/>
          <w:sz w:val="24"/>
          <w:szCs w:val="24"/>
        </w:rPr>
        <w:t xml:space="preserve"> in cui tali caratteristiche si sono </w:t>
      </w:r>
      <w:r w:rsidR="00DE3751" w:rsidRPr="00686D58">
        <w:rPr>
          <w:rFonts w:ascii="Times New Roman" w:hAnsi="Times New Roman" w:cs="Times New Roman"/>
          <w:color w:val="000000" w:themeColor="text1"/>
          <w:sz w:val="24"/>
          <w:szCs w:val="24"/>
        </w:rPr>
        <w:t>rivelate fortemente resistenti al cambiamento</w:t>
      </w:r>
      <w:r w:rsidR="00B55806" w:rsidRPr="00686D58">
        <w:rPr>
          <w:rStyle w:val="Rimandonotaapidipagina"/>
          <w:rFonts w:ascii="Times New Roman" w:hAnsi="Times New Roman" w:cs="Times New Roman"/>
          <w:color w:val="000000" w:themeColor="text1"/>
          <w:sz w:val="24"/>
          <w:szCs w:val="24"/>
        </w:rPr>
        <w:footnoteReference w:id="37"/>
      </w:r>
      <w:r w:rsidR="00DE3751" w:rsidRPr="00686D58">
        <w:rPr>
          <w:rFonts w:ascii="Times New Roman" w:hAnsi="Times New Roman" w:cs="Times New Roman"/>
          <w:color w:val="000000" w:themeColor="text1"/>
          <w:sz w:val="24"/>
          <w:szCs w:val="24"/>
        </w:rPr>
        <w:t xml:space="preserve">. </w:t>
      </w:r>
      <w:r w:rsidR="007D0866">
        <w:rPr>
          <w:rFonts w:ascii="Times New Roman" w:hAnsi="Times New Roman" w:cs="Times New Roman"/>
          <w:color w:val="000000" w:themeColor="text1"/>
          <w:sz w:val="24"/>
          <w:szCs w:val="24"/>
        </w:rPr>
        <w:t>Inoltre</w:t>
      </w:r>
      <w:r w:rsidR="009D5153" w:rsidRPr="00686D58">
        <w:rPr>
          <w:rFonts w:ascii="Times New Roman" w:hAnsi="Times New Roman" w:cs="Times New Roman"/>
          <w:color w:val="000000" w:themeColor="text1"/>
          <w:sz w:val="24"/>
          <w:szCs w:val="24"/>
        </w:rPr>
        <w:t xml:space="preserve">, </w:t>
      </w:r>
      <w:r w:rsidR="00331A3E">
        <w:rPr>
          <w:rFonts w:ascii="Times New Roman" w:hAnsi="Times New Roman" w:cs="Times New Roman"/>
          <w:color w:val="000000" w:themeColor="text1"/>
          <w:sz w:val="24"/>
          <w:szCs w:val="24"/>
        </w:rPr>
        <w:t xml:space="preserve">gli studi storici ed economici più </w:t>
      </w:r>
      <w:r w:rsidR="008B7EE2">
        <w:rPr>
          <w:rFonts w:ascii="Times New Roman" w:hAnsi="Times New Roman" w:cs="Times New Roman"/>
          <w:color w:val="000000" w:themeColor="text1"/>
          <w:sz w:val="24"/>
          <w:szCs w:val="24"/>
        </w:rPr>
        <w:t>recenti hanno acclarato come, al persistere dell</w:t>
      </w:r>
      <w:r w:rsidR="00307AE1">
        <w:rPr>
          <w:rFonts w:ascii="Times New Roman" w:hAnsi="Times New Roman" w:cs="Times New Roman"/>
          <w:color w:val="000000" w:themeColor="text1"/>
          <w:sz w:val="24"/>
          <w:szCs w:val="24"/>
        </w:rPr>
        <w:t xml:space="preserve">e gerarchie sociali </w:t>
      </w:r>
      <w:r w:rsidR="00974752">
        <w:rPr>
          <w:rFonts w:ascii="Times New Roman" w:hAnsi="Times New Roman" w:cs="Times New Roman"/>
          <w:color w:val="000000" w:themeColor="text1"/>
          <w:sz w:val="24"/>
          <w:szCs w:val="24"/>
        </w:rPr>
        <w:t xml:space="preserve">e della loro manifestazione nella scena urbana costruita, </w:t>
      </w:r>
      <w:r w:rsidR="002014F5">
        <w:rPr>
          <w:rFonts w:ascii="Times New Roman" w:hAnsi="Times New Roman" w:cs="Times New Roman"/>
          <w:color w:val="000000" w:themeColor="text1"/>
          <w:sz w:val="24"/>
          <w:szCs w:val="24"/>
        </w:rPr>
        <w:t xml:space="preserve">il processo di colonizzazione dei latifondi </w:t>
      </w:r>
      <w:r w:rsidR="00EC6E65">
        <w:rPr>
          <w:rFonts w:ascii="Times New Roman" w:hAnsi="Times New Roman" w:cs="Times New Roman"/>
          <w:color w:val="000000" w:themeColor="text1"/>
          <w:sz w:val="24"/>
          <w:szCs w:val="24"/>
        </w:rPr>
        <w:t xml:space="preserve">di età moderna </w:t>
      </w:r>
      <w:r w:rsidR="008B1BC8">
        <w:rPr>
          <w:rFonts w:ascii="Times New Roman" w:hAnsi="Times New Roman" w:cs="Times New Roman"/>
          <w:color w:val="000000" w:themeColor="text1"/>
          <w:sz w:val="24"/>
          <w:szCs w:val="24"/>
        </w:rPr>
        <w:t xml:space="preserve">va letto entro un quadro di ristrutturazione profonda dei </w:t>
      </w:r>
      <w:r w:rsidR="00F21192">
        <w:rPr>
          <w:rFonts w:ascii="Times New Roman" w:hAnsi="Times New Roman" w:cs="Times New Roman"/>
          <w:color w:val="000000" w:themeColor="text1"/>
          <w:sz w:val="24"/>
          <w:szCs w:val="24"/>
        </w:rPr>
        <w:t>rapporti produttivi</w:t>
      </w:r>
      <w:r w:rsidR="009907F8">
        <w:rPr>
          <w:rFonts w:ascii="Times New Roman" w:hAnsi="Times New Roman" w:cs="Times New Roman"/>
          <w:color w:val="000000" w:themeColor="text1"/>
          <w:sz w:val="24"/>
          <w:szCs w:val="24"/>
        </w:rPr>
        <w:t>. C</w:t>
      </w:r>
      <w:r w:rsidR="00085FBC">
        <w:rPr>
          <w:rFonts w:ascii="Times New Roman" w:hAnsi="Times New Roman" w:cs="Times New Roman"/>
          <w:color w:val="000000" w:themeColor="text1"/>
          <w:sz w:val="24"/>
          <w:szCs w:val="24"/>
        </w:rPr>
        <w:t xml:space="preserve">ome è stato osservato, </w:t>
      </w:r>
      <w:r w:rsidR="00FC07C4">
        <w:rPr>
          <w:rFonts w:ascii="Times New Roman" w:hAnsi="Times New Roman" w:cs="Times New Roman"/>
          <w:color w:val="000000" w:themeColor="text1"/>
          <w:sz w:val="24"/>
          <w:szCs w:val="24"/>
        </w:rPr>
        <w:t xml:space="preserve">fra la fine del Cinquecento e l’inizio del Seicento, </w:t>
      </w:r>
      <w:r w:rsidR="006F67E6" w:rsidRPr="006F67E6">
        <w:rPr>
          <w:rFonts w:ascii="Times New Roman" w:hAnsi="Times New Roman" w:cs="Times New Roman"/>
          <w:color w:val="000000" w:themeColor="text1"/>
          <w:sz w:val="24"/>
          <w:szCs w:val="24"/>
        </w:rPr>
        <w:t>«</w:t>
      </w:r>
      <w:r w:rsidR="000A057C" w:rsidRPr="000A057C">
        <w:rPr>
          <w:rFonts w:ascii="Times New Roman" w:hAnsi="Times New Roman" w:cs="Times New Roman"/>
          <w:color w:val="000000" w:themeColor="text1"/>
          <w:sz w:val="24"/>
          <w:szCs w:val="24"/>
        </w:rPr>
        <w:t>il feudo muta di natura e di stato</w:t>
      </w:r>
      <w:r w:rsidR="004A1D7F" w:rsidRPr="004A1D7F">
        <w:rPr>
          <w:rFonts w:ascii="Times New Roman" w:hAnsi="Times New Roman" w:cs="Times New Roman"/>
          <w:color w:val="000000" w:themeColor="text1"/>
          <w:sz w:val="24"/>
          <w:szCs w:val="24"/>
        </w:rPr>
        <w:t>»</w:t>
      </w:r>
      <w:r w:rsidR="00D05BE2">
        <w:rPr>
          <w:rStyle w:val="Rimandonotaapidipagina"/>
          <w:rFonts w:ascii="Times New Roman" w:hAnsi="Times New Roman" w:cs="Times New Roman"/>
          <w:color w:val="000000" w:themeColor="text1"/>
          <w:sz w:val="24"/>
          <w:szCs w:val="24"/>
        </w:rPr>
        <w:footnoteReference w:id="38"/>
      </w:r>
      <w:r w:rsidR="004A1D7F">
        <w:rPr>
          <w:rFonts w:ascii="Times New Roman" w:hAnsi="Times New Roman" w:cs="Times New Roman"/>
          <w:color w:val="000000" w:themeColor="text1"/>
          <w:sz w:val="24"/>
          <w:szCs w:val="24"/>
        </w:rPr>
        <w:t>, la proprietà rimane in capo ai signori</w:t>
      </w:r>
      <w:r w:rsidR="00075AA6">
        <w:rPr>
          <w:rFonts w:ascii="Times New Roman" w:hAnsi="Times New Roman" w:cs="Times New Roman"/>
          <w:color w:val="000000" w:themeColor="text1"/>
          <w:sz w:val="24"/>
          <w:szCs w:val="24"/>
        </w:rPr>
        <w:t xml:space="preserve"> e il lavoro </w:t>
      </w:r>
      <w:r w:rsidR="007D0866">
        <w:rPr>
          <w:rFonts w:ascii="Times New Roman" w:hAnsi="Times New Roman" w:cs="Times New Roman"/>
          <w:color w:val="000000" w:themeColor="text1"/>
          <w:sz w:val="24"/>
          <w:szCs w:val="24"/>
        </w:rPr>
        <w:t xml:space="preserve">della classe contadina </w:t>
      </w:r>
      <w:r w:rsidR="00075AA6">
        <w:rPr>
          <w:rFonts w:ascii="Times New Roman" w:hAnsi="Times New Roman" w:cs="Times New Roman"/>
          <w:color w:val="000000" w:themeColor="text1"/>
          <w:sz w:val="24"/>
          <w:szCs w:val="24"/>
        </w:rPr>
        <w:t>diventa merce di scambio</w:t>
      </w:r>
      <w:r w:rsidR="007D0866">
        <w:rPr>
          <w:rFonts w:ascii="Times New Roman" w:hAnsi="Times New Roman" w:cs="Times New Roman"/>
          <w:color w:val="000000" w:themeColor="text1"/>
          <w:sz w:val="24"/>
          <w:szCs w:val="24"/>
        </w:rPr>
        <w:t xml:space="preserve"> con chi detiene la terra e i mezzi di produzione</w:t>
      </w:r>
      <w:r w:rsidR="00D329D1">
        <w:rPr>
          <w:rStyle w:val="Rimandonotaapidipagina"/>
          <w:rFonts w:ascii="Times New Roman" w:hAnsi="Times New Roman" w:cs="Times New Roman"/>
          <w:color w:val="000000" w:themeColor="text1"/>
          <w:sz w:val="24"/>
          <w:szCs w:val="24"/>
        </w:rPr>
        <w:footnoteReference w:id="39"/>
      </w:r>
      <w:r w:rsidR="00075AA6">
        <w:rPr>
          <w:rFonts w:ascii="Times New Roman" w:hAnsi="Times New Roman" w:cs="Times New Roman"/>
          <w:color w:val="000000" w:themeColor="text1"/>
          <w:sz w:val="24"/>
          <w:szCs w:val="24"/>
        </w:rPr>
        <w:t>.</w:t>
      </w:r>
      <w:r w:rsidR="00EC6E65">
        <w:rPr>
          <w:rFonts w:ascii="Times New Roman" w:hAnsi="Times New Roman" w:cs="Times New Roman"/>
          <w:color w:val="000000" w:themeColor="text1"/>
          <w:sz w:val="24"/>
          <w:szCs w:val="24"/>
        </w:rPr>
        <w:t xml:space="preserve"> Gli esiti</w:t>
      </w:r>
      <w:r w:rsidR="00E4386B">
        <w:rPr>
          <w:rFonts w:ascii="Times New Roman" w:hAnsi="Times New Roman" w:cs="Times New Roman"/>
          <w:color w:val="000000" w:themeColor="text1"/>
          <w:sz w:val="24"/>
          <w:szCs w:val="24"/>
        </w:rPr>
        <w:t xml:space="preserve"> di questa trasformazione sulla configurazione fisica della città sono </w:t>
      </w:r>
      <w:r w:rsidR="001E1A78">
        <w:rPr>
          <w:rFonts w:ascii="Times New Roman" w:hAnsi="Times New Roman" w:cs="Times New Roman"/>
          <w:color w:val="000000" w:themeColor="text1"/>
          <w:sz w:val="24"/>
          <w:szCs w:val="24"/>
        </w:rPr>
        <w:t>ancora oggi evidenti. L</w:t>
      </w:r>
      <w:r w:rsidR="00DE3751" w:rsidRPr="00686D58">
        <w:rPr>
          <w:rFonts w:ascii="Times New Roman" w:hAnsi="Times New Roman" w:cs="Times New Roman"/>
          <w:color w:val="000000" w:themeColor="text1"/>
          <w:sz w:val="24"/>
          <w:szCs w:val="24"/>
        </w:rPr>
        <w:t>a condizione dei coloni</w:t>
      </w:r>
      <w:r w:rsidR="00403727" w:rsidRPr="00686D58">
        <w:rPr>
          <w:rFonts w:ascii="Times New Roman" w:hAnsi="Times New Roman" w:cs="Times New Roman"/>
          <w:color w:val="000000" w:themeColor="text1"/>
          <w:sz w:val="24"/>
          <w:szCs w:val="24"/>
        </w:rPr>
        <w:t xml:space="preserve">, </w:t>
      </w:r>
      <w:r w:rsidR="009D5153" w:rsidRPr="00686D58">
        <w:rPr>
          <w:rFonts w:ascii="Times New Roman" w:hAnsi="Times New Roman" w:cs="Times New Roman"/>
          <w:color w:val="000000" w:themeColor="text1"/>
          <w:sz w:val="24"/>
          <w:szCs w:val="24"/>
        </w:rPr>
        <w:t>con la prevalenza di una manodopera salariata, favoriva</w:t>
      </w:r>
      <w:r w:rsidR="00403727" w:rsidRPr="00686D58">
        <w:rPr>
          <w:rFonts w:ascii="Times New Roman" w:hAnsi="Times New Roman" w:cs="Times New Roman"/>
          <w:color w:val="000000" w:themeColor="text1"/>
          <w:sz w:val="24"/>
          <w:szCs w:val="24"/>
        </w:rPr>
        <w:t xml:space="preserve"> la tendenza radicata nella storia dell’</w:t>
      </w:r>
      <w:r w:rsidR="00E82BA8" w:rsidRPr="00686D58">
        <w:rPr>
          <w:rFonts w:ascii="Times New Roman" w:hAnsi="Times New Roman" w:cs="Times New Roman"/>
          <w:color w:val="000000" w:themeColor="text1"/>
          <w:sz w:val="24"/>
          <w:szCs w:val="24"/>
        </w:rPr>
        <w:t>i</w:t>
      </w:r>
      <w:r w:rsidR="00403727" w:rsidRPr="00686D58">
        <w:rPr>
          <w:rFonts w:ascii="Times New Roman" w:hAnsi="Times New Roman" w:cs="Times New Roman"/>
          <w:color w:val="000000" w:themeColor="text1"/>
          <w:sz w:val="24"/>
          <w:szCs w:val="24"/>
        </w:rPr>
        <w:t xml:space="preserve">sola a un modo di vivere e abitare che, seppur legato alle attività agricole, si </w:t>
      </w:r>
      <w:r w:rsidR="00842824" w:rsidRPr="00686D58">
        <w:rPr>
          <w:rFonts w:ascii="Times New Roman" w:hAnsi="Times New Roman" w:cs="Times New Roman"/>
          <w:color w:val="000000" w:themeColor="text1"/>
          <w:sz w:val="24"/>
          <w:szCs w:val="24"/>
        </w:rPr>
        <w:t>strutturava</w:t>
      </w:r>
      <w:r w:rsidR="00403727" w:rsidRPr="00686D58">
        <w:rPr>
          <w:rFonts w:ascii="Times New Roman" w:hAnsi="Times New Roman" w:cs="Times New Roman"/>
          <w:color w:val="000000" w:themeColor="text1"/>
          <w:sz w:val="24"/>
          <w:szCs w:val="24"/>
        </w:rPr>
        <w:t xml:space="preserve"> all’interno di insediamenti accentrati, contrassegnati da condizioni materiali, sociali ed economiche più aderenti a un modello urbano</w:t>
      </w:r>
      <w:r w:rsidR="00403727" w:rsidRPr="00686D58">
        <w:rPr>
          <w:rStyle w:val="Rimandonotaapidipagina"/>
          <w:rFonts w:ascii="Times New Roman" w:hAnsi="Times New Roman" w:cs="Times New Roman"/>
          <w:color w:val="000000" w:themeColor="text1"/>
          <w:sz w:val="24"/>
          <w:szCs w:val="24"/>
        </w:rPr>
        <w:footnoteReference w:id="40"/>
      </w:r>
      <w:r w:rsidR="00403727" w:rsidRPr="00686D58">
        <w:rPr>
          <w:rFonts w:ascii="Times New Roman" w:hAnsi="Times New Roman" w:cs="Times New Roman"/>
          <w:color w:val="000000" w:themeColor="text1"/>
          <w:sz w:val="24"/>
          <w:szCs w:val="24"/>
        </w:rPr>
        <w:t>.</w:t>
      </w:r>
      <w:r w:rsidR="001756D8" w:rsidRPr="00686D58">
        <w:rPr>
          <w:rFonts w:ascii="Times New Roman" w:hAnsi="Times New Roman" w:cs="Times New Roman"/>
          <w:color w:val="000000" w:themeColor="text1"/>
          <w:sz w:val="24"/>
          <w:szCs w:val="24"/>
        </w:rPr>
        <w:t xml:space="preserve"> </w:t>
      </w:r>
      <w:r w:rsidR="00CD54C2" w:rsidRPr="00686D58">
        <w:rPr>
          <w:rFonts w:ascii="Times New Roman" w:hAnsi="Times New Roman" w:cs="Times New Roman"/>
          <w:color w:val="000000" w:themeColor="text1"/>
          <w:sz w:val="24"/>
          <w:szCs w:val="24"/>
        </w:rPr>
        <w:t xml:space="preserve">La </w:t>
      </w:r>
      <w:r w:rsidR="00672AD5" w:rsidRPr="00686D58">
        <w:rPr>
          <w:rFonts w:ascii="Times New Roman" w:hAnsi="Times New Roman" w:cs="Times New Roman"/>
          <w:color w:val="000000" w:themeColor="text1"/>
          <w:sz w:val="24"/>
          <w:szCs w:val="24"/>
        </w:rPr>
        <w:t>prevalenza di un</w:t>
      </w:r>
      <w:r w:rsidR="00E82BA8" w:rsidRPr="00686D58">
        <w:rPr>
          <w:rFonts w:ascii="Times New Roman" w:hAnsi="Times New Roman" w:cs="Times New Roman"/>
          <w:color w:val="000000" w:themeColor="text1"/>
          <w:sz w:val="24"/>
          <w:szCs w:val="24"/>
        </w:rPr>
        <w:t>’</w:t>
      </w:r>
      <w:r w:rsidR="00672AD5" w:rsidRPr="00686D58">
        <w:rPr>
          <w:rFonts w:ascii="Times New Roman" w:hAnsi="Times New Roman" w:cs="Times New Roman"/>
          <w:color w:val="000000" w:themeColor="text1"/>
          <w:sz w:val="24"/>
          <w:szCs w:val="24"/>
        </w:rPr>
        <w:t xml:space="preserve">organizzazione familiare di tipo nucleare – riconducibile sia alle forme del lavoro bracciantile che alle esigenze di mobilità sul territorio – si riflette </w:t>
      </w:r>
      <w:r w:rsidR="00842824" w:rsidRPr="00686D58">
        <w:rPr>
          <w:rFonts w:ascii="Times New Roman" w:hAnsi="Times New Roman" w:cs="Times New Roman"/>
          <w:color w:val="000000" w:themeColor="text1"/>
          <w:sz w:val="24"/>
          <w:szCs w:val="24"/>
        </w:rPr>
        <w:t>nell</w:t>
      </w:r>
      <w:r w:rsidR="00672AD5" w:rsidRPr="00686D58">
        <w:rPr>
          <w:rFonts w:ascii="Times New Roman" w:hAnsi="Times New Roman" w:cs="Times New Roman"/>
          <w:color w:val="000000" w:themeColor="text1"/>
          <w:sz w:val="24"/>
          <w:szCs w:val="24"/>
        </w:rPr>
        <w:t>a struttura urbana</w:t>
      </w:r>
      <w:r w:rsidR="00842824" w:rsidRPr="00686D58">
        <w:rPr>
          <w:rFonts w:ascii="Times New Roman" w:hAnsi="Times New Roman" w:cs="Times New Roman"/>
          <w:color w:val="000000" w:themeColor="text1"/>
          <w:sz w:val="24"/>
          <w:szCs w:val="24"/>
        </w:rPr>
        <w:t xml:space="preserve"> a tutt’oggi riconoscibile,</w:t>
      </w:r>
      <w:r w:rsidR="00672AD5" w:rsidRPr="00686D58">
        <w:rPr>
          <w:rFonts w:ascii="Times New Roman" w:hAnsi="Times New Roman" w:cs="Times New Roman"/>
          <w:color w:val="000000" w:themeColor="text1"/>
          <w:sz w:val="24"/>
          <w:szCs w:val="24"/>
        </w:rPr>
        <w:t xml:space="preserve"> fatta di abitazioni prevalentemente monocellulari che si sono mantenute</w:t>
      </w:r>
      <w:r w:rsidR="001517F2" w:rsidRPr="00686D58">
        <w:rPr>
          <w:rFonts w:ascii="Times New Roman" w:hAnsi="Times New Roman" w:cs="Times New Roman"/>
          <w:color w:val="000000" w:themeColor="text1"/>
          <w:sz w:val="24"/>
          <w:szCs w:val="24"/>
        </w:rPr>
        <w:t xml:space="preserve"> pressoché inalterate almeno fino alla prima metà del Novecento, anche in conseguenza della perpetuazione di un</w:t>
      </w:r>
      <w:r w:rsidR="001727F6" w:rsidRPr="00686D58">
        <w:rPr>
          <w:rFonts w:ascii="Times New Roman" w:hAnsi="Times New Roman" w:cs="Times New Roman"/>
          <w:color w:val="000000" w:themeColor="text1"/>
          <w:sz w:val="24"/>
          <w:szCs w:val="24"/>
        </w:rPr>
        <w:t>’</w:t>
      </w:r>
      <w:r w:rsidR="001517F2" w:rsidRPr="00686D58">
        <w:rPr>
          <w:rFonts w:ascii="Times New Roman" w:hAnsi="Times New Roman" w:cs="Times New Roman"/>
          <w:color w:val="000000" w:themeColor="text1"/>
          <w:sz w:val="24"/>
          <w:szCs w:val="24"/>
        </w:rPr>
        <w:t>agricoltura estensiva e chiusa agli scambi e della cristallizzazione dei rapporti di potere e di quelli socio-economici.</w:t>
      </w:r>
      <w:r w:rsidR="00793D91" w:rsidRPr="00686D58">
        <w:rPr>
          <w:rFonts w:ascii="Times New Roman" w:hAnsi="Times New Roman" w:cs="Times New Roman"/>
          <w:color w:val="000000" w:themeColor="text1"/>
          <w:sz w:val="24"/>
          <w:szCs w:val="24"/>
        </w:rPr>
        <w:t xml:space="preserve"> In questo senso, potremmo condividere la sensazione – segnalata già per altri centri – che </w:t>
      </w:r>
      <w:r w:rsidR="00FF2506" w:rsidRPr="00686D58">
        <w:rPr>
          <w:rFonts w:ascii="Times New Roman" w:hAnsi="Times New Roman" w:cs="Times New Roman"/>
          <w:color w:val="000000" w:themeColor="text1"/>
          <w:sz w:val="24"/>
          <w:szCs w:val="24"/>
        </w:rPr>
        <w:t>anche a Leonforte</w:t>
      </w:r>
      <w:r w:rsidR="0037544D" w:rsidRPr="00686D58">
        <w:rPr>
          <w:rFonts w:ascii="Times New Roman" w:hAnsi="Times New Roman" w:cs="Times New Roman"/>
          <w:color w:val="000000" w:themeColor="text1"/>
          <w:sz w:val="24"/>
          <w:szCs w:val="24"/>
        </w:rPr>
        <w:t xml:space="preserve"> </w:t>
      </w:r>
      <w:r w:rsidR="00793D91" w:rsidRPr="00686D58">
        <w:rPr>
          <w:rFonts w:ascii="Times New Roman" w:hAnsi="Times New Roman" w:cs="Times New Roman"/>
          <w:color w:val="000000" w:themeColor="text1"/>
          <w:sz w:val="24"/>
          <w:szCs w:val="24"/>
        </w:rPr>
        <w:t xml:space="preserve">«il feudo […] cominci già sotto le mura della </w:t>
      </w:r>
      <w:r w:rsidR="007E59B1" w:rsidRPr="00686D58">
        <w:rPr>
          <w:rFonts w:ascii="Times New Roman" w:hAnsi="Times New Roman" w:cs="Times New Roman"/>
          <w:color w:val="000000" w:themeColor="text1"/>
          <w:sz w:val="24"/>
          <w:szCs w:val="24"/>
        </w:rPr>
        <w:t>c</w:t>
      </w:r>
      <w:r w:rsidR="00793D91" w:rsidRPr="00686D58">
        <w:rPr>
          <w:rFonts w:ascii="Times New Roman" w:hAnsi="Times New Roman" w:cs="Times New Roman"/>
          <w:color w:val="000000" w:themeColor="text1"/>
          <w:sz w:val="24"/>
          <w:szCs w:val="24"/>
        </w:rPr>
        <w:t>asa baronale»</w:t>
      </w:r>
      <w:r w:rsidR="007B33CA" w:rsidRPr="00686D58">
        <w:rPr>
          <w:rStyle w:val="Rimandonotaapidipagina"/>
          <w:rFonts w:ascii="Times New Roman" w:hAnsi="Times New Roman" w:cs="Times New Roman"/>
          <w:color w:val="000000" w:themeColor="text1"/>
          <w:sz w:val="24"/>
          <w:szCs w:val="24"/>
        </w:rPr>
        <w:footnoteReference w:id="41"/>
      </w:r>
      <w:r w:rsidR="00095736">
        <w:rPr>
          <w:rFonts w:ascii="Times New Roman" w:hAnsi="Times New Roman" w:cs="Times New Roman"/>
          <w:color w:val="000000" w:themeColor="text1"/>
          <w:sz w:val="24"/>
          <w:szCs w:val="24"/>
        </w:rPr>
        <w:t xml:space="preserve"> </w:t>
      </w:r>
      <w:r w:rsidR="00095736" w:rsidRPr="00A10233">
        <w:rPr>
          <w:rFonts w:ascii="Times New Roman" w:hAnsi="Times New Roman" w:cs="Times New Roman"/>
          <w:color w:val="000000" w:themeColor="text1"/>
          <w:sz w:val="24"/>
          <w:szCs w:val="24"/>
        </w:rPr>
        <w:t>(</w:t>
      </w:r>
      <w:r w:rsidR="00095736" w:rsidRPr="00A10233">
        <w:rPr>
          <w:rFonts w:ascii="Times New Roman" w:hAnsi="Times New Roman" w:cs="Times New Roman"/>
          <w:color w:val="FF0000"/>
          <w:sz w:val="24"/>
          <w:szCs w:val="24"/>
        </w:rPr>
        <w:t>fig. 6</w:t>
      </w:r>
      <w:r w:rsidR="00095736" w:rsidRPr="00A10233">
        <w:rPr>
          <w:rFonts w:ascii="Times New Roman" w:hAnsi="Times New Roman" w:cs="Times New Roman"/>
          <w:color w:val="000000" w:themeColor="text1"/>
          <w:sz w:val="24"/>
          <w:szCs w:val="24"/>
        </w:rPr>
        <w:t>)</w:t>
      </w:r>
      <w:r w:rsidR="007652ED" w:rsidRPr="00A10233">
        <w:rPr>
          <w:rFonts w:ascii="Times New Roman" w:hAnsi="Times New Roman" w:cs="Times New Roman"/>
          <w:color w:val="000000" w:themeColor="text1"/>
          <w:sz w:val="24"/>
          <w:szCs w:val="24"/>
        </w:rPr>
        <w:t>.</w:t>
      </w:r>
    </w:p>
    <w:p w14:paraId="7F414121" w14:textId="0EE3911E" w:rsidR="00370F9D" w:rsidRPr="00686D58" w:rsidRDefault="00370F9D" w:rsidP="00F9720A">
      <w:pPr>
        <w:spacing w:after="0" w:line="276" w:lineRule="auto"/>
        <w:jc w:val="both"/>
        <w:rPr>
          <w:rFonts w:ascii="Times New Roman" w:hAnsi="Times New Roman" w:cs="Times New Roman"/>
          <w:color w:val="000000" w:themeColor="text1"/>
          <w:sz w:val="24"/>
          <w:szCs w:val="24"/>
        </w:rPr>
      </w:pPr>
    </w:p>
    <w:p w14:paraId="4B42F6C0" w14:textId="77777777" w:rsidR="002842D5" w:rsidRPr="00686D58" w:rsidRDefault="002842D5" w:rsidP="00F9720A">
      <w:pPr>
        <w:spacing w:after="0" w:line="276" w:lineRule="auto"/>
        <w:jc w:val="both"/>
        <w:rPr>
          <w:rFonts w:ascii="Times New Roman" w:hAnsi="Times New Roman" w:cs="Times New Roman"/>
          <w:color w:val="000000" w:themeColor="text1"/>
          <w:sz w:val="24"/>
          <w:szCs w:val="24"/>
        </w:rPr>
      </w:pPr>
    </w:p>
    <w:p w14:paraId="00298494" w14:textId="376D3FD9" w:rsidR="00071F35" w:rsidRPr="00686D58" w:rsidRDefault="00C56FB9" w:rsidP="00F9720A">
      <w:pPr>
        <w:pStyle w:val="Paragrafoelenco"/>
        <w:numPr>
          <w:ilvl w:val="0"/>
          <w:numId w:val="3"/>
        </w:numPr>
        <w:spacing w:line="276" w:lineRule="auto"/>
        <w:ind w:left="426" w:hanging="426"/>
        <w:jc w:val="both"/>
        <w:rPr>
          <w:rFonts w:ascii="Times New Roman" w:hAnsi="Times New Roman" w:cs="Times New Roman"/>
          <w:b/>
          <w:bCs/>
          <w:color w:val="000000" w:themeColor="text1"/>
        </w:rPr>
      </w:pPr>
      <w:r w:rsidRPr="00686D58">
        <w:rPr>
          <w:rFonts w:ascii="Times New Roman" w:hAnsi="Times New Roman" w:cs="Times New Roman"/>
          <w:b/>
          <w:bCs/>
          <w:color w:val="000000" w:themeColor="text1"/>
        </w:rPr>
        <w:t>L</w:t>
      </w:r>
      <w:r w:rsidR="00071F35" w:rsidRPr="00686D58">
        <w:rPr>
          <w:rFonts w:ascii="Times New Roman" w:hAnsi="Times New Roman" w:cs="Times New Roman"/>
          <w:b/>
          <w:bCs/>
          <w:color w:val="000000" w:themeColor="text1"/>
        </w:rPr>
        <w:t>e prime case contadine</w:t>
      </w:r>
      <w:r w:rsidRPr="00686D58">
        <w:rPr>
          <w:rFonts w:ascii="Times New Roman" w:hAnsi="Times New Roman" w:cs="Times New Roman"/>
          <w:b/>
          <w:bCs/>
          <w:color w:val="000000" w:themeColor="text1"/>
        </w:rPr>
        <w:t xml:space="preserve"> e</w:t>
      </w:r>
      <w:r w:rsidR="00071F35" w:rsidRPr="00686D58">
        <w:rPr>
          <w:rFonts w:ascii="Times New Roman" w:hAnsi="Times New Roman" w:cs="Times New Roman"/>
          <w:b/>
          <w:bCs/>
          <w:color w:val="000000" w:themeColor="text1"/>
        </w:rPr>
        <w:t xml:space="preserve"> il contributo delle fonti documentarie</w:t>
      </w:r>
    </w:p>
    <w:p w14:paraId="53340D00" w14:textId="77777777" w:rsidR="002842D5" w:rsidRPr="00686D58" w:rsidRDefault="002842D5" w:rsidP="00F9720A">
      <w:pPr>
        <w:spacing w:after="0" w:line="276" w:lineRule="auto"/>
        <w:jc w:val="both"/>
        <w:rPr>
          <w:rFonts w:ascii="Times New Roman" w:hAnsi="Times New Roman" w:cs="Times New Roman"/>
          <w:color w:val="000000" w:themeColor="text1"/>
          <w:sz w:val="24"/>
          <w:szCs w:val="24"/>
        </w:rPr>
      </w:pPr>
    </w:p>
    <w:p w14:paraId="53CFDF48" w14:textId="0EFE431C"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Presso il notaio Giuseppe Graziano alla presenza di Joannis </w:t>
      </w:r>
      <w:proofErr w:type="spellStart"/>
      <w:r w:rsidRPr="00686D58">
        <w:rPr>
          <w:rFonts w:ascii="Times New Roman" w:hAnsi="Times New Roman" w:cs="Times New Roman"/>
          <w:color w:val="000000" w:themeColor="text1"/>
          <w:sz w:val="24"/>
          <w:szCs w:val="24"/>
        </w:rPr>
        <w:t>Thomaso</w:t>
      </w:r>
      <w:proofErr w:type="spellEnd"/>
      <w:r w:rsidRPr="00686D58">
        <w:rPr>
          <w:rFonts w:ascii="Times New Roman" w:hAnsi="Times New Roman" w:cs="Times New Roman"/>
          <w:color w:val="000000" w:themeColor="text1"/>
          <w:sz w:val="24"/>
          <w:szCs w:val="24"/>
        </w:rPr>
        <w:t xml:space="preserve"> Capra, giudice della baronia di Assoro e del committente Nicolò Placido Brancifort</w:t>
      </w:r>
      <w:r w:rsidR="008E47E1"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allora sedicenne, il 1° dicembre 1610 vennero </w:t>
      </w:r>
      <w:r w:rsidRPr="00686D58">
        <w:rPr>
          <w:rFonts w:ascii="Times New Roman" w:hAnsi="Times New Roman" w:cs="Times New Roman"/>
          <w:color w:val="000000" w:themeColor="text1"/>
          <w:sz w:val="24"/>
          <w:szCs w:val="24"/>
        </w:rPr>
        <w:lastRenderedPageBreak/>
        <w:t>stipulati due atti di obbligazione per la costruzione di diciotto case contadine</w:t>
      </w:r>
      <w:r w:rsidR="008E47E1" w:rsidRPr="00686D58">
        <w:rPr>
          <w:rStyle w:val="Rimandonotaapidipagina"/>
          <w:rFonts w:ascii="Times New Roman" w:hAnsi="Times New Roman" w:cs="Times New Roman"/>
          <w:color w:val="000000" w:themeColor="text1"/>
          <w:sz w:val="24"/>
          <w:szCs w:val="24"/>
        </w:rPr>
        <w:footnoteReference w:id="42"/>
      </w:r>
      <w:r w:rsidRPr="00686D58">
        <w:rPr>
          <w:rFonts w:ascii="Times New Roman" w:hAnsi="Times New Roman" w:cs="Times New Roman"/>
          <w:color w:val="000000" w:themeColor="text1"/>
          <w:sz w:val="24"/>
          <w:szCs w:val="24"/>
        </w:rPr>
        <w:t xml:space="preserve">. Il primo contratto incaricava i </w:t>
      </w:r>
      <w:proofErr w:type="spellStart"/>
      <w:r w:rsidRPr="00686D58">
        <w:rPr>
          <w:rFonts w:ascii="Times New Roman" w:hAnsi="Times New Roman" w:cs="Times New Roman"/>
          <w:i/>
          <w:iCs/>
          <w:color w:val="000000" w:themeColor="text1"/>
          <w:sz w:val="24"/>
          <w:szCs w:val="24"/>
        </w:rPr>
        <w:t>magistri</w:t>
      </w:r>
      <w:proofErr w:type="spellEnd"/>
      <w:r w:rsidRPr="00686D58">
        <w:rPr>
          <w:rFonts w:ascii="Times New Roman" w:hAnsi="Times New Roman" w:cs="Times New Roman"/>
          <w:color w:val="000000" w:themeColor="text1"/>
          <w:sz w:val="24"/>
          <w:szCs w:val="24"/>
        </w:rPr>
        <w:t xml:space="preserve"> Bernardo Barbara di Piazza, Tommaso Barbusca e Giuseppe Mancuso di Castrogiovanni a fabbricare, dietro compenso economico, «</w:t>
      </w:r>
      <w:proofErr w:type="spellStart"/>
      <w:r w:rsidRPr="00686D58">
        <w:rPr>
          <w:rFonts w:ascii="Times New Roman" w:hAnsi="Times New Roman" w:cs="Times New Roman"/>
          <w:color w:val="000000" w:themeColor="text1"/>
          <w:sz w:val="24"/>
          <w:szCs w:val="24"/>
        </w:rPr>
        <w:t>quatuordecim</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domos</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terraneas</w:t>
      </w:r>
      <w:proofErr w:type="spellEnd"/>
      <w:r w:rsidRPr="00686D58">
        <w:rPr>
          <w:rFonts w:ascii="Times New Roman" w:hAnsi="Times New Roman" w:cs="Times New Roman"/>
          <w:color w:val="000000" w:themeColor="text1"/>
          <w:sz w:val="24"/>
          <w:szCs w:val="24"/>
        </w:rPr>
        <w:t>»; il secondo affidava a Paolo Castellana di San Filippo i lavori di quattro ulteriori abitazioni</w:t>
      </w:r>
      <w:r w:rsidRPr="00686D58">
        <w:rPr>
          <w:rStyle w:val="Rimandonotaapidipagina"/>
          <w:rFonts w:ascii="Times New Roman" w:hAnsi="Times New Roman" w:cs="Times New Roman"/>
          <w:color w:val="000000" w:themeColor="text1"/>
          <w:sz w:val="24"/>
          <w:szCs w:val="24"/>
        </w:rPr>
        <w:footnoteReference w:id="43"/>
      </w:r>
      <w:r w:rsidRPr="00686D58">
        <w:rPr>
          <w:rFonts w:ascii="Times New Roman" w:hAnsi="Times New Roman" w:cs="Times New Roman"/>
          <w:color w:val="000000" w:themeColor="text1"/>
          <w:sz w:val="24"/>
          <w:szCs w:val="24"/>
        </w:rPr>
        <w:t>.</w:t>
      </w:r>
    </w:p>
    <w:p w14:paraId="68B5ABDD" w14:textId="5AB3F217"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Oltre a restituire i nomi di alcuni protagonisti, finora sconosciuti, del cantiere urbano di Leonforte, i documenti contengono preziose informazioni sulla natura dell’intervento di Brancifort</w:t>
      </w:r>
      <w:r w:rsidR="008E47E1"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e sulle dinamiche di fondazione del centro urbano, condizionate certamente da esigenze di economia e rapidità. A tali criteri rispondeva innanzitutto la preferenza per la casa terrana formata da un vano solo, a pianta quadrangolare e con copertura a tetto ligneo; destinata soprattutto ai più poveri del paese, nell’unico ambiente oltre ai contadini erano ospitati anche animali, attrezzi e prodotti agricoli. Gli isolati a schiera sarebbero originati dalla ripetizione dello schema monocellulare e dalla conseguente aggregazione di più unità edilizie anche con soluzioni diversificate, come si rileva dalle fonti. Se per le case «</w:t>
      </w:r>
      <w:proofErr w:type="spellStart"/>
      <w:r w:rsidRPr="00686D58">
        <w:rPr>
          <w:rFonts w:ascii="Times New Roman" w:hAnsi="Times New Roman" w:cs="Times New Roman"/>
          <w:color w:val="000000" w:themeColor="text1"/>
          <w:sz w:val="24"/>
          <w:szCs w:val="24"/>
        </w:rPr>
        <w:t>collaterales</w:t>
      </w:r>
      <w:proofErr w:type="spellEnd"/>
      <w:r w:rsidRPr="00686D58">
        <w:rPr>
          <w:rFonts w:ascii="Times New Roman" w:hAnsi="Times New Roman" w:cs="Times New Roman"/>
          <w:color w:val="000000" w:themeColor="text1"/>
          <w:sz w:val="24"/>
          <w:szCs w:val="24"/>
        </w:rPr>
        <w:t>» commissionate a Castellana si trattò di un semplice raggruppamento in un unico blocco, leggermente più articolato è il progetto degli altri quattordici alloggi da erigere «</w:t>
      </w:r>
      <w:proofErr w:type="spellStart"/>
      <w:r w:rsidRPr="00686D58">
        <w:rPr>
          <w:rFonts w:ascii="Times New Roman" w:hAnsi="Times New Roman" w:cs="Times New Roman"/>
          <w:color w:val="000000" w:themeColor="text1"/>
          <w:sz w:val="24"/>
          <w:szCs w:val="24"/>
        </w:rPr>
        <w:t>settem</w:t>
      </w:r>
      <w:proofErr w:type="spellEnd"/>
      <w:r w:rsidRPr="00686D58">
        <w:rPr>
          <w:rFonts w:ascii="Times New Roman" w:hAnsi="Times New Roman" w:cs="Times New Roman"/>
          <w:color w:val="000000" w:themeColor="text1"/>
          <w:sz w:val="24"/>
          <w:szCs w:val="24"/>
        </w:rPr>
        <w:t xml:space="preserve"> ex uno latere et </w:t>
      </w:r>
      <w:proofErr w:type="spellStart"/>
      <w:r w:rsidRPr="00686D58">
        <w:rPr>
          <w:rFonts w:ascii="Times New Roman" w:hAnsi="Times New Roman" w:cs="Times New Roman"/>
          <w:color w:val="000000" w:themeColor="text1"/>
          <w:sz w:val="24"/>
          <w:szCs w:val="24"/>
        </w:rPr>
        <w:t>settem</w:t>
      </w:r>
      <w:proofErr w:type="spellEnd"/>
      <w:r w:rsidRPr="00686D58">
        <w:rPr>
          <w:rFonts w:ascii="Times New Roman" w:hAnsi="Times New Roman" w:cs="Times New Roman"/>
          <w:color w:val="000000" w:themeColor="text1"/>
          <w:sz w:val="24"/>
          <w:szCs w:val="24"/>
        </w:rPr>
        <w:t xml:space="preserve"> ex altero ad filo di modo tali che li porti di detti casi di l’una parti stiano ad </w:t>
      </w:r>
      <w:proofErr w:type="spellStart"/>
      <w:r w:rsidRPr="00686D58">
        <w:rPr>
          <w:rFonts w:ascii="Times New Roman" w:hAnsi="Times New Roman" w:cs="Times New Roman"/>
          <w:color w:val="000000" w:themeColor="text1"/>
          <w:sz w:val="24"/>
          <w:szCs w:val="24"/>
        </w:rPr>
        <w:t>frontispitio</w:t>
      </w:r>
      <w:proofErr w:type="spellEnd"/>
      <w:r w:rsidRPr="00686D58">
        <w:rPr>
          <w:rFonts w:ascii="Times New Roman" w:hAnsi="Times New Roman" w:cs="Times New Roman"/>
          <w:color w:val="000000" w:themeColor="text1"/>
          <w:sz w:val="24"/>
          <w:szCs w:val="24"/>
        </w:rPr>
        <w:t xml:space="preserve"> delle porti di l’altra parti»</w:t>
      </w:r>
      <w:r w:rsidRPr="00686D58">
        <w:rPr>
          <w:rStyle w:val="Rimandonotaapidipagina"/>
          <w:rFonts w:ascii="Times New Roman" w:hAnsi="Times New Roman" w:cs="Times New Roman"/>
          <w:color w:val="000000" w:themeColor="text1"/>
          <w:sz w:val="24"/>
          <w:szCs w:val="24"/>
        </w:rPr>
        <w:footnoteReference w:id="44"/>
      </w:r>
      <w:r w:rsidRPr="00686D58">
        <w:rPr>
          <w:rFonts w:ascii="Times New Roman" w:hAnsi="Times New Roman" w:cs="Times New Roman"/>
          <w:color w:val="000000" w:themeColor="text1"/>
          <w:sz w:val="24"/>
          <w:szCs w:val="24"/>
        </w:rPr>
        <w:t>. La standardizzazione del processo costruttivo emerge anche nella scelta dei materiali reperibili in loco e nella modestia delle tecniche adottate. Predisposto lo scavo di fondazione di almeno tre palmi</w:t>
      </w:r>
      <w:r w:rsidRPr="00686D58">
        <w:rPr>
          <w:rStyle w:val="Rimandonotaapidipagina"/>
          <w:rFonts w:ascii="Times New Roman" w:hAnsi="Times New Roman" w:cs="Times New Roman"/>
          <w:color w:val="000000" w:themeColor="text1"/>
          <w:sz w:val="24"/>
          <w:szCs w:val="24"/>
        </w:rPr>
        <w:footnoteReference w:id="45"/>
      </w:r>
      <w:r w:rsidRPr="00686D58">
        <w:rPr>
          <w:rFonts w:ascii="Times New Roman" w:hAnsi="Times New Roman" w:cs="Times New Roman"/>
          <w:color w:val="000000" w:themeColor="text1"/>
          <w:sz w:val="24"/>
          <w:szCs w:val="24"/>
        </w:rPr>
        <w:t xml:space="preserve">, si stabiliva infatti che la muratura delle pareti fosse in pietra grezza («de </w:t>
      </w:r>
      <w:proofErr w:type="spellStart"/>
      <w:r w:rsidRPr="00686D58">
        <w:rPr>
          <w:rFonts w:ascii="Times New Roman" w:hAnsi="Times New Roman" w:cs="Times New Roman"/>
          <w:color w:val="000000" w:themeColor="text1"/>
          <w:sz w:val="24"/>
          <w:szCs w:val="24"/>
        </w:rPr>
        <w:t>petra</w:t>
      </w:r>
      <w:proofErr w:type="spellEnd"/>
      <w:r w:rsidRPr="00686D58">
        <w:rPr>
          <w:rFonts w:ascii="Times New Roman" w:hAnsi="Times New Roman" w:cs="Times New Roman"/>
          <w:color w:val="000000" w:themeColor="text1"/>
          <w:sz w:val="24"/>
          <w:szCs w:val="24"/>
        </w:rPr>
        <w:t xml:space="preserve"> et </w:t>
      </w:r>
      <w:proofErr w:type="spellStart"/>
      <w:r w:rsidRPr="00686D58">
        <w:rPr>
          <w:rFonts w:ascii="Times New Roman" w:hAnsi="Times New Roman" w:cs="Times New Roman"/>
          <w:color w:val="000000" w:themeColor="text1"/>
          <w:sz w:val="24"/>
          <w:szCs w:val="24"/>
        </w:rPr>
        <w:t>taijo</w:t>
      </w:r>
      <w:proofErr w:type="spellEnd"/>
      <w:r w:rsidRPr="00686D58">
        <w:rPr>
          <w:rFonts w:ascii="Times New Roman" w:hAnsi="Times New Roman" w:cs="Times New Roman"/>
          <w:color w:val="000000" w:themeColor="text1"/>
          <w:sz w:val="24"/>
          <w:szCs w:val="24"/>
        </w:rPr>
        <w:t xml:space="preserve"> a </w:t>
      </w:r>
      <w:proofErr w:type="spellStart"/>
      <w:r w:rsidRPr="00686D58">
        <w:rPr>
          <w:rFonts w:ascii="Times New Roman" w:hAnsi="Times New Roman" w:cs="Times New Roman"/>
          <w:color w:val="000000" w:themeColor="text1"/>
          <w:sz w:val="24"/>
          <w:szCs w:val="24"/>
        </w:rPr>
        <w:t>chummo</w:t>
      </w:r>
      <w:proofErr w:type="spellEnd"/>
      <w:r w:rsidRPr="00686D58">
        <w:rPr>
          <w:rFonts w:ascii="Times New Roman" w:hAnsi="Times New Roman" w:cs="Times New Roman"/>
          <w:color w:val="000000" w:themeColor="text1"/>
          <w:sz w:val="24"/>
          <w:szCs w:val="24"/>
        </w:rPr>
        <w:t xml:space="preserve"> et al lenza </w:t>
      </w:r>
      <w:proofErr w:type="spellStart"/>
      <w:r w:rsidRPr="00686D58">
        <w:rPr>
          <w:rFonts w:ascii="Times New Roman" w:hAnsi="Times New Roman" w:cs="Times New Roman"/>
          <w:color w:val="000000" w:themeColor="text1"/>
          <w:sz w:val="24"/>
          <w:szCs w:val="24"/>
        </w:rPr>
        <w:t>benallazata</w:t>
      </w:r>
      <w:proofErr w:type="spellEnd"/>
      <w:r w:rsidRPr="00686D58">
        <w:rPr>
          <w:rFonts w:ascii="Times New Roman" w:hAnsi="Times New Roman" w:cs="Times New Roman"/>
          <w:color w:val="000000" w:themeColor="text1"/>
          <w:sz w:val="24"/>
          <w:szCs w:val="24"/>
        </w:rPr>
        <w:t xml:space="preserve">, scagliata, toccata, calcata et </w:t>
      </w:r>
      <w:proofErr w:type="spellStart"/>
      <w:r w:rsidRPr="00686D58">
        <w:rPr>
          <w:rFonts w:ascii="Times New Roman" w:hAnsi="Times New Roman" w:cs="Times New Roman"/>
          <w:color w:val="000000" w:themeColor="text1"/>
          <w:sz w:val="24"/>
          <w:szCs w:val="24"/>
        </w:rPr>
        <w:t>recalcata</w:t>
      </w:r>
      <w:proofErr w:type="spellEnd"/>
      <w:r w:rsidRPr="00686D58">
        <w:rPr>
          <w:rFonts w:ascii="Times New Roman" w:hAnsi="Times New Roman" w:cs="Times New Roman"/>
          <w:color w:val="000000" w:themeColor="text1"/>
          <w:sz w:val="24"/>
          <w:szCs w:val="24"/>
        </w:rPr>
        <w:t xml:space="preserve"> de martello»</w:t>
      </w:r>
      <w:r w:rsidRPr="00686D58">
        <w:rPr>
          <w:rStyle w:val="Rimandonotaapidipagina"/>
          <w:rFonts w:ascii="Times New Roman" w:hAnsi="Times New Roman" w:cs="Times New Roman"/>
          <w:color w:val="000000" w:themeColor="text1"/>
          <w:sz w:val="24"/>
          <w:szCs w:val="24"/>
        </w:rPr>
        <w:footnoteReference w:id="46"/>
      </w:r>
      <w:r w:rsidRPr="00686D58">
        <w:rPr>
          <w:rFonts w:ascii="Times New Roman" w:hAnsi="Times New Roman" w:cs="Times New Roman"/>
          <w:color w:val="000000" w:themeColor="text1"/>
          <w:sz w:val="24"/>
          <w:szCs w:val="24"/>
        </w:rPr>
        <w:t>); i tetti dovevano avere un’orditura semplice costituita da sei travi di cerro («di bona qualità») su cui poggiare canne e canali; le porte d’ingresso dovevano essere anch’esse lignee</w:t>
      </w:r>
      <w:r w:rsidRPr="00686D58">
        <w:rPr>
          <w:rStyle w:val="Rimandonotaapidipagina"/>
          <w:rFonts w:ascii="Times New Roman" w:hAnsi="Times New Roman" w:cs="Times New Roman"/>
          <w:color w:val="000000" w:themeColor="text1"/>
          <w:sz w:val="24"/>
          <w:szCs w:val="24"/>
        </w:rPr>
        <w:footnoteReference w:id="47"/>
      </w:r>
      <w:r w:rsidRPr="00686D58">
        <w:rPr>
          <w:rFonts w:ascii="Times New Roman" w:hAnsi="Times New Roman" w:cs="Times New Roman"/>
          <w:color w:val="000000" w:themeColor="text1"/>
          <w:sz w:val="24"/>
          <w:szCs w:val="24"/>
        </w:rPr>
        <w:t xml:space="preserve">. </w:t>
      </w:r>
    </w:p>
    <w:p w14:paraId="1C8F3C4B" w14:textId="7FE14D85"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Oltre alle informazioni intrinseche ai manufatti, dai documenti emergono indicazioni significative sulla localizzazione delle nuove abitazioni e sullo stato dei luoghi al momento della fondazione. L’atto di affidamento dell’incarico a Barbara, a Barbusca e a Mancuso, infatti, stabiliva che le case dovessero erigersi «retro castrum et </w:t>
      </w:r>
      <w:proofErr w:type="spellStart"/>
      <w:r w:rsidRPr="00686D58">
        <w:rPr>
          <w:rFonts w:ascii="Times New Roman" w:hAnsi="Times New Roman" w:cs="Times New Roman"/>
          <w:color w:val="000000" w:themeColor="text1"/>
          <w:sz w:val="24"/>
          <w:szCs w:val="24"/>
        </w:rPr>
        <w:t>stantias</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novas</w:t>
      </w:r>
      <w:proofErr w:type="spellEnd"/>
      <w:r w:rsidRPr="00686D58">
        <w:rPr>
          <w:rFonts w:ascii="Times New Roman" w:hAnsi="Times New Roman" w:cs="Times New Roman"/>
          <w:color w:val="000000" w:themeColor="text1"/>
          <w:sz w:val="24"/>
          <w:szCs w:val="24"/>
        </w:rPr>
        <w:t>»</w:t>
      </w:r>
      <w:r w:rsidRPr="00686D58">
        <w:rPr>
          <w:rStyle w:val="Rimandonotaapidipagina"/>
          <w:rFonts w:ascii="Times New Roman" w:hAnsi="Times New Roman" w:cs="Times New Roman"/>
          <w:color w:val="000000" w:themeColor="text1"/>
          <w:sz w:val="24"/>
          <w:szCs w:val="24"/>
        </w:rPr>
        <w:footnoteReference w:id="48"/>
      </w:r>
      <w:r w:rsidRPr="00686D58">
        <w:rPr>
          <w:rFonts w:ascii="Times New Roman" w:hAnsi="Times New Roman" w:cs="Times New Roman"/>
          <w:color w:val="000000" w:themeColor="text1"/>
          <w:sz w:val="24"/>
          <w:szCs w:val="24"/>
        </w:rPr>
        <w:t xml:space="preserve">, cioè a sud del “castello” con cui nelle fonti s’intende il palazzo baronale. La realizzazione </w:t>
      </w:r>
      <w:r w:rsidRPr="00686D58">
        <w:rPr>
          <w:rFonts w:ascii="Times New Roman" w:hAnsi="Times New Roman" w:cs="Times New Roman"/>
          <w:i/>
          <w:iCs/>
          <w:color w:val="000000" w:themeColor="text1"/>
          <w:sz w:val="24"/>
          <w:szCs w:val="24"/>
        </w:rPr>
        <w:t>in fieri</w:t>
      </w:r>
      <w:r w:rsidRPr="00686D58">
        <w:rPr>
          <w:rFonts w:ascii="Times New Roman" w:hAnsi="Times New Roman" w:cs="Times New Roman"/>
          <w:color w:val="000000" w:themeColor="text1"/>
          <w:sz w:val="24"/>
          <w:szCs w:val="24"/>
        </w:rPr>
        <w:t xml:space="preserve"> di nuovi ambienti della residenza aristocratica – coerente con una scrittura di Graziano del 15 marzo 1613, che riferisce di lavori già eseguiti ma non meglio </w:t>
      </w:r>
      <w:r w:rsidRPr="00686D58">
        <w:rPr>
          <w:rFonts w:ascii="Times New Roman" w:hAnsi="Times New Roman" w:cs="Times New Roman"/>
          <w:color w:val="000000" w:themeColor="text1"/>
          <w:sz w:val="24"/>
          <w:szCs w:val="24"/>
        </w:rPr>
        <w:lastRenderedPageBreak/>
        <w:t>precisati</w:t>
      </w:r>
      <w:r w:rsidRPr="00686D58">
        <w:rPr>
          <w:rStyle w:val="Rimandonotaapidipagina"/>
          <w:rFonts w:ascii="Times New Roman" w:hAnsi="Times New Roman" w:cs="Times New Roman"/>
          <w:color w:val="000000" w:themeColor="text1"/>
          <w:sz w:val="24"/>
          <w:szCs w:val="24"/>
        </w:rPr>
        <w:footnoteReference w:id="49"/>
      </w:r>
      <w:r w:rsidRPr="00686D58">
        <w:rPr>
          <w:rFonts w:ascii="Times New Roman" w:hAnsi="Times New Roman" w:cs="Times New Roman"/>
          <w:color w:val="000000" w:themeColor="text1"/>
          <w:sz w:val="24"/>
          <w:szCs w:val="24"/>
        </w:rPr>
        <w:t xml:space="preserve"> – faceva del «castrum» il fulcro su cui innestare il nuovo insediamento anche in virtù di altre modeste abitazioni lì già presenti. Infatti, il contratto del 1610 specificava che le nuove case dovessero avere stesse dimensioni (non specificate) e caratteristiche di una già esistente nello stesso sito</w:t>
      </w:r>
      <w:r w:rsidR="00362E44"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w:t>
      </w:r>
      <w:r w:rsidR="00362E44" w:rsidRPr="00686D58">
        <w:rPr>
          <w:rFonts w:ascii="Times New Roman" w:hAnsi="Times New Roman" w:cs="Times New Roman"/>
          <w:color w:val="000000" w:themeColor="text1"/>
          <w:sz w:val="24"/>
          <w:szCs w:val="24"/>
        </w:rPr>
        <w:t>inoltre,</w:t>
      </w:r>
      <w:r w:rsidRPr="00686D58">
        <w:rPr>
          <w:rFonts w:ascii="Times New Roman" w:hAnsi="Times New Roman" w:cs="Times New Roman"/>
          <w:color w:val="000000" w:themeColor="text1"/>
          <w:sz w:val="24"/>
          <w:szCs w:val="24"/>
        </w:rPr>
        <w:t xml:space="preserve"> che i costi di costruzione fossero pari a quelli della dimora che tale Joseph </w:t>
      </w:r>
      <w:proofErr w:type="spellStart"/>
      <w:r w:rsidRPr="00686D58">
        <w:rPr>
          <w:rFonts w:ascii="Times New Roman" w:hAnsi="Times New Roman" w:cs="Times New Roman"/>
          <w:color w:val="000000" w:themeColor="text1"/>
          <w:sz w:val="24"/>
          <w:szCs w:val="24"/>
        </w:rPr>
        <w:t>Turrigrossa</w:t>
      </w:r>
      <w:proofErr w:type="spellEnd"/>
      <w:r w:rsidRPr="00686D58">
        <w:rPr>
          <w:rFonts w:ascii="Times New Roman" w:hAnsi="Times New Roman" w:cs="Times New Roman"/>
          <w:color w:val="000000" w:themeColor="text1"/>
          <w:sz w:val="24"/>
          <w:szCs w:val="24"/>
        </w:rPr>
        <w:t xml:space="preserve"> stava fabbricando per sé</w:t>
      </w:r>
      <w:r w:rsidRPr="00686D58">
        <w:rPr>
          <w:rStyle w:val="Rimandonotaapidipagina"/>
          <w:rFonts w:ascii="Times New Roman" w:hAnsi="Times New Roman" w:cs="Times New Roman"/>
          <w:color w:val="000000" w:themeColor="text1"/>
          <w:sz w:val="24"/>
          <w:szCs w:val="24"/>
        </w:rPr>
        <w:footnoteReference w:id="50"/>
      </w:r>
      <w:r w:rsidRPr="00686D58">
        <w:rPr>
          <w:rFonts w:ascii="Times New Roman" w:hAnsi="Times New Roman" w:cs="Times New Roman"/>
          <w:color w:val="000000" w:themeColor="text1"/>
          <w:sz w:val="24"/>
          <w:szCs w:val="24"/>
        </w:rPr>
        <w:t xml:space="preserve">. Sono, dunque, menzionati due edifici preesistenti, uno terminato e uno in corso di realizzazione, che </w:t>
      </w:r>
      <w:r w:rsidR="005930E4" w:rsidRPr="00686D58">
        <w:rPr>
          <w:rFonts w:ascii="Times New Roman" w:hAnsi="Times New Roman" w:cs="Times New Roman"/>
          <w:color w:val="000000" w:themeColor="text1"/>
          <w:sz w:val="24"/>
          <w:szCs w:val="24"/>
        </w:rPr>
        <w:t>corroborano</w:t>
      </w:r>
      <w:r w:rsidRPr="00686D58">
        <w:rPr>
          <w:rFonts w:ascii="Times New Roman" w:hAnsi="Times New Roman" w:cs="Times New Roman"/>
          <w:color w:val="000000" w:themeColor="text1"/>
          <w:sz w:val="24"/>
          <w:szCs w:val="24"/>
        </w:rPr>
        <w:t xml:space="preserve"> l’ipotesi di un piccolo nucleo</w:t>
      </w:r>
      <w:r w:rsidR="005F4484"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di case sparse nei dintorni del castello</w:t>
      </w:r>
      <w:r w:rsidR="00362E44" w:rsidRPr="00686D58">
        <w:rPr>
          <w:rStyle w:val="Rimandonotaapidipagina"/>
          <w:rFonts w:ascii="Times New Roman" w:hAnsi="Times New Roman" w:cs="Times New Roman"/>
          <w:color w:val="000000" w:themeColor="text1"/>
          <w:sz w:val="24"/>
          <w:szCs w:val="24"/>
        </w:rPr>
        <w:footnoteReference w:id="51"/>
      </w:r>
      <w:r w:rsidRPr="00686D58">
        <w:rPr>
          <w:rFonts w:ascii="Times New Roman" w:hAnsi="Times New Roman" w:cs="Times New Roman"/>
          <w:color w:val="000000" w:themeColor="text1"/>
          <w:sz w:val="24"/>
          <w:szCs w:val="24"/>
        </w:rPr>
        <w:t>. Queste fabbriche non sono segnalate all’interno del memoriale con cui Nicolò Placido richiedeva alla Magna Regia Curia l’autorizzazione per fondare Leonforte</w:t>
      </w:r>
      <w:r w:rsidRPr="00686D58">
        <w:rPr>
          <w:rStyle w:val="Rimandonotaapidipagina"/>
          <w:rFonts w:ascii="Times New Roman" w:hAnsi="Times New Roman" w:cs="Times New Roman"/>
          <w:color w:val="000000" w:themeColor="text1"/>
          <w:sz w:val="24"/>
          <w:szCs w:val="24"/>
        </w:rPr>
        <w:footnoteReference w:id="52"/>
      </w:r>
      <w:r w:rsidRPr="00686D58">
        <w:rPr>
          <w:rFonts w:ascii="Times New Roman" w:hAnsi="Times New Roman" w:cs="Times New Roman"/>
          <w:color w:val="000000" w:themeColor="text1"/>
          <w:sz w:val="24"/>
          <w:szCs w:val="24"/>
        </w:rPr>
        <w:t xml:space="preserve">, né tantomeno nel testo della </w:t>
      </w:r>
      <w:proofErr w:type="spellStart"/>
      <w:r w:rsidRPr="00686D58">
        <w:rPr>
          <w:rFonts w:ascii="Times New Roman" w:hAnsi="Times New Roman" w:cs="Times New Roman"/>
          <w:i/>
          <w:iCs/>
          <w:color w:val="000000" w:themeColor="text1"/>
          <w:sz w:val="24"/>
          <w:szCs w:val="24"/>
        </w:rPr>
        <w:t>licentia</w:t>
      </w:r>
      <w:proofErr w:type="spellEnd"/>
      <w:r w:rsidRPr="00686D58">
        <w:rPr>
          <w:rFonts w:ascii="Times New Roman" w:hAnsi="Times New Roman" w:cs="Times New Roman"/>
          <w:i/>
          <w:iCs/>
          <w:color w:val="000000" w:themeColor="text1"/>
          <w:sz w:val="24"/>
          <w:szCs w:val="24"/>
        </w:rPr>
        <w:t xml:space="preserve"> </w:t>
      </w:r>
      <w:proofErr w:type="spellStart"/>
      <w:r w:rsidRPr="00686D58">
        <w:rPr>
          <w:rFonts w:ascii="Times New Roman" w:hAnsi="Times New Roman" w:cs="Times New Roman"/>
          <w:i/>
          <w:iCs/>
          <w:color w:val="000000" w:themeColor="text1"/>
          <w:sz w:val="24"/>
          <w:szCs w:val="24"/>
        </w:rPr>
        <w:t>populandi</w:t>
      </w:r>
      <w:proofErr w:type="spellEnd"/>
      <w:r w:rsidRPr="00686D58">
        <w:rPr>
          <w:rFonts w:ascii="Times New Roman" w:hAnsi="Times New Roman" w:cs="Times New Roman"/>
          <w:color w:val="000000" w:themeColor="text1"/>
          <w:sz w:val="24"/>
          <w:szCs w:val="24"/>
        </w:rPr>
        <w:t xml:space="preserve"> rilasciata dal viceré card. </w:t>
      </w:r>
      <w:proofErr w:type="spellStart"/>
      <w:r w:rsidRPr="00686D58">
        <w:rPr>
          <w:rFonts w:ascii="Times New Roman" w:hAnsi="Times New Roman" w:cs="Times New Roman"/>
          <w:color w:val="000000" w:themeColor="text1"/>
          <w:sz w:val="24"/>
          <w:szCs w:val="24"/>
        </w:rPr>
        <w:t>Giannettino</w:t>
      </w:r>
      <w:proofErr w:type="spellEnd"/>
      <w:r w:rsidRPr="00686D58">
        <w:rPr>
          <w:rFonts w:ascii="Times New Roman" w:hAnsi="Times New Roman" w:cs="Times New Roman"/>
          <w:color w:val="000000" w:themeColor="text1"/>
          <w:sz w:val="24"/>
          <w:szCs w:val="24"/>
        </w:rPr>
        <w:t xml:space="preserve"> Doria. D’altra parte, era solito omettere nei documenti ufficiali eventuali insediamenti nel sito individuato per le “città nuove”, poiché solo la fondazione in un luogo spopolato poteva produrre ai nobili e al loro casato reali vantaggi politici, autorità e prestigio</w:t>
      </w:r>
      <w:r w:rsidRPr="00686D58">
        <w:rPr>
          <w:rStyle w:val="Rimandonotaapidipagina"/>
          <w:rFonts w:ascii="Times New Roman" w:hAnsi="Times New Roman" w:cs="Times New Roman"/>
          <w:color w:val="000000" w:themeColor="text1"/>
          <w:sz w:val="24"/>
          <w:szCs w:val="24"/>
        </w:rPr>
        <w:footnoteReference w:id="53"/>
      </w:r>
      <w:r w:rsidRPr="00686D58">
        <w:rPr>
          <w:rFonts w:ascii="Times New Roman" w:hAnsi="Times New Roman" w:cs="Times New Roman"/>
          <w:color w:val="000000" w:themeColor="text1"/>
          <w:sz w:val="24"/>
          <w:szCs w:val="24"/>
        </w:rPr>
        <w:t xml:space="preserve">. </w:t>
      </w:r>
    </w:p>
    <w:p w14:paraId="3E08B827" w14:textId="0C5BA1D2"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Ulteriori indizi provengono da altre testimonianze, come i </w:t>
      </w:r>
      <w:r w:rsidRPr="00686D58">
        <w:rPr>
          <w:rFonts w:ascii="Times New Roman" w:hAnsi="Times New Roman" w:cs="Times New Roman"/>
          <w:i/>
          <w:iCs/>
          <w:color w:val="000000" w:themeColor="text1"/>
          <w:sz w:val="24"/>
          <w:szCs w:val="24"/>
        </w:rPr>
        <w:t>riveli di beni ed anime</w:t>
      </w:r>
      <w:r w:rsidRPr="00686D58">
        <w:rPr>
          <w:rFonts w:ascii="Times New Roman" w:hAnsi="Times New Roman" w:cs="Times New Roman"/>
          <w:color w:val="000000" w:themeColor="text1"/>
          <w:sz w:val="24"/>
          <w:szCs w:val="24"/>
        </w:rPr>
        <w:t xml:space="preserve"> della vicina Assoro, fonti storiche preziose sulle quali si ritornerà: nel 1607 attestano e spesso descrivono, pur sommariamente, case e possedimenti nel feudo di Tavi – dov’è anche verosimile che risiedessero – detenuti da ventotto famiglie nelle località di San Giovanni e di Sant’Agata, che potrebbero corrispondere al quartiere </w:t>
      </w:r>
      <w:proofErr w:type="spellStart"/>
      <w:r w:rsidRPr="00686D58">
        <w:rPr>
          <w:rFonts w:ascii="Times New Roman" w:hAnsi="Times New Roman" w:cs="Times New Roman"/>
          <w:color w:val="000000" w:themeColor="text1"/>
          <w:sz w:val="24"/>
          <w:szCs w:val="24"/>
        </w:rPr>
        <w:t>Granfonte</w:t>
      </w:r>
      <w:proofErr w:type="spellEnd"/>
      <w:r w:rsidRPr="00686D58">
        <w:rPr>
          <w:rStyle w:val="Rimandonotaapidipagina"/>
          <w:rFonts w:ascii="Times New Roman" w:hAnsi="Times New Roman" w:cs="Times New Roman"/>
          <w:color w:val="000000" w:themeColor="text1"/>
          <w:sz w:val="24"/>
          <w:szCs w:val="24"/>
        </w:rPr>
        <w:footnoteReference w:id="54"/>
      </w:r>
      <w:r w:rsidRPr="00686D58">
        <w:rPr>
          <w:rFonts w:ascii="Times New Roman" w:hAnsi="Times New Roman" w:cs="Times New Roman"/>
          <w:color w:val="000000" w:themeColor="text1"/>
          <w:sz w:val="24"/>
          <w:szCs w:val="24"/>
        </w:rPr>
        <w:t>. È poi significativo quanto riportato nella nota perizia di «</w:t>
      </w:r>
      <w:proofErr w:type="spellStart"/>
      <w:r w:rsidRPr="00686D58">
        <w:rPr>
          <w:rFonts w:ascii="Times New Roman" w:hAnsi="Times New Roman" w:cs="Times New Roman"/>
          <w:color w:val="000000" w:themeColor="text1"/>
          <w:sz w:val="24"/>
          <w:szCs w:val="24"/>
        </w:rPr>
        <w:t>beneficij</w:t>
      </w:r>
      <w:proofErr w:type="spellEnd"/>
      <w:r w:rsidRPr="00686D58">
        <w:rPr>
          <w:rFonts w:ascii="Times New Roman" w:hAnsi="Times New Roman" w:cs="Times New Roman"/>
          <w:color w:val="000000" w:themeColor="text1"/>
          <w:sz w:val="24"/>
          <w:szCs w:val="24"/>
        </w:rPr>
        <w:t xml:space="preserve"> e benfatti», redatta nel 1651 su richiesta dello stesso Brancifort</w:t>
      </w:r>
      <w:r w:rsidR="008E47E1"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per rendicontare quanto da lui realizzato</w:t>
      </w:r>
      <w:r w:rsidRPr="00686D58">
        <w:rPr>
          <w:rStyle w:val="Rimandonotaapidipagina"/>
          <w:rFonts w:ascii="Times New Roman" w:hAnsi="Times New Roman" w:cs="Times New Roman"/>
          <w:color w:val="000000" w:themeColor="text1"/>
          <w:sz w:val="24"/>
          <w:szCs w:val="24"/>
        </w:rPr>
        <w:footnoteReference w:id="55"/>
      </w:r>
      <w:r w:rsidRPr="00686D58">
        <w:rPr>
          <w:rFonts w:ascii="Times New Roman" w:hAnsi="Times New Roman" w:cs="Times New Roman"/>
          <w:color w:val="000000" w:themeColor="text1"/>
          <w:sz w:val="24"/>
          <w:szCs w:val="24"/>
        </w:rPr>
        <w:t xml:space="preserve">. Uno dei </w:t>
      </w:r>
      <w:proofErr w:type="spellStart"/>
      <w:r w:rsidRPr="00686D58">
        <w:rPr>
          <w:rFonts w:ascii="Times New Roman" w:hAnsi="Times New Roman" w:cs="Times New Roman"/>
          <w:i/>
          <w:iCs/>
          <w:color w:val="000000" w:themeColor="text1"/>
          <w:sz w:val="24"/>
          <w:szCs w:val="24"/>
        </w:rPr>
        <w:t>magistri</w:t>
      </w:r>
      <w:proofErr w:type="spellEnd"/>
      <w:r w:rsidRPr="00686D58">
        <w:rPr>
          <w:rFonts w:ascii="Times New Roman" w:hAnsi="Times New Roman" w:cs="Times New Roman"/>
          <w:color w:val="000000" w:themeColor="text1"/>
          <w:sz w:val="24"/>
          <w:szCs w:val="24"/>
        </w:rPr>
        <w:t xml:space="preserve"> chiamati a deporre, Marco Mancuso imparentato forse con il sopracitato Giuseppe, sosteneva infatti che Nicolò Placido «</w:t>
      </w:r>
      <w:proofErr w:type="spellStart"/>
      <w:r w:rsidRPr="00686D58">
        <w:rPr>
          <w:rFonts w:ascii="Times New Roman" w:hAnsi="Times New Roman" w:cs="Times New Roman"/>
          <w:color w:val="000000" w:themeColor="text1"/>
          <w:sz w:val="24"/>
          <w:szCs w:val="24"/>
        </w:rPr>
        <w:t>hanni</w:t>
      </w:r>
      <w:proofErr w:type="spellEnd"/>
      <w:r w:rsidRPr="00686D58">
        <w:rPr>
          <w:rFonts w:ascii="Times New Roman" w:hAnsi="Times New Roman" w:cs="Times New Roman"/>
          <w:color w:val="000000" w:themeColor="text1"/>
          <w:sz w:val="24"/>
          <w:szCs w:val="24"/>
        </w:rPr>
        <w:t xml:space="preserve"> 43 incirca si fanno incominciò a </w:t>
      </w:r>
      <w:proofErr w:type="spellStart"/>
      <w:r w:rsidRPr="00686D58">
        <w:rPr>
          <w:rFonts w:ascii="Times New Roman" w:hAnsi="Times New Roman" w:cs="Times New Roman"/>
          <w:color w:val="000000" w:themeColor="text1"/>
          <w:sz w:val="24"/>
          <w:szCs w:val="24"/>
        </w:rPr>
        <w:lastRenderedPageBreak/>
        <w:t>costruere</w:t>
      </w:r>
      <w:proofErr w:type="spellEnd"/>
      <w:r w:rsidRPr="00686D58">
        <w:rPr>
          <w:rFonts w:ascii="Times New Roman" w:hAnsi="Times New Roman" w:cs="Times New Roman"/>
          <w:color w:val="000000" w:themeColor="text1"/>
          <w:sz w:val="24"/>
          <w:szCs w:val="24"/>
        </w:rPr>
        <w:t xml:space="preserve"> e </w:t>
      </w:r>
      <w:proofErr w:type="spellStart"/>
      <w:r w:rsidRPr="00686D58">
        <w:rPr>
          <w:rFonts w:ascii="Times New Roman" w:hAnsi="Times New Roman" w:cs="Times New Roman"/>
          <w:color w:val="000000" w:themeColor="text1"/>
          <w:sz w:val="24"/>
          <w:szCs w:val="24"/>
        </w:rPr>
        <w:t>fabricare</w:t>
      </w:r>
      <w:proofErr w:type="spellEnd"/>
      <w:r w:rsidRPr="00686D58">
        <w:rPr>
          <w:rFonts w:ascii="Times New Roman" w:hAnsi="Times New Roman" w:cs="Times New Roman"/>
          <w:color w:val="000000" w:themeColor="text1"/>
          <w:sz w:val="24"/>
          <w:szCs w:val="24"/>
        </w:rPr>
        <w:t xml:space="preserve"> e far </w:t>
      </w:r>
      <w:proofErr w:type="spellStart"/>
      <w:r w:rsidRPr="00686D58">
        <w:rPr>
          <w:rFonts w:ascii="Times New Roman" w:hAnsi="Times New Roman" w:cs="Times New Roman"/>
          <w:color w:val="000000" w:themeColor="text1"/>
          <w:sz w:val="24"/>
          <w:szCs w:val="24"/>
        </w:rPr>
        <w:t>fabricare</w:t>
      </w:r>
      <w:proofErr w:type="spellEnd"/>
      <w:r w:rsidRPr="00686D58">
        <w:rPr>
          <w:rFonts w:ascii="Times New Roman" w:hAnsi="Times New Roman" w:cs="Times New Roman"/>
          <w:color w:val="000000" w:themeColor="text1"/>
          <w:sz w:val="24"/>
          <w:szCs w:val="24"/>
        </w:rPr>
        <w:t xml:space="preserve"> questa terra di Leonforte da diversi mastri» e che «c’</w:t>
      </w:r>
      <w:proofErr w:type="spellStart"/>
      <w:r w:rsidRPr="00686D58">
        <w:rPr>
          <w:rFonts w:ascii="Times New Roman" w:hAnsi="Times New Roman" w:cs="Times New Roman"/>
          <w:color w:val="000000" w:themeColor="text1"/>
          <w:sz w:val="24"/>
          <w:szCs w:val="24"/>
        </w:rPr>
        <w:t>have</w:t>
      </w:r>
      <w:proofErr w:type="spellEnd"/>
      <w:r w:rsidRPr="00686D58">
        <w:rPr>
          <w:rFonts w:ascii="Times New Roman" w:hAnsi="Times New Roman" w:cs="Times New Roman"/>
          <w:color w:val="000000" w:themeColor="text1"/>
          <w:sz w:val="24"/>
          <w:szCs w:val="24"/>
        </w:rPr>
        <w:t xml:space="preserve"> fatto </w:t>
      </w:r>
      <w:proofErr w:type="spellStart"/>
      <w:r w:rsidRPr="00686D58">
        <w:rPr>
          <w:rFonts w:ascii="Times New Roman" w:hAnsi="Times New Roman" w:cs="Times New Roman"/>
          <w:color w:val="000000" w:themeColor="text1"/>
          <w:sz w:val="24"/>
          <w:szCs w:val="24"/>
        </w:rPr>
        <w:t>accommodare</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strate</w:t>
      </w:r>
      <w:proofErr w:type="spellEnd"/>
      <w:r w:rsidRPr="00686D58">
        <w:rPr>
          <w:rFonts w:ascii="Times New Roman" w:hAnsi="Times New Roman" w:cs="Times New Roman"/>
          <w:color w:val="000000" w:themeColor="text1"/>
          <w:sz w:val="24"/>
          <w:szCs w:val="24"/>
        </w:rPr>
        <w:t xml:space="preserve"> e fattane di novo»</w:t>
      </w:r>
      <w:r w:rsidRPr="00686D58">
        <w:rPr>
          <w:rStyle w:val="Rimandonotaapidipagina"/>
          <w:rFonts w:ascii="Times New Roman" w:hAnsi="Times New Roman" w:cs="Times New Roman"/>
          <w:color w:val="000000" w:themeColor="text1"/>
          <w:sz w:val="24"/>
          <w:szCs w:val="24"/>
        </w:rPr>
        <w:footnoteReference w:id="56"/>
      </w:r>
      <w:r w:rsidRPr="00686D58">
        <w:rPr>
          <w:rFonts w:ascii="Times New Roman" w:hAnsi="Times New Roman" w:cs="Times New Roman"/>
          <w:color w:val="000000" w:themeColor="text1"/>
          <w:sz w:val="24"/>
          <w:szCs w:val="24"/>
        </w:rPr>
        <w:t xml:space="preserve">. </w:t>
      </w:r>
      <w:r w:rsidR="008A42AA" w:rsidRPr="00686D58">
        <w:rPr>
          <w:rFonts w:ascii="Times New Roman" w:hAnsi="Times New Roman" w:cs="Times New Roman"/>
          <w:color w:val="000000" w:themeColor="text1"/>
          <w:sz w:val="24"/>
          <w:szCs w:val="24"/>
        </w:rPr>
        <w:t>In</w:t>
      </w:r>
      <w:r w:rsidRPr="00686D58">
        <w:rPr>
          <w:rFonts w:ascii="Times New Roman" w:hAnsi="Times New Roman" w:cs="Times New Roman"/>
          <w:color w:val="000000" w:themeColor="text1"/>
          <w:sz w:val="24"/>
          <w:szCs w:val="24"/>
        </w:rPr>
        <w:t xml:space="preserve"> tali dichiarazioni </w:t>
      </w:r>
      <w:r w:rsidR="008A42AA" w:rsidRPr="00686D58">
        <w:rPr>
          <w:rFonts w:ascii="Times New Roman" w:hAnsi="Times New Roman" w:cs="Times New Roman"/>
          <w:color w:val="000000" w:themeColor="text1"/>
          <w:sz w:val="24"/>
          <w:szCs w:val="24"/>
        </w:rPr>
        <w:t>si troverebbe conferma</w:t>
      </w:r>
      <w:r w:rsidRPr="00686D58">
        <w:rPr>
          <w:rFonts w:ascii="Times New Roman" w:hAnsi="Times New Roman" w:cs="Times New Roman"/>
          <w:color w:val="000000" w:themeColor="text1"/>
          <w:sz w:val="24"/>
          <w:szCs w:val="24"/>
        </w:rPr>
        <w:t xml:space="preserve"> che il cantiere della città – sicuramente del palazzo – sia stato avviato nel 1608, ben prima della </w:t>
      </w:r>
      <w:proofErr w:type="spellStart"/>
      <w:r w:rsidRPr="00686D58">
        <w:rPr>
          <w:rFonts w:ascii="Times New Roman" w:hAnsi="Times New Roman" w:cs="Times New Roman"/>
          <w:i/>
          <w:iCs/>
          <w:color w:val="000000" w:themeColor="text1"/>
          <w:sz w:val="24"/>
          <w:szCs w:val="24"/>
        </w:rPr>
        <w:t>licentia</w:t>
      </w:r>
      <w:proofErr w:type="spellEnd"/>
      <w:r w:rsidRPr="00686D58">
        <w:rPr>
          <w:rFonts w:ascii="Times New Roman" w:hAnsi="Times New Roman" w:cs="Times New Roman"/>
          <w:i/>
          <w:iCs/>
          <w:color w:val="000000" w:themeColor="text1"/>
          <w:sz w:val="24"/>
          <w:szCs w:val="24"/>
        </w:rPr>
        <w:t xml:space="preserve"> </w:t>
      </w:r>
      <w:proofErr w:type="spellStart"/>
      <w:r w:rsidRPr="00686D58">
        <w:rPr>
          <w:rFonts w:ascii="Times New Roman" w:hAnsi="Times New Roman" w:cs="Times New Roman"/>
          <w:i/>
          <w:iCs/>
          <w:color w:val="000000" w:themeColor="text1"/>
          <w:sz w:val="24"/>
          <w:szCs w:val="24"/>
        </w:rPr>
        <w:t>populandi</w:t>
      </w:r>
      <w:proofErr w:type="spellEnd"/>
      <w:r w:rsidRPr="00686D58">
        <w:rPr>
          <w:rFonts w:ascii="Times New Roman" w:hAnsi="Times New Roman" w:cs="Times New Roman"/>
          <w:color w:val="000000" w:themeColor="text1"/>
          <w:sz w:val="24"/>
          <w:szCs w:val="24"/>
        </w:rPr>
        <w:t>, e che i lavori abbiano riguardato anche il riadattamento di strade già esistenti insieme alla costituzione di una nuova viabilità.</w:t>
      </w:r>
    </w:p>
    <w:p w14:paraId="6F8D7EC4" w14:textId="785A20D7"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L’erezione delle (prime?) diciotto case di Leonforte costituisce solo un passaggio dell’intenso sforzo edificatorio sostenuto dal conte di Raccuja per la realizzazione di tutte le attrezzature e infrastrutture, sia pubbliche che private, necessarie alla vita del nuovo centro. </w:t>
      </w:r>
      <w:r w:rsidR="005930E4" w:rsidRPr="00686D58">
        <w:rPr>
          <w:rFonts w:ascii="Times New Roman" w:hAnsi="Times New Roman" w:cs="Times New Roman"/>
          <w:color w:val="000000" w:themeColor="text1"/>
          <w:sz w:val="24"/>
          <w:szCs w:val="24"/>
        </w:rPr>
        <w:t>Come già anticipato</w:t>
      </w:r>
      <w:r w:rsidRPr="00686D58">
        <w:rPr>
          <w:rFonts w:ascii="Times New Roman" w:hAnsi="Times New Roman" w:cs="Times New Roman"/>
          <w:color w:val="000000" w:themeColor="text1"/>
          <w:sz w:val="24"/>
          <w:szCs w:val="24"/>
        </w:rPr>
        <w:t>, nella stima del 1651 sono infatti attestate ben cinquecento case contadine: secondo Giovanni Mazzola, la loro costruzione sarebbe stata decretata in un presunto contratto del 15 marzo 1613 stipulato ancora presso il notaio Graziano e poi ripreso in un secondo atto del 13 maggio 1617</w:t>
      </w:r>
      <w:r w:rsidRPr="00686D58">
        <w:rPr>
          <w:rStyle w:val="Rimandonotaapidipagina"/>
          <w:rFonts w:ascii="Times New Roman" w:hAnsi="Times New Roman" w:cs="Times New Roman"/>
          <w:color w:val="000000" w:themeColor="text1"/>
          <w:sz w:val="24"/>
          <w:szCs w:val="24"/>
        </w:rPr>
        <w:footnoteReference w:id="57"/>
      </w:r>
      <w:r w:rsidRPr="00686D58">
        <w:rPr>
          <w:rFonts w:ascii="Times New Roman" w:hAnsi="Times New Roman" w:cs="Times New Roman"/>
          <w:color w:val="000000" w:themeColor="text1"/>
          <w:sz w:val="24"/>
          <w:szCs w:val="24"/>
        </w:rPr>
        <w:t>. Ad oggi non è possibile confermare la veridicità di quanto sostenuto dall’autore a inizio Novecento; le due date corrispondono infatti a quelle di altrettanti documenti già noti – il primo dei quali sopra menzionato – relativi però alle vicende costruttive del solo palazzo baronale</w:t>
      </w:r>
      <w:r w:rsidRPr="00686D58">
        <w:rPr>
          <w:rStyle w:val="Rimandonotaapidipagina"/>
          <w:rFonts w:ascii="Times New Roman" w:hAnsi="Times New Roman" w:cs="Times New Roman"/>
          <w:color w:val="000000" w:themeColor="text1"/>
          <w:sz w:val="24"/>
          <w:szCs w:val="24"/>
        </w:rPr>
        <w:footnoteReference w:id="58"/>
      </w:r>
      <w:r w:rsidRPr="00686D58">
        <w:rPr>
          <w:rFonts w:ascii="Times New Roman" w:hAnsi="Times New Roman" w:cs="Times New Roman"/>
          <w:color w:val="000000" w:themeColor="text1"/>
          <w:sz w:val="24"/>
          <w:szCs w:val="24"/>
        </w:rPr>
        <w:t xml:space="preserve">. Appare alquanto improbabile che il conte abbia deciso di promuovere un numero così elevato di abitazioni a meno di tre anni dal privilegio </w:t>
      </w:r>
      <w:proofErr w:type="spellStart"/>
      <w:r w:rsidRPr="00686D58">
        <w:rPr>
          <w:rFonts w:ascii="Times New Roman" w:hAnsi="Times New Roman" w:cs="Times New Roman"/>
          <w:color w:val="000000" w:themeColor="text1"/>
          <w:sz w:val="24"/>
          <w:szCs w:val="24"/>
        </w:rPr>
        <w:t>viceregio</w:t>
      </w:r>
      <w:proofErr w:type="spellEnd"/>
      <w:r w:rsidRPr="00686D58">
        <w:rPr>
          <w:rFonts w:ascii="Times New Roman" w:hAnsi="Times New Roman" w:cs="Times New Roman"/>
          <w:color w:val="000000" w:themeColor="text1"/>
          <w:sz w:val="24"/>
          <w:szCs w:val="24"/>
        </w:rPr>
        <w:t>, poiché la fondazione di una nuova città era sempre operazione onerosa e rischiosa, spesso priva di successo, richiedendo dunque la dovuta cautela. Nella maggior parte dei casi, infatti, dopo aver eretto un primo nucleo di abitazioni il signore lasciava lo sviluppo edilizio del centro all’iniziativa dei nuovi coloni, tant’è che l’intervento di Brancifort</w:t>
      </w:r>
      <w:r w:rsidR="008E47E1"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appare in linea con quanto documentato in altri centri sorti nel XVII secolo, di cui giova ricordare qualche esempio: a Trabia Ottavio Lanza predispose la costruzione di venticinque case contadine; a Cerda Giuseppe </w:t>
      </w:r>
      <w:proofErr w:type="spellStart"/>
      <w:r w:rsidRPr="00686D58">
        <w:rPr>
          <w:rFonts w:ascii="Times New Roman" w:hAnsi="Times New Roman" w:cs="Times New Roman"/>
          <w:color w:val="000000" w:themeColor="text1"/>
          <w:sz w:val="24"/>
          <w:szCs w:val="24"/>
        </w:rPr>
        <w:t>Santostefano</w:t>
      </w:r>
      <w:proofErr w:type="spellEnd"/>
      <w:r w:rsidRPr="00686D58">
        <w:rPr>
          <w:rFonts w:ascii="Times New Roman" w:hAnsi="Times New Roman" w:cs="Times New Roman"/>
          <w:color w:val="000000" w:themeColor="text1"/>
          <w:sz w:val="24"/>
          <w:szCs w:val="24"/>
        </w:rPr>
        <w:t xml:space="preserve"> diede ordine di innalzarne sedici; infine, a Campofranco Gaspare La </w:t>
      </w:r>
      <w:proofErr w:type="spellStart"/>
      <w:r w:rsidRPr="00686D58">
        <w:rPr>
          <w:rFonts w:ascii="Times New Roman" w:hAnsi="Times New Roman" w:cs="Times New Roman"/>
          <w:color w:val="000000" w:themeColor="text1"/>
          <w:sz w:val="24"/>
          <w:szCs w:val="24"/>
        </w:rPr>
        <w:t>Grutta</w:t>
      </w:r>
      <w:proofErr w:type="spellEnd"/>
      <w:r w:rsidRPr="00686D58">
        <w:rPr>
          <w:rFonts w:ascii="Times New Roman" w:hAnsi="Times New Roman" w:cs="Times New Roman"/>
          <w:color w:val="000000" w:themeColor="text1"/>
          <w:sz w:val="24"/>
          <w:szCs w:val="24"/>
        </w:rPr>
        <w:t xml:space="preserve"> commissionò appena dieci abitazioni</w:t>
      </w:r>
      <w:r w:rsidRPr="00686D58">
        <w:rPr>
          <w:rStyle w:val="Rimandonotaapidipagina"/>
          <w:rFonts w:ascii="Times New Roman" w:hAnsi="Times New Roman" w:cs="Times New Roman"/>
          <w:color w:val="000000" w:themeColor="text1"/>
          <w:sz w:val="24"/>
          <w:szCs w:val="24"/>
        </w:rPr>
        <w:footnoteReference w:id="59"/>
      </w:r>
      <w:r w:rsidRPr="00686D58">
        <w:rPr>
          <w:rFonts w:ascii="Times New Roman" w:hAnsi="Times New Roman" w:cs="Times New Roman"/>
          <w:color w:val="000000" w:themeColor="text1"/>
          <w:sz w:val="24"/>
          <w:szCs w:val="24"/>
        </w:rPr>
        <w:t>. Anche quando l’investimento era più cospicuo – come a Cattolica, dove si edificarono da ottanta a cento case – i numeri rimangono decisamente più contenuti</w:t>
      </w:r>
      <w:r w:rsidRPr="00686D58">
        <w:rPr>
          <w:rStyle w:val="Rimandonotaapidipagina"/>
          <w:rFonts w:ascii="Times New Roman" w:hAnsi="Times New Roman" w:cs="Times New Roman"/>
          <w:color w:val="000000" w:themeColor="text1"/>
          <w:sz w:val="24"/>
          <w:szCs w:val="24"/>
        </w:rPr>
        <w:footnoteReference w:id="60"/>
      </w:r>
      <w:r w:rsidRPr="00686D58">
        <w:rPr>
          <w:rFonts w:ascii="Times New Roman" w:hAnsi="Times New Roman" w:cs="Times New Roman"/>
          <w:color w:val="000000" w:themeColor="text1"/>
          <w:sz w:val="24"/>
          <w:szCs w:val="24"/>
        </w:rPr>
        <w:t>. Di conseguenza, le cinquecento case di Leonforte corrisponderebbero all’impegno di Nicolò Placido esteso nell’arco di un quarantennio, legato a un flusso migratorio consistente e continuo con beneficio economico sempre maggiore per il signore. Pur non essendo puntualizzata la tipologia degli immobili, è probabile che fossero analoghi alle abitazioni commissionate nel 1610, rapide da costruire e a basso costo.</w:t>
      </w:r>
    </w:p>
    <w:p w14:paraId="224513CD" w14:textId="5E92E531"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Un</w:t>
      </w:r>
      <w:r w:rsidR="00362E44" w:rsidRPr="00686D58">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affidabile, ma del tutto parziale, “</w:t>
      </w:r>
      <w:r w:rsidR="00362E44" w:rsidRPr="00686D58">
        <w:rPr>
          <w:rFonts w:ascii="Times New Roman" w:hAnsi="Times New Roman" w:cs="Times New Roman"/>
          <w:color w:val="000000" w:themeColor="text1"/>
          <w:sz w:val="24"/>
          <w:szCs w:val="24"/>
        </w:rPr>
        <w:t>affresco</w:t>
      </w:r>
      <w:r w:rsidRPr="00686D58">
        <w:rPr>
          <w:rFonts w:ascii="Times New Roman" w:hAnsi="Times New Roman" w:cs="Times New Roman"/>
          <w:color w:val="000000" w:themeColor="text1"/>
          <w:sz w:val="24"/>
          <w:szCs w:val="24"/>
        </w:rPr>
        <w:t>” della città appena costituita è fornit</w:t>
      </w:r>
      <w:r w:rsidR="00362E44" w:rsidRPr="00686D58">
        <w:rPr>
          <w:rFonts w:ascii="Times New Roman" w:hAnsi="Times New Roman" w:cs="Times New Roman"/>
          <w:color w:val="000000" w:themeColor="text1"/>
          <w:sz w:val="24"/>
          <w:szCs w:val="24"/>
        </w:rPr>
        <w:t>o</w:t>
      </w:r>
      <w:r w:rsidRPr="00686D58">
        <w:rPr>
          <w:rFonts w:ascii="Times New Roman" w:hAnsi="Times New Roman" w:cs="Times New Roman"/>
          <w:color w:val="000000" w:themeColor="text1"/>
          <w:sz w:val="24"/>
          <w:szCs w:val="24"/>
        </w:rPr>
        <w:t xml:space="preserve"> dai </w:t>
      </w:r>
      <w:r w:rsidRPr="00686D58">
        <w:rPr>
          <w:rFonts w:ascii="Times New Roman" w:hAnsi="Times New Roman" w:cs="Times New Roman"/>
          <w:i/>
          <w:iCs/>
          <w:color w:val="000000" w:themeColor="text1"/>
          <w:sz w:val="24"/>
          <w:szCs w:val="24"/>
        </w:rPr>
        <w:t>riveli</w:t>
      </w:r>
      <w:r w:rsidRPr="00686D58">
        <w:rPr>
          <w:rFonts w:ascii="Times New Roman" w:hAnsi="Times New Roman" w:cs="Times New Roman"/>
          <w:color w:val="000000" w:themeColor="text1"/>
          <w:sz w:val="24"/>
          <w:szCs w:val="24"/>
        </w:rPr>
        <w:t xml:space="preserve"> del 1616, già esaminati da alcuni studiosi insieme a quelli del 1623, 1638 e 1651, ma esclusivamente per indagini sull’andamento demografico della popolazione di Leonforte</w:t>
      </w:r>
      <w:r w:rsidRPr="00686D58">
        <w:rPr>
          <w:rStyle w:val="Rimandonotaapidipagina"/>
          <w:rFonts w:ascii="Times New Roman" w:hAnsi="Times New Roman" w:cs="Times New Roman"/>
          <w:color w:val="000000" w:themeColor="text1"/>
          <w:sz w:val="24"/>
          <w:szCs w:val="24"/>
        </w:rPr>
        <w:footnoteReference w:id="61"/>
      </w:r>
      <w:r w:rsidRPr="00686D58">
        <w:rPr>
          <w:rFonts w:ascii="Times New Roman" w:hAnsi="Times New Roman" w:cs="Times New Roman"/>
          <w:color w:val="000000" w:themeColor="text1"/>
          <w:sz w:val="24"/>
          <w:szCs w:val="24"/>
        </w:rPr>
        <w:t>. Grazie a questi documenti, in linea con una metodologia già testata su altri casi studio quali Carlentini, Cattolica Eraclea, Avola, etc.</w:t>
      </w:r>
      <w:r w:rsidRPr="00686D58">
        <w:rPr>
          <w:rStyle w:val="Rimandonotaapidipagina"/>
          <w:rFonts w:ascii="Times New Roman" w:hAnsi="Times New Roman" w:cs="Times New Roman"/>
          <w:color w:val="000000" w:themeColor="text1"/>
          <w:sz w:val="24"/>
          <w:szCs w:val="24"/>
        </w:rPr>
        <w:footnoteReference w:id="62"/>
      </w:r>
      <w:r w:rsidRPr="00686D58">
        <w:rPr>
          <w:rFonts w:ascii="Times New Roman" w:hAnsi="Times New Roman" w:cs="Times New Roman"/>
          <w:color w:val="000000" w:themeColor="text1"/>
          <w:sz w:val="24"/>
          <w:szCs w:val="24"/>
        </w:rPr>
        <w:t xml:space="preserve">, si è potuto determinare a sei anni dalla fondazione, oltre ai dati sulla popolazione (centoventiquattro nuclei familiari e oltre cinquecento abitanti), anche numero, tipologia e valore </w:t>
      </w:r>
      <w:r w:rsidRPr="00686D58">
        <w:rPr>
          <w:rFonts w:ascii="Times New Roman" w:hAnsi="Times New Roman" w:cs="Times New Roman"/>
          <w:color w:val="000000" w:themeColor="text1"/>
          <w:sz w:val="24"/>
          <w:szCs w:val="24"/>
        </w:rPr>
        <w:lastRenderedPageBreak/>
        <w:t xml:space="preserve">delle case e ipotizzarne l’ubicazione. In realtà, considerato anche che alcuni capifamiglia esplicitano di detenere immobili in paesi limitrofi (tra cui Assoro), risultano rivelati a Leonforte appena trentadue edifici (per un valore totale di 390 onze e 24 tarì), così ripartiti: </w:t>
      </w:r>
    </w:p>
    <w:p w14:paraId="4F1556D8" w14:textId="77777777" w:rsidR="00071F35" w:rsidRPr="00686D58" w:rsidRDefault="00071F35" w:rsidP="00F9720A">
      <w:pPr>
        <w:pStyle w:val="Paragrafoelenco"/>
        <w:numPr>
          <w:ilvl w:val="0"/>
          <w:numId w:val="2"/>
        </w:numPr>
        <w:spacing w:line="276" w:lineRule="auto"/>
        <w:jc w:val="both"/>
        <w:rPr>
          <w:rFonts w:ascii="Times New Roman" w:hAnsi="Times New Roman" w:cs="Times New Roman"/>
          <w:color w:val="000000" w:themeColor="text1"/>
        </w:rPr>
      </w:pPr>
      <w:r w:rsidRPr="00686D58">
        <w:rPr>
          <w:rFonts w:ascii="Times New Roman" w:hAnsi="Times New Roman" w:cs="Times New Roman"/>
          <w:color w:val="000000" w:themeColor="text1"/>
        </w:rPr>
        <w:t>n. 18 case terrane;</w:t>
      </w:r>
    </w:p>
    <w:p w14:paraId="00B17F3A" w14:textId="77777777" w:rsidR="00071F35" w:rsidRPr="00686D58" w:rsidRDefault="00071F35" w:rsidP="00F9720A">
      <w:pPr>
        <w:pStyle w:val="Paragrafoelenco"/>
        <w:numPr>
          <w:ilvl w:val="0"/>
          <w:numId w:val="2"/>
        </w:numPr>
        <w:spacing w:line="276" w:lineRule="auto"/>
        <w:jc w:val="both"/>
        <w:rPr>
          <w:rFonts w:ascii="Times New Roman" w:hAnsi="Times New Roman" w:cs="Times New Roman"/>
          <w:color w:val="000000" w:themeColor="text1"/>
        </w:rPr>
      </w:pPr>
      <w:r w:rsidRPr="00686D58">
        <w:rPr>
          <w:rFonts w:ascii="Times New Roman" w:hAnsi="Times New Roman" w:cs="Times New Roman"/>
          <w:color w:val="000000" w:themeColor="text1"/>
        </w:rPr>
        <w:t>n. 6 case solerate, dotate cioè di soppalco interno;</w:t>
      </w:r>
    </w:p>
    <w:p w14:paraId="346A96FB" w14:textId="77777777" w:rsidR="00071F35" w:rsidRPr="00686D58" w:rsidRDefault="00071F35" w:rsidP="00F9720A">
      <w:pPr>
        <w:pStyle w:val="Paragrafoelenco"/>
        <w:numPr>
          <w:ilvl w:val="0"/>
          <w:numId w:val="2"/>
        </w:numPr>
        <w:spacing w:line="276" w:lineRule="auto"/>
        <w:jc w:val="both"/>
        <w:rPr>
          <w:rFonts w:ascii="Times New Roman" w:hAnsi="Times New Roman" w:cs="Times New Roman"/>
          <w:color w:val="000000" w:themeColor="text1"/>
        </w:rPr>
      </w:pPr>
      <w:r w:rsidRPr="00686D58">
        <w:rPr>
          <w:rFonts w:ascii="Times New Roman" w:hAnsi="Times New Roman" w:cs="Times New Roman"/>
          <w:color w:val="000000" w:themeColor="text1"/>
        </w:rPr>
        <w:t>n. 2 corpi di case solerate (edifici pluricellulari o case contigue appartenenti a un unico proprietario);</w:t>
      </w:r>
    </w:p>
    <w:p w14:paraId="782EFCE3" w14:textId="4412F7C2" w:rsidR="00071F35" w:rsidRPr="00686D58" w:rsidRDefault="00071F35" w:rsidP="00F9720A">
      <w:pPr>
        <w:pStyle w:val="Paragrafoelenco"/>
        <w:numPr>
          <w:ilvl w:val="0"/>
          <w:numId w:val="2"/>
        </w:numPr>
        <w:spacing w:line="276" w:lineRule="auto"/>
        <w:jc w:val="both"/>
        <w:rPr>
          <w:rFonts w:ascii="Times New Roman" w:hAnsi="Times New Roman" w:cs="Times New Roman"/>
          <w:color w:val="000000" w:themeColor="text1"/>
        </w:rPr>
      </w:pPr>
      <w:r w:rsidRPr="00686D58">
        <w:rPr>
          <w:rFonts w:ascii="Times New Roman" w:hAnsi="Times New Roman" w:cs="Times New Roman"/>
          <w:color w:val="000000" w:themeColor="text1"/>
        </w:rPr>
        <w:t xml:space="preserve">n. 4 casalini, da </w:t>
      </w:r>
      <w:r w:rsidRPr="00E2627D">
        <w:rPr>
          <w:rFonts w:ascii="Times New Roman" w:hAnsi="Times New Roman" w:cs="Times New Roman"/>
          <w:color w:val="000000" w:themeColor="text1"/>
        </w:rPr>
        <w:t xml:space="preserve">intendersi come </w:t>
      </w:r>
      <w:r w:rsidR="00E2627D" w:rsidRPr="00E2627D">
        <w:rPr>
          <w:rFonts w:ascii="Times New Roman" w:hAnsi="Times New Roman" w:cs="Times New Roman"/>
          <w:color w:val="000000" w:themeColor="text1"/>
        </w:rPr>
        <w:t>casupole dalle caratteristiche minimali con tetto talora coperto di sole fratte</w:t>
      </w:r>
      <w:r w:rsidRPr="00E2627D">
        <w:rPr>
          <w:rFonts w:ascii="Times New Roman" w:hAnsi="Times New Roman" w:cs="Times New Roman"/>
          <w:color w:val="000000" w:themeColor="text1"/>
        </w:rPr>
        <w:t>;</w:t>
      </w:r>
    </w:p>
    <w:p w14:paraId="3DA896C6" w14:textId="77777777" w:rsidR="00071F35" w:rsidRPr="00686D58" w:rsidRDefault="00071F35" w:rsidP="00F9720A">
      <w:pPr>
        <w:pStyle w:val="Paragrafoelenco"/>
        <w:numPr>
          <w:ilvl w:val="0"/>
          <w:numId w:val="2"/>
        </w:numPr>
        <w:spacing w:line="276" w:lineRule="auto"/>
        <w:jc w:val="both"/>
        <w:rPr>
          <w:rFonts w:ascii="Times New Roman" w:hAnsi="Times New Roman" w:cs="Times New Roman"/>
          <w:color w:val="000000" w:themeColor="text1"/>
        </w:rPr>
      </w:pPr>
      <w:r w:rsidRPr="00686D58">
        <w:rPr>
          <w:rFonts w:ascii="Times New Roman" w:hAnsi="Times New Roman" w:cs="Times New Roman"/>
          <w:color w:val="000000" w:themeColor="text1"/>
        </w:rPr>
        <w:t>n. 2 case di tipologia non specificata, verosimilmente terrana</w:t>
      </w:r>
      <w:r w:rsidRPr="00686D58">
        <w:rPr>
          <w:rStyle w:val="Rimandonotaapidipagina"/>
          <w:rFonts w:ascii="Times New Roman" w:hAnsi="Times New Roman" w:cs="Times New Roman"/>
          <w:color w:val="000000" w:themeColor="text1"/>
        </w:rPr>
        <w:footnoteReference w:id="63"/>
      </w:r>
      <w:r w:rsidRPr="00686D58">
        <w:rPr>
          <w:rFonts w:ascii="Times New Roman" w:hAnsi="Times New Roman" w:cs="Times New Roman"/>
          <w:color w:val="000000" w:themeColor="text1"/>
        </w:rPr>
        <w:t>.</w:t>
      </w:r>
    </w:p>
    <w:p w14:paraId="07AD0738" w14:textId="29FB9F75"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Di queste trentadue abitazioni rurali, dove vivono centoventuno persone, cinque risultano con certezza volute dal fondatore, poiché gli abitatori dichiarano il debito contratto con lui per averle</w:t>
      </w:r>
      <w:r w:rsidRPr="00686D58">
        <w:rPr>
          <w:rStyle w:val="Rimandonotaapidipagina"/>
          <w:rFonts w:ascii="Times New Roman" w:hAnsi="Times New Roman" w:cs="Times New Roman"/>
          <w:color w:val="000000" w:themeColor="text1"/>
          <w:sz w:val="24"/>
          <w:szCs w:val="24"/>
        </w:rPr>
        <w:footnoteReference w:id="64"/>
      </w:r>
      <w:r w:rsidRPr="00686D58">
        <w:rPr>
          <w:rFonts w:ascii="Times New Roman" w:hAnsi="Times New Roman" w:cs="Times New Roman"/>
          <w:color w:val="000000" w:themeColor="text1"/>
          <w:sz w:val="24"/>
          <w:szCs w:val="24"/>
        </w:rPr>
        <w:t xml:space="preserve">; è possibile dedurre, quindi, che Nicolò Placido affidasse la costruzione di case alle maestranze per poi rivenderle ai coloni (in analogia coi contratti del 1610). Altre quattro, invece, sono pagate rispettivamente a don Blasco di Giunta di Assoro (n. 2), a </w:t>
      </w:r>
      <w:proofErr w:type="spellStart"/>
      <w:r w:rsidRPr="00686D58">
        <w:rPr>
          <w:rFonts w:ascii="Times New Roman" w:hAnsi="Times New Roman" w:cs="Times New Roman"/>
          <w:color w:val="000000" w:themeColor="text1"/>
          <w:sz w:val="24"/>
          <w:szCs w:val="24"/>
        </w:rPr>
        <w:t>Coloino</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Zirbicella</w:t>
      </w:r>
      <w:proofErr w:type="spellEnd"/>
      <w:r w:rsidRPr="00686D58">
        <w:rPr>
          <w:rFonts w:ascii="Times New Roman" w:hAnsi="Times New Roman" w:cs="Times New Roman"/>
          <w:color w:val="000000" w:themeColor="text1"/>
          <w:sz w:val="24"/>
          <w:szCs w:val="24"/>
        </w:rPr>
        <w:t xml:space="preserve"> e al convento del Carmine</w:t>
      </w:r>
      <w:r w:rsidRPr="00686D58">
        <w:rPr>
          <w:rStyle w:val="Rimandonotaapidipagina"/>
          <w:rFonts w:ascii="Times New Roman" w:hAnsi="Times New Roman" w:cs="Times New Roman"/>
          <w:color w:val="000000" w:themeColor="text1"/>
          <w:sz w:val="24"/>
          <w:szCs w:val="24"/>
        </w:rPr>
        <w:footnoteReference w:id="65"/>
      </w:r>
      <w:r w:rsidRPr="00686D58">
        <w:rPr>
          <w:rFonts w:ascii="Times New Roman" w:hAnsi="Times New Roman" w:cs="Times New Roman"/>
          <w:color w:val="000000" w:themeColor="text1"/>
          <w:sz w:val="24"/>
          <w:szCs w:val="24"/>
        </w:rPr>
        <w:t xml:space="preserve">: come strategia di sviluppo del cantiere della città, dunque, il signore cedeva appezzamenti di terreno a religiosi o ad abitanti più facoltosi, i quali a loro volta investivano nella fabbricazione di abitazioni da dare a censo. Per gli altri ventitré immobili, di cui non è specificato alcun debito, si potrebbe dedurre che siano stati </w:t>
      </w:r>
      <w:r w:rsidR="007E132A" w:rsidRPr="00686D58">
        <w:rPr>
          <w:rFonts w:ascii="Times New Roman" w:hAnsi="Times New Roman" w:cs="Times New Roman"/>
          <w:color w:val="000000" w:themeColor="text1"/>
          <w:sz w:val="24"/>
          <w:szCs w:val="24"/>
        </w:rPr>
        <w:t xml:space="preserve">concessi gratuitamente, che siano stati </w:t>
      </w:r>
      <w:r w:rsidRPr="00686D58">
        <w:rPr>
          <w:rFonts w:ascii="Times New Roman" w:hAnsi="Times New Roman" w:cs="Times New Roman"/>
          <w:color w:val="000000" w:themeColor="text1"/>
          <w:sz w:val="24"/>
          <w:szCs w:val="24"/>
        </w:rPr>
        <w:t xml:space="preserve">innalzati dagli stessi abitanti dopo aver ottenuto da Nicolò Placido il lotto necessario o, più semplicemente, che il debito sia già stato interamente saldato. Emblematico in tal senso è l’esempio di Giuseppe </w:t>
      </w:r>
      <w:proofErr w:type="spellStart"/>
      <w:r w:rsidRPr="00686D58">
        <w:rPr>
          <w:rFonts w:ascii="Times New Roman" w:hAnsi="Times New Roman" w:cs="Times New Roman"/>
          <w:color w:val="000000" w:themeColor="text1"/>
          <w:sz w:val="24"/>
          <w:szCs w:val="24"/>
        </w:rPr>
        <w:t>Turrigrossa</w:t>
      </w:r>
      <w:proofErr w:type="spellEnd"/>
      <w:r w:rsidRPr="00686D58">
        <w:rPr>
          <w:rFonts w:ascii="Times New Roman" w:hAnsi="Times New Roman" w:cs="Times New Roman"/>
          <w:color w:val="000000" w:themeColor="text1"/>
          <w:sz w:val="24"/>
          <w:szCs w:val="24"/>
        </w:rPr>
        <w:t xml:space="preserve"> che, come s’è visto, nel 1610 stava costruendo un’abitazione</w:t>
      </w:r>
      <w:r w:rsidRPr="00686D58">
        <w:rPr>
          <w:rFonts w:ascii="Times New Roman" w:hAnsi="Times New Roman" w:cs="Times New Roman"/>
          <w:i/>
          <w:iCs/>
          <w:color w:val="000000" w:themeColor="text1"/>
          <w:sz w:val="24"/>
          <w:szCs w:val="24"/>
        </w:rPr>
        <w:t xml:space="preserve"> manu propria</w:t>
      </w:r>
      <w:r w:rsidRPr="00686D58">
        <w:rPr>
          <w:rFonts w:ascii="Times New Roman" w:hAnsi="Times New Roman" w:cs="Times New Roman"/>
          <w:color w:val="000000" w:themeColor="text1"/>
          <w:sz w:val="24"/>
          <w:szCs w:val="24"/>
        </w:rPr>
        <w:t xml:space="preserve">: quest’ultima, certamente conclusa, non è segnalata nei </w:t>
      </w:r>
      <w:r w:rsidRPr="00686D58">
        <w:rPr>
          <w:rFonts w:ascii="Times New Roman" w:hAnsi="Times New Roman" w:cs="Times New Roman"/>
          <w:i/>
          <w:iCs/>
          <w:color w:val="000000" w:themeColor="text1"/>
          <w:sz w:val="24"/>
          <w:szCs w:val="24"/>
        </w:rPr>
        <w:t>riveli</w:t>
      </w:r>
      <w:r w:rsidRPr="00686D58">
        <w:rPr>
          <w:rFonts w:ascii="Times New Roman" w:hAnsi="Times New Roman" w:cs="Times New Roman"/>
          <w:color w:val="000000" w:themeColor="text1"/>
          <w:sz w:val="24"/>
          <w:szCs w:val="24"/>
        </w:rPr>
        <w:t xml:space="preserve">, ma è citata indirettamente nelle testimonianze di Rosalia Battista e </w:t>
      </w:r>
      <w:proofErr w:type="spellStart"/>
      <w:r w:rsidRPr="00686D58">
        <w:rPr>
          <w:rFonts w:ascii="Times New Roman" w:hAnsi="Times New Roman" w:cs="Times New Roman"/>
          <w:color w:val="000000" w:themeColor="text1"/>
          <w:sz w:val="24"/>
          <w:szCs w:val="24"/>
        </w:rPr>
        <w:t>Adario</w:t>
      </w:r>
      <w:proofErr w:type="spellEnd"/>
      <w:r w:rsidRPr="00686D58">
        <w:rPr>
          <w:rFonts w:ascii="Times New Roman" w:hAnsi="Times New Roman" w:cs="Times New Roman"/>
          <w:color w:val="000000" w:themeColor="text1"/>
          <w:sz w:val="24"/>
          <w:szCs w:val="24"/>
        </w:rPr>
        <w:t xml:space="preserve"> di Bernardo, entrambi confinanti</w:t>
      </w:r>
      <w:r w:rsidRPr="00686D58">
        <w:rPr>
          <w:rStyle w:val="Rimandonotaapidipagina"/>
          <w:rFonts w:ascii="Times New Roman" w:hAnsi="Times New Roman" w:cs="Times New Roman"/>
          <w:color w:val="000000" w:themeColor="text1"/>
          <w:sz w:val="24"/>
          <w:szCs w:val="24"/>
        </w:rPr>
        <w:footnoteReference w:id="66"/>
      </w:r>
      <w:r w:rsidRPr="00686D58">
        <w:rPr>
          <w:rFonts w:ascii="Times New Roman" w:hAnsi="Times New Roman" w:cs="Times New Roman"/>
          <w:color w:val="000000" w:themeColor="text1"/>
          <w:sz w:val="24"/>
          <w:szCs w:val="24"/>
        </w:rPr>
        <w:t xml:space="preserve">. Tutti i coloni possidenti di case, inoltre, attestano di averne solo una a eccezione di Francesco Timpanaro («dui corpi di casi </w:t>
      </w:r>
      <w:proofErr w:type="spellStart"/>
      <w:r w:rsidRPr="00686D58">
        <w:rPr>
          <w:rFonts w:ascii="Times New Roman" w:hAnsi="Times New Roman" w:cs="Times New Roman"/>
          <w:color w:val="000000" w:themeColor="text1"/>
          <w:sz w:val="24"/>
          <w:szCs w:val="24"/>
        </w:rPr>
        <w:t>solerati</w:t>
      </w:r>
      <w:proofErr w:type="spellEnd"/>
      <w:r w:rsidRPr="00686D58">
        <w:rPr>
          <w:rFonts w:ascii="Times New Roman" w:hAnsi="Times New Roman" w:cs="Times New Roman"/>
          <w:color w:val="000000" w:themeColor="text1"/>
          <w:sz w:val="24"/>
          <w:szCs w:val="24"/>
        </w:rPr>
        <w:t xml:space="preserve">»), Rosalia Battista (tre case terrane) e l’ormai noto Paolo Castellano (due case, di cui una </w:t>
      </w:r>
      <w:proofErr w:type="spellStart"/>
      <w:r w:rsidRPr="00686D58">
        <w:rPr>
          <w:rFonts w:ascii="Times New Roman" w:hAnsi="Times New Roman" w:cs="Times New Roman"/>
          <w:color w:val="000000" w:themeColor="text1"/>
          <w:sz w:val="24"/>
          <w:szCs w:val="24"/>
        </w:rPr>
        <w:t>solerata</w:t>
      </w:r>
      <w:proofErr w:type="spellEnd"/>
      <w:r w:rsidRPr="00686D58">
        <w:rPr>
          <w:rFonts w:ascii="Times New Roman" w:hAnsi="Times New Roman" w:cs="Times New Roman"/>
          <w:color w:val="000000" w:themeColor="text1"/>
          <w:sz w:val="24"/>
          <w:szCs w:val="24"/>
        </w:rPr>
        <w:t xml:space="preserve"> e l’altra non specificata</w:t>
      </w:r>
      <w:r w:rsidRPr="00686D58">
        <w:rPr>
          <w:rStyle w:val="Rimandonotaapidipagina"/>
          <w:rFonts w:ascii="Times New Roman" w:hAnsi="Times New Roman" w:cs="Times New Roman"/>
          <w:color w:val="000000" w:themeColor="text1"/>
          <w:sz w:val="24"/>
          <w:szCs w:val="24"/>
        </w:rPr>
        <w:footnoteReference w:id="67"/>
      </w:r>
      <w:r w:rsidRPr="00686D58">
        <w:rPr>
          <w:rFonts w:ascii="Times New Roman" w:hAnsi="Times New Roman" w:cs="Times New Roman"/>
          <w:color w:val="000000" w:themeColor="text1"/>
          <w:sz w:val="24"/>
          <w:szCs w:val="24"/>
        </w:rPr>
        <w:t>), indice di una scarsa diversificazione sociale e di una generale povertà dei contadini giunti a Leonforte. L’unica architettura rappresentativa era ancora il solo palazzo baronale.</w:t>
      </w:r>
    </w:p>
    <w:p w14:paraId="13FAA84B" w14:textId="74F0E8FB"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La reale consistenza edilizia di Leonforte doveva però essere ben lontana dai numeri desunti dalle carte del 1616, specialmente se si tiene presente che, solo sette anni dopo, le case dichiarate incrementano notevolmente fino a 220</w:t>
      </w:r>
      <w:r w:rsidRPr="00686D58">
        <w:rPr>
          <w:rStyle w:val="Rimandonotaapidipagina"/>
          <w:rFonts w:ascii="Times New Roman" w:hAnsi="Times New Roman" w:cs="Times New Roman"/>
          <w:color w:val="000000" w:themeColor="text1"/>
          <w:sz w:val="24"/>
          <w:szCs w:val="24"/>
        </w:rPr>
        <w:footnoteReference w:id="68"/>
      </w:r>
      <w:r w:rsidRPr="00686D58">
        <w:rPr>
          <w:rFonts w:ascii="Times New Roman" w:hAnsi="Times New Roman" w:cs="Times New Roman"/>
          <w:color w:val="000000" w:themeColor="text1"/>
          <w:sz w:val="24"/>
          <w:szCs w:val="24"/>
        </w:rPr>
        <w:t xml:space="preserve">. Da tutti i censimenti promossi dal Tribunale del Real Patrimonio erano infatti esenti gli immobili di proprietà del fondatore (a lui intestati o non ancora concessi in enfiteusi), così come quelli di pertinenza degli ecclesiastici o eventualmente della classe nobiliare, però difficilmente presente a Leonforte a quella data. Inoltre, gli abitanti potevano vivere in affitto o dichiarare il falso – cioè di non detenere case tra le loro proprietà – al fine di ridurre al minimo l’aggravio fiscale. Valutate parzialità e relativa attendibilità dei </w:t>
      </w:r>
      <w:r w:rsidRPr="00373E88">
        <w:rPr>
          <w:rFonts w:ascii="Times New Roman" w:hAnsi="Times New Roman" w:cs="Times New Roman"/>
          <w:i/>
          <w:iCs/>
          <w:color w:val="000000" w:themeColor="text1"/>
          <w:sz w:val="24"/>
          <w:szCs w:val="24"/>
        </w:rPr>
        <w:t>riveli</w:t>
      </w:r>
      <w:r w:rsidRPr="00686D58">
        <w:rPr>
          <w:rFonts w:ascii="Times New Roman" w:hAnsi="Times New Roman" w:cs="Times New Roman"/>
          <w:color w:val="000000" w:themeColor="text1"/>
          <w:sz w:val="24"/>
          <w:szCs w:val="24"/>
        </w:rPr>
        <w:t xml:space="preserve">, il nucleo di trentadue case è però un minimo certo per la città di Nicolò Placido, già amministrata da giurati. </w:t>
      </w:r>
    </w:p>
    <w:p w14:paraId="1216FA86" w14:textId="20FD67F8" w:rsidR="00071F35" w:rsidRPr="00686D58" w:rsidRDefault="00071F35" w:rsidP="00F9720A">
      <w:pPr>
        <w:spacing w:after="0" w:line="276" w:lineRule="auto"/>
        <w:jc w:val="both"/>
        <w:rPr>
          <w:rFonts w:ascii="Times New Roman" w:hAnsi="Times New Roman" w:cs="Times New Roman"/>
          <w:color w:val="000000" w:themeColor="text1"/>
          <w:sz w:val="24"/>
          <w:szCs w:val="24"/>
          <w:highlight w:val="yellow"/>
        </w:rPr>
      </w:pPr>
      <w:r w:rsidRPr="00686D58">
        <w:rPr>
          <w:rFonts w:ascii="Times New Roman" w:hAnsi="Times New Roman" w:cs="Times New Roman"/>
          <w:color w:val="000000" w:themeColor="text1"/>
          <w:sz w:val="24"/>
          <w:szCs w:val="24"/>
        </w:rPr>
        <w:lastRenderedPageBreak/>
        <w:t xml:space="preserve">In analogia con i contratti del 1610, diverse case gravitano intorno al palazzo del signore, sebbene la localizzazione non appaia del tutto chiara: le dimore di Antonino Lo Bello e Domenico Mascaro, per esempio, sono «a </w:t>
      </w:r>
      <w:proofErr w:type="spellStart"/>
      <w:r w:rsidRPr="00686D58">
        <w:rPr>
          <w:rFonts w:ascii="Times New Roman" w:hAnsi="Times New Roman" w:cs="Times New Roman"/>
          <w:color w:val="000000" w:themeColor="text1"/>
          <w:sz w:val="24"/>
          <w:szCs w:val="24"/>
        </w:rPr>
        <w:t>frontespiezo</w:t>
      </w:r>
      <w:proofErr w:type="spellEnd"/>
      <w:r w:rsidRPr="00686D58">
        <w:rPr>
          <w:rFonts w:ascii="Times New Roman" w:hAnsi="Times New Roman" w:cs="Times New Roman"/>
          <w:color w:val="000000" w:themeColor="text1"/>
          <w:sz w:val="24"/>
          <w:szCs w:val="24"/>
        </w:rPr>
        <w:t xml:space="preserve"> dello castello»; altre invece, come quelle di Vincenzo Mazzola o Simone Lanuto, sono «sotto il castello»</w:t>
      </w:r>
      <w:r w:rsidRPr="00686D58">
        <w:rPr>
          <w:rStyle w:val="Rimandonotaapidipagina"/>
          <w:rFonts w:ascii="Times New Roman" w:hAnsi="Times New Roman" w:cs="Times New Roman"/>
          <w:color w:val="000000" w:themeColor="text1"/>
          <w:sz w:val="24"/>
          <w:szCs w:val="24"/>
        </w:rPr>
        <w:footnoteReference w:id="69"/>
      </w:r>
      <w:r w:rsidRPr="00686D58">
        <w:rPr>
          <w:rFonts w:ascii="Times New Roman" w:hAnsi="Times New Roman" w:cs="Times New Roman"/>
          <w:color w:val="000000" w:themeColor="text1"/>
          <w:sz w:val="24"/>
          <w:szCs w:val="24"/>
        </w:rPr>
        <w:t>. In altre circostanze si menzionano poi una certa «</w:t>
      </w:r>
      <w:proofErr w:type="spellStart"/>
      <w:r w:rsidRPr="00686D58">
        <w:rPr>
          <w:rFonts w:ascii="Times New Roman" w:hAnsi="Times New Roman" w:cs="Times New Roman"/>
          <w:color w:val="000000" w:themeColor="text1"/>
          <w:sz w:val="24"/>
          <w:szCs w:val="24"/>
        </w:rPr>
        <w:t>strata</w:t>
      </w:r>
      <w:proofErr w:type="spellEnd"/>
      <w:r w:rsidRPr="00686D58">
        <w:rPr>
          <w:rFonts w:ascii="Times New Roman" w:hAnsi="Times New Roman" w:cs="Times New Roman"/>
          <w:color w:val="000000" w:themeColor="text1"/>
          <w:sz w:val="24"/>
          <w:szCs w:val="24"/>
        </w:rPr>
        <w:t xml:space="preserve"> del castello» e la «</w:t>
      </w:r>
      <w:proofErr w:type="spellStart"/>
      <w:r w:rsidRPr="00686D58">
        <w:rPr>
          <w:rFonts w:ascii="Times New Roman" w:hAnsi="Times New Roman" w:cs="Times New Roman"/>
          <w:color w:val="000000" w:themeColor="text1"/>
          <w:sz w:val="24"/>
          <w:szCs w:val="24"/>
        </w:rPr>
        <w:t>strata</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suprana</w:t>
      </w:r>
      <w:proofErr w:type="spellEnd"/>
      <w:r w:rsidRPr="00686D58">
        <w:rPr>
          <w:rFonts w:ascii="Times New Roman" w:hAnsi="Times New Roman" w:cs="Times New Roman"/>
          <w:color w:val="000000" w:themeColor="text1"/>
          <w:sz w:val="24"/>
          <w:szCs w:val="24"/>
        </w:rPr>
        <w:t xml:space="preserve"> del castello»</w:t>
      </w:r>
      <w:r w:rsidRPr="00686D58">
        <w:rPr>
          <w:rStyle w:val="Rimandonotaapidipagina"/>
          <w:rFonts w:ascii="Times New Roman" w:hAnsi="Times New Roman" w:cs="Times New Roman"/>
          <w:color w:val="000000" w:themeColor="text1"/>
          <w:sz w:val="24"/>
          <w:szCs w:val="24"/>
        </w:rPr>
        <w:footnoteReference w:id="70"/>
      </w:r>
      <w:r w:rsidRPr="00686D58">
        <w:rPr>
          <w:rFonts w:ascii="Times New Roman" w:hAnsi="Times New Roman" w:cs="Times New Roman"/>
          <w:color w:val="000000" w:themeColor="text1"/>
          <w:sz w:val="24"/>
          <w:szCs w:val="24"/>
        </w:rPr>
        <w:t xml:space="preserve">: la prima potrebbe </w:t>
      </w:r>
      <w:r w:rsidR="007E132A" w:rsidRPr="00686D58">
        <w:rPr>
          <w:rFonts w:ascii="Times New Roman" w:hAnsi="Times New Roman" w:cs="Times New Roman"/>
          <w:color w:val="000000" w:themeColor="text1"/>
          <w:sz w:val="24"/>
          <w:szCs w:val="24"/>
        </w:rPr>
        <w:t>già percorrere il tracciato di</w:t>
      </w:r>
      <w:r w:rsidRPr="00686D58">
        <w:rPr>
          <w:rFonts w:ascii="Times New Roman" w:hAnsi="Times New Roman" w:cs="Times New Roman"/>
          <w:color w:val="000000" w:themeColor="text1"/>
          <w:sz w:val="24"/>
          <w:szCs w:val="24"/>
        </w:rPr>
        <w:t xml:space="preserve"> via Garibaldi, </w:t>
      </w:r>
      <w:r w:rsidR="007E132A" w:rsidRPr="00686D58">
        <w:rPr>
          <w:rFonts w:ascii="Times New Roman" w:hAnsi="Times New Roman" w:cs="Times New Roman"/>
          <w:color w:val="000000" w:themeColor="text1"/>
          <w:sz w:val="24"/>
          <w:szCs w:val="24"/>
        </w:rPr>
        <w:t>realizzata più tardi (1634)</w:t>
      </w:r>
      <w:r w:rsidRPr="00686D58">
        <w:rPr>
          <w:rFonts w:ascii="Times New Roman" w:hAnsi="Times New Roman" w:cs="Times New Roman"/>
          <w:color w:val="000000" w:themeColor="text1"/>
          <w:sz w:val="24"/>
          <w:szCs w:val="24"/>
        </w:rPr>
        <w:t xml:space="preserve">; la seconda potrebbe essere invece il primo tratto del </w:t>
      </w:r>
      <w:r w:rsidR="007E132A" w:rsidRPr="00686D58">
        <w:rPr>
          <w:rFonts w:ascii="Times New Roman" w:hAnsi="Times New Roman" w:cs="Times New Roman"/>
          <w:i/>
          <w:iCs/>
          <w:color w:val="000000" w:themeColor="text1"/>
          <w:sz w:val="24"/>
          <w:szCs w:val="24"/>
        </w:rPr>
        <w:t>C</w:t>
      </w:r>
      <w:r w:rsidRPr="00686D58">
        <w:rPr>
          <w:rFonts w:ascii="Times New Roman" w:hAnsi="Times New Roman" w:cs="Times New Roman"/>
          <w:i/>
          <w:iCs/>
          <w:color w:val="000000" w:themeColor="text1"/>
          <w:sz w:val="24"/>
          <w:szCs w:val="24"/>
        </w:rPr>
        <w:t>assaro</w:t>
      </w:r>
      <w:r w:rsidRPr="00686D58">
        <w:rPr>
          <w:rFonts w:ascii="Times New Roman" w:hAnsi="Times New Roman" w:cs="Times New Roman"/>
          <w:color w:val="000000" w:themeColor="text1"/>
          <w:sz w:val="24"/>
          <w:szCs w:val="24"/>
        </w:rPr>
        <w:t xml:space="preserve">, difficilmente </w:t>
      </w:r>
      <w:r w:rsidR="000F2085" w:rsidRPr="00686D58">
        <w:rPr>
          <w:rFonts w:ascii="Times New Roman" w:hAnsi="Times New Roman" w:cs="Times New Roman"/>
          <w:color w:val="000000" w:themeColor="text1"/>
          <w:sz w:val="24"/>
          <w:szCs w:val="24"/>
        </w:rPr>
        <w:t>impostato</w:t>
      </w:r>
      <w:r w:rsidRPr="00686D58">
        <w:rPr>
          <w:rFonts w:ascii="Times New Roman" w:hAnsi="Times New Roman" w:cs="Times New Roman"/>
          <w:color w:val="000000" w:themeColor="text1"/>
          <w:sz w:val="24"/>
          <w:szCs w:val="24"/>
        </w:rPr>
        <w:t xml:space="preserve"> in tutta la sua estensione nel 1616</w:t>
      </w:r>
      <w:r w:rsidRPr="00686D58">
        <w:rPr>
          <w:rStyle w:val="Rimandonotaapidipagina"/>
          <w:rFonts w:ascii="Times New Roman" w:hAnsi="Times New Roman" w:cs="Times New Roman"/>
          <w:color w:val="000000" w:themeColor="text1"/>
          <w:sz w:val="24"/>
          <w:szCs w:val="24"/>
        </w:rPr>
        <w:footnoteReference w:id="71"/>
      </w:r>
      <w:r w:rsidRPr="00686D58">
        <w:rPr>
          <w:rFonts w:ascii="Times New Roman" w:hAnsi="Times New Roman" w:cs="Times New Roman"/>
          <w:color w:val="000000" w:themeColor="text1"/>
          <w:sz w:val="24"/>
          <w:szCs w:val="24"/>
        </w:rPr>
        <w:t xml:space="preserve">. In un solo caso, infine, la proprietà di un abitante, </w:t>
      </w:r>
      <w:proofErr w:type="spellStart"/>
      <w:r w:rsidRPr="00686D58">
        <w:rPr>
          <w:rFonts w:ascii="Times New Roman" w:hAnsi="Times New Roman" w:cs="Times New Roman"/>
          <w:color w:val="000000" w:themeColor="text1"/>
          <w:sz w:val="24"/>
          <w:szCs w:val="24"/>
        </w:rPr>
        <w:t>Vincenzio</w:t>
      </w:r>
      <w:proofErr w:type="spellEnd"/>
      <w:r w:rsidRPr="00686D58">
        <w:rPr>
          <w:rFonts w:ascii="Times New Roman" w:hAnsi="Times New Roman" w:cs="Times New Roman"/>
          <w:color w:val="000000" w:themeColor="text1"/>
          <w:sz w:val="24"/>
          <w:szCs w:val="24"/>
        </w:rPr>
        <w:t xml:space="preserve"> Fisio, confina direttamente con la «casa del conte», indizio che il perimetro dello spazio su cui affaccia il castello (oggi Piazza Brancifort</w:t>
      </w:r>
      <w:r w:rsidR="008E47E1"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era già in fase di definizione</w:t>
      </w:r>
      <w:r w:rsidRPr="00686D58">
        <w:rPr>
          <w:rStyle w:val="Rimandonotaapidipagina"/>
          <w:rFonts w:ascii="Times New Roman" w:hAnsi="Times New Roman" w:cs="Times New Roman"/>
          <w:color w:val="000000" w:themeColor="text1"/>
          <w:sz w:val="24"/>
          <w:szCs w:val="24"/>
        </w:rPr>
        <w:footnoteReference w:id="72"/>
      </w:r>
      <w:r w:rsidRPr="00686D58">
        <w:rPr>
          <w:rFonts w:ascii="Times New Roman" w:hAnsi="Times New Roman" w:cs="Times New Roman"/>
          <w:color w:val="000000" w:themeColor="text1"/>
          <w:sz w:val="24"/>
          <w:szCs w:val="24"/>
        </w:rPr>
        <w:t>.</w:t>
      </w:r>
    </w:p>
    <w:p w14:paraId="16959FC7" w14:textId="4C202B5C"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Nonostante manchi una ripartizione in quartieri, si può a ragione sostenere che nel secondo decennio del Seicento l’insediamento si sia concentrato soprattutto nel rione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anche in virtù della vicinanza alle sorgenti, </w:t>
      </w:r>
      <w:r w:rsidR="00101781" w:rsidRPr="00686D58">
        <w:rPr>
          <w:rFonts w:ascii="Times New Roman" w:hAnsi="Times New Roman" w:cs="Times New Roman"/>
          <w:color w:val="000000" w:themeColor="text1"/>
          <w:sz w:val="24"/>
          <w:szCs w:val="24"/>
        </w:rPr>
        <w:t xml:space="preserve">come già anticipato, </w:t>
      </w:r>
      <w:r w:rsidRPr="00686D58">
        <w:rPr>
          <w:rFonts w:ascii="Times New Roman" w:hAnsi="Times New Roman" w:cs="Times New Roman"/>
          <w:color w:val="000000" w:themeColor="text1"/>
          <w:sz w:val="24"/>
          <w:szCs w:val="24"/>
        </w:rPr>
        <w:t xml:space="preserve">elemento essenziale per la vita degli abitanti. La notizia è assodata per alcune case, come quelle di Giuseppe </w:t>
      </w:r>
      <w:proofErr w:type="spellStart"/>
      <w:r w:rsidRPr="00686D58">
        <w:rPr>
          <w:rFonts w:ascii="Times New Roman" w:hAnsi="Times New Roman" w:cs="Times New Roman"/>
          <w:color w:val="000000" w:themeColor="text1"/>
          <w:sz w:val="24"/>
          <w:szCs w:val="24"/>
        </w:rPr>
        <w:t>Fisiu</w:t>
      </w:r>
      <w:proofErr w:type="spellEnd"/>
      <w:r w:rsidRPr="00686D58">
        <w:rPr>
          <w:rFonts w:ascii="Times New Roman" w:hAnsi="Times New Roman" w:cs="Times New Roman"/>
          <w:color w:val="000000" w:themeColor="text1"/>
          <w:sz w:val="24"/>
          <w:szCs w:val="24"/>
        </w:rPr>
        <w:t xml:space="preserve"> e di Matteo di Bernardo confinanti con il «giardino del convento del Carmine» e affacciate sulla «</w:t>
      </w:r>
      <w:proofErr w:type="spellStart"/>
      <w:r w:rsidRPr="00686D58">
        <w:rPr>
          <w:rFonts w:ascii="Times New Roman" w:hAnsi="Times New Roman" w:cs="Times New Roman"/>
          <w:color w:val="000000" w:themeColor="text1"/>
          <w:sz w:val="24"/>
          <w:szCs w:val="24"/>
        </w:rPr>
        <w:t>strata</w:t>
      </w:r>
      <w:proofErr w:type="spellEnd"/>
      <w:r w:rsidRPr="00686D58">
        <w:rPr>
          <w:rFonts w:ascii="Times New Roman" w:hAnsi="Times New Roman" w:cs="Times New Roman"/>
          <w:color w:val="000000" w:themeColor="text1"/>
          <w:sz w:val="24"/>
          <w:szCs w:val="24"/>
        </w:rPr>
        <w:t xml:space="preserve"> </w:t>
      </w:r>
      <w:proofErr w:type="spellStart"/>
      <w:r w:rsidRPr="00686D58">
        <w:rPr>
          <w:rFonts w:ascii="Times New Roman" w:hAnsi="Times New Roman" w:cs="Times New Roman"/>
          <w:color w:val="000000" w:themeColor="text1"/>
          <w:sz w:val="24"/>
          <w:szCs w:val="24"/>
        </w:rPr>
        <w:t>suttana</w:t>
      </w:r>
      <w:proofErr w:type="spellEnd"/>
      <w:r w:rsidRPr="00686D58">
        <w:rPr>
          <w:rFonts w:ascii="Times New Roman" w:hAnsi="Times New Roman" w:cs="Times New Roman"/>
          <w:color w:val="000000" w:themeColor="text1"/>
          <w:sz w:val="24"/>
          <w:szCs w:val="24"/>
        </w:rPr>
        <w:t>», dunque nella parte bassa del paese</w:t>
      </w:r>
      <w:r w:rsidRPr="00686D58">
        <w:rPr>
          <w:rStyle w:val="Rimandonotaapidipagina"/>
          <w:rFonts w:ascii="Times New Roman" w:hAnsi="Times New Roman" w:cs="Times New Roman"/>
          <w:color w:val="000000" w:themeColor="text1"/>
          <w:sz w:val="24"/>
          <w:szCs w:val="24"/>
        </w:rPr>
        <w:t xml:space="preserve"> </w:t>
      </w:r>
      <w:r w:rsidRPr="00686D58">
        <w:rPr>
          <w:rStyle w:val="Rimandonotaapidipagina"/>
          <w:rFonts w:ascii="Times New Roman" w:hAnsi="Times New Roman" w:cs="Times New Roman"/>
          <w:color w:val="000000" w:themeColor="text1"/>
          <w:sz w:val="24"/>
          <w:szCs w:val="24"/>
        </w:rPr>
        <w:footnoteReference w:id="73"/>
      </w:r>
      <w:r w:rsidRPr="00686D58">
        <w:rPr>
          <w:rFonts w:ascii="Times New Roman" w:hAnsi="Times New Roman" w:cs="Times New Roman"/>
          <w:color w:val="000000" w:themeColor="text1"/>
          <w:sz w:val="24"/>
          <w:szCs w:val="24"/>
        </w:rPr>
        <w:t xml:space="preserve">. In secondo luogo, poiché quasi tutti i proprietari di abitazioni riferiscono due confinanti, le singole unità edilizie risultano aggregate a schiera, prive di corti, come ordinato del resto nei due atti del 1610. Esaminando la cartografia di </w:t>
      </w:r>
      <w:r w:rsidRPr="00A448C1">
        <w:rPr>
          <w:rFonts w:ascii="Times New Roman" w:hAnsi="Times New Roman" w:cs="Times New Roman"/>
          <w:color w:val="000000" w:themeColor="text1"/>
          <w:sz w:val="24"/>
          <w:szCs w:val="24"/>
        </w:rPr>
        <w:t>Leonforte</w:t>
      </w:r>
      <w:r w:rsidR="00101781" w:rsidRPr="00A448C1">
        <w:rPr>
          <w:rFonts w:ascii="Times New Roman" w:hAnsi="Times New Roman" w:cs="Times New Roman"/>
          <w:color w:val="000000" w:themeColor="text1"/>
          <w:sz w:val="24"/>
          <w:szCs w:val="24"/>
        </w:rPr>
        <w:t xml:space="preserve"> (</w:t>
      </w:r>
      <w:r w:rsidR="002677E7">
        <w:rPr>
          <w:rFonts w:ascii="Times New Roman" w:hAnsi="Times New Roman" w:cs="Times New Roman"/>
          <w:color w:val="000000" w:themeColor="text1"/>
          <w:sz w:val="24"/>
          <w:szCs w:val="24"/>
        </w:rPr>
        <w:t xml:space="preserve">si veda </w:t>
      </w:r>
      <w:r w:rsidR="00101781" w:rsidRPr="00DE519A">
        <w:rPr>
          <w:rFonts w:ascii="Times New Roman" w:hAnsi="Times New Roman" w:cs="Times New Roman"/>
          <w:color w:val="FF0000"/>
          <w:sz w:val="24"/>
          <w:szCs w:val="24"/>
        </w:rPr>
        <w:t>fig</w:t>
      </w:r>
      <w:r w:rsidR="00DF4819" w:rsidRPr="00DE519A">
        <w:rPr>
          <w:rFonts w:ascii="Times New Roman" w:hAnsi="Times New Roman" w:cs="Times New Roman"/>
          <w:color w:val="FF0000"/>
          <w:sz w:val="24"/>
          <w:szCs w:val="24"/>
        </w:rPr>
        <w:t xml:space="preserve">. </w:t>
      </w:r>
      <w:r w:rsidR="00095736" w:rsidRPr="00DE519A">
        <w:rPr>
          <w:rFonts w:ascii="Times New Roman" w:hAnsi="Times New Roman" w:cs="Times New Roman"/>
          <w:color w:val="FF0000"/>
          <w:sz w:val="24"/>
          <w:szCs w:val="24"/>
        </w:rPr>
        <w:t>6</w:t>
      </w:r>
      <w:r w:rsidR="00101781" w:rsidRPr="00DE519A">
        <w:rPr>
          <w:rFonts w:ascii="Times New Roman" w:hAnsi="Times New Roman" w:cs="Times New Roman"/>
          <w:color w:val="000000" w:themeColor="text1"/>
          <w:sz w:val="24"/>
          <w:szCs w:val="24"/>
        </w:rPr>
        <w:t>)</w:t>
      </w:r>
      <w:r w:rsidRPr="00DE519A">
        <w:rPr>
          <w:rFonts w:ascii="Times New Roman" w:hAnsi="Times New Roman" w:cs="Times New Roman"/>
          <w:color w:val="000000" w:themeColor="text1"/>
          <w:sz w:val="24"/>
          <w:szCs w:val="24"/>
        </w:rPr>
        <w:t>,</w:t>
      </w:r>
      <w:r w:rsidRPr="00A448C1">
        <w:rPr>
          <w:rFonts w:ascii="Times New Roman" w:hAnsi="Times New Roman" w:cs="Times New Roman"/>
          <w:color w:val="000000" w:themeColor="text1"/>
          <w:sz w:val="24"/>
          <w:szCs w:val="24"/>
        </w:rPr>
        <w:t xml:space="preserve"> la maggiore concentrazione di isolati lineari è proprio nel tessuto a valle, la cui giacitura irregolare è</w:t>
      </w:r>
      <w:r w:rsidRPr="00686D58">
        <w:rPr>
          <w:rFonts w:ascii="Times New Roman" w:hAnsi="Times New Roman" w:cs="Times New Roman"/>
          <w:color w:val="000000" w:themeColor="text1"/>
          <w:sz w:val="24"/>
          <w:szCs w:val="24"/>
        </w:rPr>
        <w:t xml:space="preserve"> determinata dall’orografia del terreno; sul pianoro, invece, la città ha un’impostazione </w:t>
      </w:r>
      <w:r w:rsidR="00095736">
        <w:rPr>
          <w:rFonts w:ascii="Times New Roman" w:hAnsi="Times New Roman" w:cs="Times New Roman"/>
          <w:color w:val="000000" w:themeColor="text1"/>
          <w:sz w:val="24"/>
          <w:szCs w:val="24"/>
        </w:rPr>
        <w:t xml:space="preserve">regolare </w:t>
      </w:r>
      <w:r w:rsidRPr="00686D58">
        <w:rPr>
          <w:rFonts w:ascii="Times New Roman" w:hAnsi="Times New Roman" w:cs="Times New Roman"/>
          <w:color w:val="000000" w:themeColor="text1"/>
          <w:sz w:val="24"/>
          <w:szCs w:val="24"/>
        </w:rPr>
        <w:t>d</w:t>
      </w:r>
      <w:r w:rsidR="00095736">
        <w:rPr>
          <w:rFonts w:ascii="Times New Roman" w:hAnsi="Times New Roman" w:cs="Times New Roman"/>
          <w:color w:val="000000" w:themeColor="text1"/>
          <w:sz w:val="24"/>
          <w:szCs w:val="24"/>
        </w:rPr>
        <w:t>eterminata</w:t>
      </w:r>
      <w:r w:rsidRPr="00686D58">
        <w:rPr>
          <w:rFonts w:ascii="Times New Roman" w:hAnsi="Times New Roman" w:cs="Times New Roman"/>
          <w:color w:val="000000" w:themeColor="text1"/>
          <w:sz w:val="24"/>
          <w:szCs w:val="24"/>
        </w:rPr>
        <w:t xml:space="preserve"> d</w:t>
      </w:r>
      <w:r w:rsidR="00095736">
        <w:rPr>
          <w:rFonts w:ascii="Times New Roman" w:hAnsi="Times New Roman" w:cs="Times New Roman"/>
          <w:color w:val="000000" w:themeColor="text1"/>
          <w:sz w:val="24"/>
          <w:szCs w:val="24"/>
        </w:rPr>
        <w:t>a</w:t>
      </w:r>
      <w:r w:rsidRPr="00686D58">
        <w:rPr>
          <w:rFonts w:ascii="Times New Roman" w:hAnsi="Times New Roman" w:cs="Times New Roman"/>
          <w:color w:val="000000" w:themeColor="text1"/>
          <w:sz w:val="24"/>
          <w:szCs w:val="24"/>
        </w:rPr>
        <w:t xml:space="preserve">lla maglia ortogonale delle strade. </w:t>
      </w:r>
    </w:p>
    <w:p w14:paraId="051F5882" w14:textId="281F261D" w:rsidR="00071F35" w:rsidRPr="00686D58" w:rsidRDefault="00071F3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In conclusione, dalle fonti documentarie emerge come proprio il sito di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costituisca il tessuto edilizio su cui si è concentrato l’impegno iniziale di Nicolò Placido Brancifort</w:t>
      </w:r>
      <w:r w:rsidR="008E47E1"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Le vicende documentate nel 1610 e nel 1616, tuttavia, rappresentano solo il primo momento di un articolato processo di costruzione e di sviluppo della città, dispiegato nel tempo: la </w:t>
      </w:r>
      <w:r w:rsidRPr="00686D58">
        <w:rPr>
          <w:rFonts w:ascii="Times New Roman" w:hAnsi="Times New Roman" w:cs="Times New Roman"/>
          <w:i/>
          <w:iCs/>
          <w:color w:val="000000" w:themeColor="text1"/>
          <w:sz w:val="24"/>
          <w:szCs w:val="24"/>
        </w:rPr>
        <w:t>facies</w:t>
      </w:r>
      <w:r w:rsidRPr="00686D58">
        <w:rPr>
          <w:rFonts w:ascii="Times New Roman" w:hAnsi="Times New Roman" w:cs="Times New Roman"/>
          <w:color w:val="000000" w:themeColor="text1"/>
          <w:sz w:val="24"/>
          <w:szCs w:val="24"/>
        </w:rPr>
        <w:t xml:space="preserve"> attuale delle case contadine di Leonforte è stata determinata attraverso trasformazioni capillari o macroscopiche di singole unità o di interi aggregati (sopraelevazioni, rifusioni o ampliamenti). Ulteriori informazioni storico-costruttive sull’abitazioni rurali non possono che provenire, dunque, dall’indagine autoptica dell’edificato.</w:t>
      </w:r>
    </w:p>
    <w:p w14:paraId="187C28C2" w14:textId="332CF732" w:rsidR="00071F35" w:rsidRPr="00686D58" w:rsidRDefault="00071F35" w:rsidP="00F9720A">
      <w:pPr>
        <w:spacing w:after="0" w:line="276" w:lineRule="auto"/>
        <w:jc w:val="both"/>
        <w:rPr>
          <w:rFonts w:ascii="Times New Roman" w:hAnsi="Times New Roman" w:cs="Times New Roman"/>
          <w:color w:val="000000" w:themeColor="text1"/>
          <w:sz w:val="24"/>
          <w:szCs w:val="24"/>
        </w:rPr>
      </w:pPr>
    </w:p>
    <w:p w14:paraId="5F1419AC" w14:textId="77777777" w:rsidR="00F9720A" w:rsidRPr="00686D58" w:rsidRDefault="00F9720A" w:rsidP="00F9720A">
      <w:pPr>
        <w:spacing w:after="0" w:line="276" w:lineRule="auto"/>
        <w:jc w:val="both"/>
        <w:rPr>
          <w:rFonts w:ascii="Times New Roman" w:hAnsi="Times New Roman" w:cs="Times New Roman"/>
          <w:color w:val="000000" w:themeColor="text1"/>
          <w:sz w:val="24"/>
          <w:szCs w:val="24"/>
        </w:rPr>
      </w:pPr>
    </w:p>
    <w:p w14:paraId="608A88A8" w14:textId="23FE568A" w:rsidR="00C56FB9" w:rsidRPr="00686D58" w:rsidRDefault="00C56FB9" w:rsidP="00F9720A">
      <w:pPr>
        <w:pStyle w:val="Paragrafoelenco"/>
        <w:numPr>
          <w:ilvl w:val="0"/>
          <w:numId w:val="3"/>
        </w:numPr>
        <w:spacing w:line="276" w:lineRule="auto"/>
        <w:ind w:left="426" w:hanging="426"/>
        <w:jc w:val="both"/>
        <w:rPr>
          <w:rFonts w:ascii="Times New Roman" w:hAnsi="Times New Roman" w:cs="Times New Roman"/>
          <w:b/>
          <w:bCs/>
          <w:color w:val="000000" w:themeColor="text1"/>
        </w:rPr>
      </w:pPr>
      <w:r w:rsidRPr="00686D58">
        <w:rPr>
          <w:rFonts w:ascii="Times New Roman" w:hAnsi="Times New Roman" w:cs="Times New Roman"/>
          <w:b/>
          <w:bCs/>
          <w:color w:val="000000" w:themeColor="text1"/>
        </w:rPr>
        <w:t xml:space="preserve">Le case di </w:t>
      </w:r>
      <w:proofErr w:type="spellStart"/>
      <w:r w:rsidRPr="00686D58">
        <w:rPr>
          <w:rFonts w:ascii="Times New Roman" w:hAnsi="Times New Roman" w:cs="Times New Roman"/>
          <w:b/>
          <w:bCs/>
          <w:color w:val="000000" w:themeColor="text1"/>
        </w:rPr>
        <w:t>Granfonte</w:t>
      </w:r>
      <w:proofErr w:type="spellEnd"/>
    </w:p>
    <w:p w14:paraId="57D905ED" w14:textId="77777777" w:rsidR="00F9720A" w:rsidRPr="00686D58" w:rsidRDefault="00F9720A" w:rsidP="00F9720A">
      <w:pPr>
        <w:spacing w:after="0" w:line="276" w:lineRule="auto"/>
        <w:jc w:val="both"/>
        <w:rPr>
          <w:rFonts w:ascii="Times New Roman" w:hAnsi="Times New Roman" w:cs="Times New Roman"/>
          <w:color w:val="000000" w:themeColor="text1"/>
          <w:sz w:val="24"/>
          <w:szCs w:val="24"/>
        </w:rPr>
      </w:pPr>
    </w:p>
    <w:p w14:paraId="425F2A89" w14:textId="02E56B48"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Lo studio del quartiere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individuato come tessuto significativo nell’articolata struttura urbana della città, è stato condotto mediante campagne di osservazione e rilievo associate all’analisi della cartografia rintracciata; ciò ha comportato, come usuale nel campo della ricerca sull’edilizia di base, l’uso di un approccio </w:t>
      </w:r>
      <w:proofErr w:type="spellStart"/>
      <w:r w:rsidRPr="00686D58">
        <w:rPr>
          <w:rFonts w:ascii="Times New Roman" w:hAnsi="Times New Roman" w:cs="Times New Roman"/>
          <w:color w:val="000000" w:themeColor="text1"/>
          <w:sz w:val="24"/>
          <w:szCs w:val="24"/>
        </w:rPr>
        <w:t>interscalare</w:t>
      </w:r>
      <w:proofErr w:type="spellEnd"/>
      <w:r w:rsidRPr="00686D58">
        <w:rPr>
          <w:rFonts w:ascii="Times New Roman" w:hAnsi="Times New Roman" w:cs="Times New Roman"/>
          <w:color w:val="000000" w:themeColor="text1"/>
          <w:sz w:val="24"/>
          <w:szCs w:val="24"/>
        </w:rPr>
        <w:t xml:space="preserve">. I risultati compongono una raccolta di informazioni sulla strutturazione delle case nel loro rapporto con il luogo in cui sono state edificate e, come conseguenza diretta, forniscono indicazioni sulla vita delle comunità che vi hanno abitato con continuità per circa </w:t>
      </w:r>
      <w:r w:rsidRPr="00686D58">
        <w:rPr>
          <w:rFonts w:ascii="Times New Roman" w:hAnsi="Times New Roman" w:cs="Times New Roman"/>
          <w:color w:val="000000" w:themeColor="text1"/>
          <w:sz w:val="24"/>
          <w:szCs w:val="24"/>
        </w:rPr>
        <w:lastRenderedPageBreak/>
        <w:t xml:space="preserve">tre secoli </w:t>
      </w:r>
      <w:r w:rsidR="00C42FE6" w:rsidRPr="00DE519A">
        <w:rPr>
          <w:rFonts w:ascii="Times New Roman" w:hAnsi="Times New Roman" w:cs="Times New Roman"/>
          <w:color w:val="000000" w:themeColor="text1"/>
          <w:sz w:val="24"/>
          <w:szCs w:val="24"/>
        </w:rPr>
        <w:t>(fig. 7).</w:t>
      </w:r>
      <w:r w:rsidR="00C42FE6">
        <w:rPr>
          <w:rFonts w:ascii="Times New Roman" w:hAnsi="Times New Roman" w:cs="Times New Roman"/>
          <w:color w:val="000000" w:themeColor="text1"/>
          <w:sz w:val="24"/>
          <w:szCs w:val="24"/>
        </w:rPr>
        <w:t xml:space="preserve"> </w:t>
      </w:r>
      <w:r w:rsidRPr="00686D58">
        <w:rPr>
          <w:rFonts w:ascii="Times New Roman" w:hAnsi="Times New Roman" w:cs="Times New Roman"/>
          <w:color w:val="000000" w:themeColor="text1"/>
          <w:sz w:val="24"/>
          <w:szCs w:val="24"/>
        </w:rPr>
        <w:t xml:space="preserve">Tali dati sulle semplici case di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ambiscono a essere un contributo al necessario riconoscimento da parte dei cittadini odierni e futuri del valore di quell’insieme costruito in cui risiedono significati di natura materiale e immateriale. La sintetica illustrazione delle acquisizioni conoscitive derivate dallo studio condotto prevalentemente sul campo si arricchisce ora di rimandi alle fonti archivistiche, che hanno cominciato a rivelare alcuni dati sulla costruzione intenzionale della città a partire proprio dalle case di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Anche se ancora molto potranno restituire gli archivi, l’intreccio tra </w:t>
      </w:r>
      <w:r w:rsidRPr="00792ECE">
        <w:rPr>
          <w:rFonts w:ascii="Times New Roman" w:hAnsi="Times New Roman" w:cs="Times New Roman"/>
          <w:color w:val="000000" w:themeColor="text1"/>
          <w:sz w:val="24"/>
          <w:szCs w:val="24"/>
        </w:rPr>
        <w:t>queste fonti sembra già delineare alcuni elementi di riflessione per il complesso ambito relativo alle scelte sugli edificati storici in via di abbandono</w:t>
      </w:r>
      <w:r w:rsidRPr="00792ECE">
        <w:rPr>
          <w:rStyle w:val="Rimandonotaapidipagina"/>
          <w:rFonts w:ascii="Times New Roman" w:hAnsi="Times New Roman" w:cs="Times New Roman"/>
          <w:color w:val="000000" w:themeColor="text1"/>
          <w:sz w:val="24"/>
          <w:szCs w:val="24"/>
        </w:rPr>
        <w:footnoteReference w:id="74"/>
      </w:r>
      <w:r w:rsidR="00C42FE6" w:rsidRPr="00792ECE">
        <w:rPr>
          <w:rFonts w:ascii="Times New Roman" w:hAnsi="Times New Roman" w:cs="Times New Roman"/>
          <w:color w:val="000000" w:themeColor="text1"/>
          <w:sz w:val="24"/>
          <w:szCs w:val="24"/>
        </w:rPr>
        <w:t xml:space="preserve"> (fig. 8).</w:t>
      </w:r>
    </w:p>
    <w:p w14:paraId="756A6FB1" w14:textId="77777777" w:rsidR="00C42FE6" w:rsidRPr="00792ECE"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 xml:space="preserve">La conformazione irregolare del declivio roccioso e la presenza di cavità naturali, queste ultime presumibilmente di dimensioni contenute, sono elementi caratterizzanti il luogo ove il quartiere </w:t>
      </w:r>
      <w:proofErr w:type="spellStart"/>
      <w:r w:rsidRPr="00792ECE">
        <w:rPr>
          <w:rFonts w:ascii="Times New Roman" w:hAnsi="Times New Roman" w:cs="Times New Roman"/>
          <w:color w:val="000000" w:themeColor="text1"/>
          <w:sz w:val="24"/>
          <w:szCs w:val="24"/>
        </w:rPr>
        <w:t>Granfonte</w:t>
      </w:r>
      <w:proofErr w:type="spellEnd"/>
      <w:r w:rsidRPr="00792ECE">
        <w:rPr>
          <w:rFonts w:ascii="Times New Roman" w:hAnsi="Times New Roman" w:cs="Times New Roman"/>
          <w:color w:val="000000" w:themeColor="text1"/>
          <w:sz w:val="24"/>
          <w:szCs w:val="24"/>
        </w:rPr>
        <w:t xml:space="preserve"> nasce a partire dalla decisione di Nicolò Placido Brancifort</w:t>
      </w:r>
      <w:r w:rsidR="008E47E1" w:rsidRPr="00792ECE">
        <w:rPr>
          <w:rFonts w:ascii="Times New Roman" w:hAnsi="Times New Roman" w:cs="Times New Roman"/>
          <w:color w:val="000000" w:themeColor="text1"/>
          <w:sz w:val="24"/>
          <w:szCs w:val="24"/>
        </w:rPr>
        <w:t>i</w:t>
      </w:r>
      <w:r w:rsidRPr="00792ECE">
        <w:rPr>
          <w:rFonts w:ascii="Times New Roman" w:hAnsi="Times New Roman" w:cs="Times New Roman"/>
          <w:color w:val="000000" w:themeColor="text1"/>
          <w:sz w:val="24"/>
          <w:szCs w:val="24"/>
        </w:rPr>
        <w:t xml:space="preserve"> di fondare la città nuova di Leonforte. Dalla sistematica analisi delle </w:t>
      </w:r>
      <w:r w:rsidR="00C4363B" w:rsidRPr="00792ECE">
        <w:rPr>
          <w:rFonts w:ascii="Times New Roman" w:hAnsi="Times New Roman" w:cs="Times New Roman"/>
          <w:color w:val="000000" w:themeColor="text1"/>
          <w:sz w:val="24"/>
          <w:szCs w:val="24"/>
        </w:rPr>
        <w:t>abitazioni</w:t>
      </w:r>
      <w:r w:rsidRPr="00792ECE">
        <w:rPr>
          <w:rFonts w:ascii="Times New Roman" w:hAnsi="Times New Roman" w:cs="Times New Roman"/>
          <w:color w:val="000000" w:themeColor="text1"/>
          <w:sz w:val="24"/>
          <w:szCs w:val="24"/>
        </w:rPr>
        <w:t xml:space="preserve">, facilitata dalla condizione di parziale abbandono e dalla presenza di numerose strutture crollate, è stato possibile desumere le caratteristiche aggregative (come “stanno assieme” le case) e la composizione dell’organismo costruttivo e funzionale (quali le tecniche costruttive utilizzate e i modi di vita </w:t>
      </w:r>
      <w:r w:rsidR="00C4363B" w:rsidRPr="00792ECE">
        <w:rPr>
          <w:rFonts w:ascii="Times New Roman" w:hAnsi="Times New Roman" w:cs="Times New Roman"/>
          <w:color w:val="000000" w:themeColor="text1"/>
          <w:sz w:val="24"/>
          <w:szCs w:val="24"/>
        </w:rPr>
        <w:t xml:space="preserve">che </w:t>
      </w:r>
      <w:r w:rsidRPr="00792ECE">
        <w:rPr>
          <w:rFonts w:ascii="Times New Roman" w:hAnsi="Times New Roman" w:cs="Times New Roman"/>
          <w:color w:val="000000" w:themeColor="text1"/>
          <w:sz w:val="24"/>
          <w:szCs w:val="24"/>
        </w:rPr>
        <w:t xml:space="preserve">accoglievano). </w:t>
      </w:r>
    </w:p>
    <w:p w14:paraId="142ED763" w14:textId="36515F68" w:rsidR="00C42FE6"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La conseguenza del ruolo predominante svolto dalla morfologia naturale del sito è leggibile nella forma degli isolati</w:t>
      </w:r>
      <w:r w:rsidR="009F271E"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pur presentando prevalentemente una profondità del corpo di fabbrica pari a una singola cellula muraria e un impianto allungato</w:t>
      </w:r>
      <w:r w:rsidRPr="00686D58">
        <w:rPr>
          <w:rFonts w:ascii="Times New Roman" w:hAnsi="Times New Roman" w:cs="Times New Roman"/>
          <w:color w:val="000000" w:themeColor="text1"/>
          <w:sz w:val="24"/>
          <w:szCs w:val="24"/>
        </w:rPr>
        <w:t xml:space="preserve"> a seguire l’andamento delle curve di livello, </w:t>
      </w:r>
      <w:r w:rsidR="009F271E" w:rsidRPr="00686D58">
        <w:rPr>
          <w:rFonts w:ascii="Times New Roman" w:hAnsi="Times New Roman" w:cs="Times New Roman"/>
          <w:color w:val="000000" w:themeColor="text1"/>
          <w:sz w:val="24"/>
          <w:szCs w:val="24"/>
        </w:rPr>
        <w:t xml:space="preserve">questi </w:t>
      </w:r>
      <w:r w:rsidRPr="00686D58">
        <w:rPr>
          <w:rFonts w:ascii="Times New Roman" w:hAnsi="Times New Roman" w:cs="Times New Roman"/>
          <w:color w:val="000000" w:themeColor="text1"/>
          <w:sz w:val="24"/>
          <w:szCs w:val="24"/>
        </w:rPr>
        <w:t>sono caratterizzati da significative variazioni (regolarità, lunghezza, profondità, ecc.) quali conseguenze dirette della conformazione accidentata del declivio e, in particolare, delle irregolarità locali del banco roccioso</w:t>
      </w:r>
      <w:r w:rsidR="00C42FE6">
        <w:rPr>
          <w:rFonts w:ascii="Times New Roman" w:hAnsi="Times New Roman" w:cs="Times New Roman"/>
          <w:color w:val="000000" w:themeColor="text1"/>
          <w:sz w:val="24"/>
          <w:szCs w:val="24"/>
        </w:rPr>
        <w:t xml:space="preserve"> </w:t>
      </w:r>
      <w:r w:rsidR="00C42FE6" w:rsidRPr="00A10233">
        <w:rPr>
          <w:rFonts w:ascii="Times New Roman" w:hAnsi="Times New Roman" w:cs="Times New Roman"/>
          <w:color w:val="FF0000"/>
          <w:sz w:val="24"/>
          <w:szCs w:val="24"/>
        </w:rPr>
        <w:t>(fig. 9).</w:t>
      </w:r>
    </w:p>
    <w:p w14:paraId="57EF9718" w14:textId="3A53A8E2" w:rsidR="00384195" w:rsidRPr="00686D58"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Limitati pianori o, al contrario, piccoli spunzoni di roccia emergenti costituiscono opportunità o vincolo per la costruzione della casa che</w:t>
      </w:r>
      <w:r w:rsidR="009F271E" w:rsidRPr="00686D58">
        <w:rPr>
          <w:rFonts w:ascii="Times New Roman" w:hAnsi="Times New Roman" w:cs="Times New Roman"/>
          <w:color w:val="000000" w:themeColor="text1"/>
          <w:sz w:val="24"/>
          <w:szCs w:val="24"/>
        </w:rPr>
        <w:t>, all’interno di una configurazione generale riferibile alla “casa su pendio”,</w:t>
      </w:r>
      <w:r w:rsidRPr="00686D58">
        <w:rPr>
          <w:rFonts w:ascii="Times New Roman" w:hAnsi="Times New Roman" w:cs="Times New Roman"/>
          <w:color w:val="000000" w:themeColor="text1"/>
          <w:sz w:val="24"/>
          <w:szCs w:val="24"/>
        </w:rPr>
        <w:t xml:space="preserve"> si conforma usando efficacemente le possibilità locali</w:t>
      </w:r>
      <w:r w:rsidR="008F65AA">
        <w:rPr>
          <w:rFonts w:ascii="Times New Roman" w:hAnsi="Times New Roman" w:cs="Times New Roman"/>
          <w:color w:val="000000" w:themeColor="text1"/>
          <w:sz w:val="24"/>
          <w:szCs w:val="24"/>
        </w:rPr>
        <w:t xml:space="preserve"> </w:t>
      </w:r>
      <w:r w:rsidR="008F65AA" w:rsidRPr="00D56A5B">
        <w:rPr>
          <w:rFonts w:ascii="Times New Roman" w:hAnsi="Times New Roman" w:cs="Times New Roman"/>
          <w:color w:val="000000" w:themeColor="text1"/>
          <w:sz w:val="24"/>
          <w:szCs w:val="24"/>
        </w:rPr>
        <w:t>(</w:t>
      </w:r>
      <w:r w:rsidR="008F65AA" w:rsidRPr="00D56A5B">
        <w:rPr>
          <w:rFonts w:ascii="Times New Roman" w:hAnsi="Times New Roman" w:cs="Times New Roman"/>
          <w:color w:val="FF0000"/>
          <w:sz w:val="24"/>
          <w:szCs w:val="24"/>
        </w:rPr>
        <w:t>fig. 1</w:t>
      </w:r>
      <w:r w:rsidR="002677E7" w:rsidRPr="00D56A5B">
        <w:rPr>
          <w:rFonts w:ascii="Times New Roman" w:hAnsi="Times New Roman" w:cs="Times New Roman"/>
          <w:color w:val="FF0000"/>
          <w:sz w:val="24"/>
          <w:szCs w:val="24"/>
        </w:rPr>
        <w:t>0</w:t>
      </w:r>
      <w:r w:rsidR="008F65AA" w:rsidRPr="00D56A5B">
        <w:rPr>
          <w:rFonts w:ascii="Times New Roman" w:hAnsi="Times New Roman" w:cs="Times New Roman"/>
          <w:color w:val="FF0000"/>
          <w:sz w:val="24"/>
          <w:szCs w:val="24"/>
        </w:rPr>
        <w:t>)</w:t>
      </w:r>
      <w:r w:rsidRPr="00D56A5B">
        <w:rPr>
          <w:rFonts w:ascii="Times New Roman" w:hAnsi="Times New Roman" w:cs="Times New Roman"/>
          <w:color w:val="FF0000"/>
          <w:sz w:val="24"/>
          <w:szCs w:val="24"/>
        </w:rPr>
        <w:t xml:space="preserve">. </w:t>
      </w:r>
      <w:r w:rsidRPr="00686D58">
        <w:rPr>
          <w:rFonts w:ascii="Times New Roman" w:hAnsi="Times New Roman" w:cs="Times New Roman"/>
          <w:color w:val="000000" w:themeColor="text1"/>
          <w:sz w:val="24"/>
          <w:szCs w:val="24"/>
        </w:rPr>
        <w:t xml:space="preserve">L’edificazione della casa, infatti, anche in questo contesto di città di fondazione ha seguito regole </w:t>
      </w:r>
      <w:r w:rsidR="009F271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spontanee</w:t>
      </w:r>
      <w:r w:rsidR="009F271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basate sull’economia e sull’ottimizzazione delle risorse per rispondere al contempo alle necessità funzionali e d’uso di una comunità prevalentemente contadina</w:t>
      </w:r>
      <w:r w:rsidRPr="00686D58">
        <w:rPr>
          <w:rStyle w:val="Rimandonotaapidipagina"/>
          <w:rFonts w:ascii="Times New Roman" w:hAnsi="Times New Roman" w:cs="Times New Roman"/>
          <w:color w:val="000000" w:themeColor="text1"/>
          <w:sz w:val="24"/>
          <w:szCs w:val="24"/>
        </w:rPr>
        <w:footnoteReference w:id="75"/>
      </w:r>
      <w:r w:rsidRPr="00686D58">
        <w:rPr>
          <w:rFonts w:ascii="Times New Roman" w:hAnsi="Times New Roman" w:cs="Times New Roman"/>
          <w:color w:val="000000" w:themeColor="text1"/>
          <w:sz w:val="24"/>
          <w:szCs w:val="24"/>
        </w:rPr>
        <w:t>. D’altra parte, il contesto di costruzione della nuova città è, come già esposto, legato a una precisa partizione e differenziazione urbana</w:t>
      </w:r>
      <w:r w:rsidR="009F271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favorita anche dalla morfologia naturale del sito (la città in declivio e la città del piano). </w:t>
      </w:r>
    </w:p>
    <w:p w14:paraId="7A3B1A9D" w14:textId="6AC5DFBD" w:rsidR="00384195" w:rsidRPr="00686D58"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Una sintetica illustrazione della configurazione generalizzata della “casa su pendio”, ampiamente presente nei territori acclivi e quindi diffusa negli insediamenti antichi, costituisce premessa necessaria all’illustrazione delle specifiche peculiarità individuate a </w:t>
      </w:r>
      <w:proofErr w:type="spellStart"/>
      <w:r w:rsidRPr="00686D58">
        <w:rPr>
          <w:rFonts w:ascii="Times New Roman" w:hAnsi="Times New Roman" w:cs="Times New Roman"/>
          <w:color w:val="000000" w:themeColor="text1"/>
          <w:sz w:val="24"/>
          <w:szCs w:val="24"/>
        </w:rPr>
        <w:t>Granfonte</w:t>
      </w:r>
      <w:proofErr w:type="spellEnd"/>
      <w:r w:rsidR="00B90ECF" w:rsidRPr="00686D58">
        <w:rPr>
          <w:rFonts w:ascii="Times New Roman" w:hAnsi="Times New Roman" w:cs="Times New Roman"/>
          <w:color w:val="000000" w:themeColor="text1"/>
          <w:sz w:val="24"/>
          <w:szCs w:val="24"/>
        </w:rPr>
        <w:t>. Quest’ultime sono</w:t>
      </w:r>
      <w:r w:rsidRPr="00686D58">
        <w:rPr>
          <w:rFonts w:ascii="Times New Roman" w:hAnsi="Times New Roman" w:cs="Times New Roman"/>
          <w:color w:val="000000" w:themeColor="text1"/>
          <w:sz w:val="24"/>
          <w:szCs w:val="24"/>
        </w:rPr>
        <w:t xml:space="preserve"> attribuibili ai materiali disponibili e alle tecniche costruttive diffuse nell’area tra il XVII e il XVIII secolo, quando verosimilmente il </w:t>
      </w:r>
      <w:r w:rsidRPr="00792ECE">
        <w:rPr>
          <w:rFonts w:ascii="Times New Roman" w:hAnsi="Times New Roman" w:cs="Times New Roman"/>
          <w:color w:val="000000" w:themeColor="text1"/>
          <w:sz w:val="24"/>
          <w:szCs w:val="24"/>
        </w:rPr>
        <w:t>quartiere vive il processo di densificazione</w:t>
      </w:r>
      <w:r w:rsidR="000C20DB" w:rsidRPr="00792ECE">
        <w:rPr>
          <w:rFonts w:ascii="Times New Roman" w:hAnsi="Times New Roman" w:cs="Times New Roman"/>
          <w:color w:val="000000" w:themeColor="text1"/>
          <w:sz w:val="24"/>
          <w:szCs w:val="24"/>
        </w:rPr>
        <w:t xml:space="preserve"> producendo gli isolati compatti ancora oggi presenti</w:t>
      </w:r>
      <w:r w:rsidRPr="00792ECE">
        <w:rPr>
          <w:rStyle w:val="Rimandonotaapidipagina"/>
          <w:rFonts w:ascii="Times New Roman" w:hAnsi="Times New Roman" w:cs="Times New Roman"/>
          <w:color w:val="000000" w:themeColor="text1"/>
          <w:sz w:val="24"/>
          <w:szCs w:val="24"/>
        </w:rPr>
        <w:footnoteReference w:id="76"/>
      </w:r>
      <w:r w:rsidRPr="00792ECE">
        <w:rPr>
          <w:rFonts w:ascii="Times New Roman" w:hAnsi="Times New Roman" w:cs="Times New Roman"/>
          <w:color w:val="000000" w:themeColor="text1"/>
          <w:sz w:val="24"/>
          <w:szCs w:val="24"/>
        </w:rPr>
        <w:t>.</w:t>
      </w:r>
      <w:r w:rsidR="009F271E" w:rsidRPr="00792ECE">
        <w:rPr>
          <w:rFonts w:ascii="Times New Roman" w:hAnsi="Times New Roman" w:cs="Times New Roman"/>
          <w:color w:val="000000" w:themeColor="text1"/>
          <w:sz w:val="24"/>
          <w:szCs w:val="24"/>
        </w:rPr>
        <w:t xml:space="preserve"> </w:t>
      </w:r>
      <w:r w:rsidRPr="00792ECE">
        <w:rPr>
          <w:rFonts w:ascii="Times New Roman" w:hAnsi="Times New Roman" w:cs="Times New Roman"/>
          <w:color w:val="000000" w:themeColor="text1"/>
          <w:sz w:val="24"/>
          <w:szCs w:val="24"/>
        </w:rPr>
        <w:t>L’edificazione della casa approfitta della presenza del declivio per risparmiare l’elevazione di una delle quattro pareti che danno forma alla cellula muraria; infatti, qui l’impianto monocellulare è conformato costantemente mediante la costruzione di due pareti ortogonali al pendio e una parete di facciata, quest’ultima contenente l’accesso all’ambiente interno</w:t>
      </w:r>
      <w:r w:rsidRPr="00792ECE">
        <w:rPr>
          <w:rStyle w:val="Rimandonotaapidipagina"/>
          <w:rFonts w:ascii="Times New Roman" w:hAnsi="Times New Roman" w:cs="Times New Roman"/>
          <w:color w:val="000000" w:themeColor="text1"/>
          <w:sz w:val="24"/>
          <w:szCs w:val="24"/>
        </w:rPr>
        <w:footnoteReference w:id="77"/>
      </w:r>
      <w:r w:rsidRPr="00792ECE">
        <w:rPr>
          <w:rFonts w:ascii="Times New Roman" w:hAnsi="Times New Roman" w:cs="Times New Roman"/>
          <w:color w:val="000000" w:themeColor="text1"/>
          <w:sz w:val="24"/>
          <w:szCs w:val="24"/>
        </w:rPr>
        <w:t xml:space="preserve">. Tale conformazione, che nella strutturazione extra urbana è diffusamente riscontrabile come cellula base a un solo livello, dotata di copertura spiovente utile alla raccolta dell’acqua piovana, nella </w:t>
      </w:r>
      <w:r w:rsidRPr="00792ECE">
        <w:rPr>
          <w:rFonts w:ascii="Times New Roman" w:hAnsi="Times New Roman" w:cs="Times New Roman"/>
          <w:color w:val="000000" w:themeColor="text1"/>
          <w:sz w:val="24"/>
          <w:szCs w:val="24"/>
        </w:rPr>
        <w:lastRenderedPageBreak/>
        <w:t>variante urbana o aggregata è più frequentemente riscontrabile nella versione ancora monocellulare ma a due livelli. Tale assetto permette di ottimizzare sia i lotti edificabili, sia le strutture murarie, consentendo di realizzare il raddoppio della superficie</w:t>
      </w:r>
      <w:r w:rsidRPr="00686D58">
        <w:rPr>
          <w:rFonts w:ascii="Times New Roman" w:hAnsi="Times New Roman" w:cs="Times New Roman"/>
          <w:color w:val="000000" w:themeColor="text1"/>
          <w:sz w:val="24"/>
          <w:szCs w:val="24"/>
        </w:rPr>
        <w:t xml:space="preserve"> abitativa, mantenendo allo stesso tempo inalterato l’ingombro a terra dell’edificio e, di fatto, realizzando due abitazioni distinte</w:t>
      </w:r>
      <w:r w:rsidR="009F271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poste una sull’altra, </w:t>
      </w:r>
      <w:r w:rsidR="009F271E" w:rsidRPr="00686D58">
        <w:rPr>
          <w:rFonts w:ascii="Times New Roman" w:hAnsi="Times New Roman" w:cs="Times New Roman"/>
          <w:color w:val="000000" w:themeColor="text1"/>
          <w:sz w:val="24"/>
          <w:szCs w:val="24"/>
        </w:rPr>
        <w:t xml:space="preserve">queste risultano </w:t>
      </w:r>
      <w:r w:rsidRPr="00686D58">
        <w:rPr>
          <w:rFonts w:ascii="Times New Roman" w:hAnsi="Times New Roman" w:cs="Times New Roman"/>
          <w:color w:val="000000" w:themeColor="text1"/>
          <w:sz w:val="24"/>
          <w:szCs w:val="24"/>
        </w:rPr>
        <w:t xml:space="preserve">non comunicanti e aventi accesso sulle pareti contrapposte fronteggianti due strade con andamento pressoché parallelo, ma poste a quote </w:t>
      </w:r>
      <w:r w:rsidRPr="00A448C1">
        <w:rPr>
          <w:rFonts w:ascii="Times New Roman" w:hAnsi="Times New Roman" w:cs="Times New Roman"/>
          <w:color w:val="000000" w:themeColor="text1"/>
          <w:sz w:val="24"/>
          <w:szCs w:val="24"/>
        </w:rPr>
        <w:t>diverse (</w:t>
      </w:r>
      <w:proofErr w:type="spellStart"/>
      <w:r w:rsidRPr="00A448C1">
        <w:rPr>
          <w:rFonts w:ascii="Times New Roman" w:hAnsi="Times New Roman" w:cs="Times New Roman"/>
          <w:color w:val="FF0000"/>
          <w:sz w:val="24"/>
          <w:szCs w:val="24"/>
        </w:rPr>
        <w:t>fig</w:t>
      </w:r>
      <w:r w:rsidR="008F65AA">
        <w:rPr>
          <w:rFonts w:ascii="Times New Roman" w:hAnsi="Times New Roman" w:cs="Times New Roman"/>
          <w:color w:val="FF0000"/>
          <w:sz w:val="24"/>
          <w:szCs w:val="24"/>
        </w:rPr>
        <w:t>g</w:t>
      </w:r>
      <w:proofErr w:type="spellEnd"/>
      <w:r w:rsidRPr="00A448C1">
        <w:rPr>
          <w:rFonts w:ascii="Times New Roman" w:hAnsi="Times New Roman" w:cs="Times New Roman"/>
          <w:color w:val="FF0000"/>
          <w:sz w:val="24"/>
          <w:szCs w:val="24"/>
        </w:rPr>
        <w:t xml:space="preserve">. </w:t>
      </w:r>
      <w:r w:rsidR="008F65AA">
        <w:rPr>
          <w:rFonts w:ascii="Times New Roman" w:hAnsi="Times New Roman" w:cs="Times New Roman"/>
          <w:color w:val="FF0000"/>
          <w:sz w:val="24"/>
          <w:szCs w:val="24"/>
        </w:rPr>
        <w:t>1</w:t>
      </w:r>
      <w:r w:rsidR="002677E7">
        <w:rPr>
          <w:rFonts w:ascii="Times New Roman" w:hAnsi="Times New Roman" w:cs="Times New Roman"/>
          <w:color w:val="FF0000"/>
          <w:sz w:val="24"/>
          <w:szCs w:val="24"/>
        </w:rPr>
        <w:t>1</w:t>
      </w:r>
      <w:r w:rsidR="00D624AF">
        <w:rPr>
          <w:rFonts w:ascii="Times New Roman" w:hAnsi="Times New Roman" w:cs="Times New Roman"/>
          <w:color w:val="FF0000"/>
          <w:sz w:val="24"/>
          <w:szCs w:val="24"/>
        </w:rPr>
        <w:t>-1</w:t>
      </w:r>
      <w:r w:rsidR="002677E7">
        <w:rPr>
          <w:rFonts w:ascii="Times New Roman" w:hAnsi="Times New Roman" w:cs="Times New Roman"/>
          <w:color w:val="FF0000"/>
          <w:sz w:val="24"/>
          <w:szCs w:val="24"/>
        </w:rPr>
        <w:t>3</w:t>
      </w:r>
      <w:r w:rsidRPr="00D56A5B">
        <w:rPr>
          <w:rFonts w:ascii="Times New Roman" w:hAnsi="Times New Roman" w:cs="Times New Roman"/>
          <w:color w:val="FF0000"/>
          <w:sz w:val="24"/>
          <w:szCs w:val="24"/>
        </w:rPr>
        <w:t>).</w:t>
      </w:r>
    </w:p>
    <w:p w14:paraId="4878FBC9" w14:textId="7196D920" w:rsidR="00384195" w:rsidRPr="00686D58"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Se la differenza di quota tra le due strade è paragonabile all’altezza dell’interpiano della casa (pendio medio), la differenza tra le due abitazioni monocellulari sovrapposte è costituita dall’essere la prima mono-affaccio, mentre la seconda a doppio affaccio contrapposto. Se</w:t>
      </w:r>
      <w:r w:rsidR="009F271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invece</w:t>
      </w:r>
      <w:r w:rsidR="009F271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l’acclività del pendio produce una differenza di quota tra le due strade pari a due interpiani della casa (pendio forte), la strada a monte non può fornire accesso per l’abitazione superiore, che quindi necessita di una apposita struttura di accesso: la scala. Questa struttura è in genere realizzata all’esterno (profferlo) e attesta la natura monocellulare dell’abitazione nella fase di prima edificazione ovvero la possibile nascita a un solo livello della casa.</w:t>
      </w:r>
    </w:p>
    <w:p w14:paraId="64602682" w14:textId="6522AAA3" w:rsidR="00384195" w:rsidRPr="00A448C1"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Tra le due configurazioni descritte come semplificazione dello schema costruttivo (pendio medio e pendio forte) esiste una realtà fatta di molteplici variazioni dell’entità e della regolarità del pendio, cui la casa si adatta cogliendo le opportunità localmente presenti per l’ottimizzazione del risultato edificatorio</w:t>
      </w:r>
      <w:r w:rsidR="00D624AF">
        <w:rPr>
          <w:rFonts w:ascii="Times New Roman" w:hAnsi="Times New Roman" w:cs="Times New Roman"/>
          <w:color w:val="000000" w:themeColor="text1"/>
          <w:sz w:val="24"/>
          <w:szCs w:val="24"/>
        </w:rPr>
        <w:t xml:space="preserve"> (</w:t>
      </w:r>
      <w:proofErr w:type="spellStart"/>
      <w:r w:rsidR="00D624AF">
        <w:rPr>
          <w:rFonts w:ascii="Times New Roman" w:hAnsi="Times New Roman" w:cs="Times New Roman"/>
          <w:color w:val="000000" w:themeColor="text1"/>
          <w:sz w:val="24"/>
          <w:szCs w:val="24"/>
        </w:rPr>
        <w:t>figg</w:t>
      </w:r>
      <w:proofErr w:type="spellEnd"/>
      <w:r w:rsidR="00D624AF">
        <w:rPr>
          <w:rFonts w:ascii="Times New Roman" w:hAnsi="Times New Roman" w:cs="Times New Roman"/>
          <w:color w:val="000000" w:themeColor="text1"/>
          <w:sz w:val="24"/>
          <w:szCs w:val="24"/>
        </w:rPr>
        <w:t>. 1</w:t>
      </w:r>
      <w:r w:rsidR="002677E7">
        <w:rPr>
          <w:rFonts w:ascii="Times New Roman" w:hAnsi="Times New Roman" w:cs="Times New Roman"/>
          <w:color w:val="000000" w:themeColor="text1"/>
          <w:sz w:val="24"/>
          <w:szCs w:val="24"/>
        </w:rPr>
        <w:t>4</w:t>
      </w:r>
      <w:r w:rsidR="00D624AF">
        <w:rPr>
          <w:rFonts w:ascii="Times New Roman" w:hAnsi="Times New Roman" w:cs="Times New Roman"/>
          <w:color w:val="000000" w:themeColor="text1"/>
          <w:sz w:val="24"/>
          <w:szCs w:val="24"/>
        </w:rPr>
        <w:t>-1</w:t>
      </w:r>
      <w:r w:rsidR="002677E7">
        <w:rPr>
          <w:rFonts w:ascii="Times New Roman" w:hAnsi="Times New Roman" w:cs="Times New Roman"/>
          <w:color w:val="000000" w:themeColor="text1"/>
          <w:sz w:val="24"/>
          <w:szCs w:val="24"/>
        </w:rPr>
        <w:t>5</w:t>
      </w:r>
      <w:r w:rsidR="00D624AF">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È così che le peculiarità del terreno legano ogni specifica configurazione dell</w:t>
      </w:r>
      <w:r w:rsidR="00425EA6" w:rsidRPr="00686D58">
        <w:rPr>
          <w:rFonts w:ascii="Times New Roman" w:hAnsi="Times New Roman" w:cs="Times New Roman"/>
          <w:color w:val="000000" w:themeColor="text1"/>
          <w:sz w:val="24"/>
          <w:szCs w:val="24"/>
        </w:rPr>
        <w:t>a fabbrica</w:t>
      </w:r>
      <w:r w:rsidRPr="00686D58">
        <w:rPr>
          <w:rFonts w:ascii="Times New Roman" w:hAnsi="Times New Roman" w:cs="Times New Roman"/>
          <w:color w:val="000000" w:themeColor="text1"/>
          <w:sz w:val="24"/>
          <w:szCs w:val="24"/>
        </w:rPr>
        <w:t xml:space="preserve"> alla strutturazione e al consolidamento </w:t>
      </w:r>
      <w:r w:rsidRPr="00A448C1">
        <w:rPr>
          <w:rFonts w:ascii="Times New Roman" w:hAnsi="Times New Roman" w:cs="Times New Roman"/>
          <w:color w:val="000000" w:themeColor="text1"/>
          <w:sz w:val="24"/>
          <w:szCs w:val="24"/>
        </w:rPr>
        <w:t>dei percorsi urbani, definendo un doppio legame tra</w:t>
      </w:r>
      <w:r w:rsidR="00636D00" w:rsidRPr="00A448C1">
        <w:rPr>
          <w:rFonts w:ascii="Times New Roman" w:hAnsi="Times New Roman" w:cs="Times New Roman"/>
          <w:color w:val="000000" w:themeColor="text1"/>
          <w:sz w:val="24"/>
          <w:szCs w:val="24"/>
        </w:rPr>
        <w:t xml:space="preserve"> l’edificio</w:t>
      </w:r>
      <w:r w:rsidRPr="00A448C1">
        <w:rPr>
          <w:rFonts w:ascii="Times New Roman" w:hAnsi="Times New Roman" w:cs="Times New Roman"/>
          <w:color w:val="000000" w:themeColor="text1"/>
          <w:sz w:val="24"/>
          <w:szCs w:val="24"/>
        </w:rPr>
        <w:t xml:space="preserve"> e il modo con cui vi si accede (</w:t>
      </w:r>
      <w:r w:rsidRPr="00A448C1">
        <w:rPr>
          <w:rFonts w:ascii="Times New Roman" w:hAnsi="Times New Roman" w:cs="Times New Roman"/>
          <w:color w:val="FF0000"/>
          <w:sz w:val="24"/>
          <w:szCs w:val="24"/>
        </w:rPr>
        <w:t xml:space="preserve">fig. </w:t>
      </w:r>
      <w:r w:rsidR="008F65AA">
        <w:rPr>
          <w:rFonts w:ascii="Times New Roman" w:hAnsi="Times New Roman" w:cs="Times New Roman"/>
          <w:color w:val="FF0000"/>
          <w:sz w:val="24"/>
          <w:szCs w:val="24"/>
        </w:rPr>
        <w:t>1</w:t>
      </w:r>
      <w:r w:rsidR="002677E7">
        <w:rPr>
          <w:rFonts w:ascii="Times New Roman" w:hAnsi="Times New Roman" w:cs="Times New Roman"/>
          <w:color w:val="FF0000"/>
          <w:sz w:val="24"/>
          <w:szCs w:val="24"/>
        </w:rPr>
        <w:t>6</w:t>
      </w:r>
      <w:r w:rsidRPr="00A448C1">
        <w:rPr>
          <w:rFonts w:ascii="Times New Roman" w:hAnsi="Times New Roman" w:cs="Times New Roman"/>
          <w:color w:val="000000" w:themeColor="text1"/>
          <w:sz w:val="24"/>
          <w:szCs w:val="24"/>
        </w:rPr>
        <w:t xml:space="preserve">). </w:t>
      </w:r>
      <w:r w:rsidR="00425EA6" w:rsidRPr="00A448C1">
        <w:rPr>
          <w:rFonts w:ascii="Times New Roman" w:hAnsi="Times New Roman" w:cs="Times New Roman"/>
          <w:color w:val="000000" w:themeColor="text1"/>
          <w:sz w:val="24"/>
          <w:szCs w:val="24"/>
        </w:rPr>
        <w:t>Analogamente</w:t>
      </w:r>
      <w:r w:rsidRPr="00A448C1">
        <w:rPr>
          <w:rFonts w:ascii="Times New Roman" w:hAnsi="Times New Roman" w:cs="Times New Roman"/>
          <w:color w:val="000000" w:themeColor="text1"/>
          <w:sz w:val="24"/>
          <w:szCs w:val="24"/>
        </w:rPr>
        <w:t>, gli sviluppi evolutivi sono riconducibili, in generale, alle limitate possibilità offerte dall’impianto di prima edificazione (</w:t>
      </w:r>
      <w:r w:rsidRPr="00A448C1">
        <w:rPr>
          <w:rFonts w:ascii="Times New Roman" w:hAnsi="Times New Roman" w:cs="Times New Roman"/>
          <w:color w:val="FF0000"/>
          <w:sz w:val="24"/>
          <w:szCs w:val="24"/>
        </w:rPr>
        <w:t xml:space="preserve">fig. </w:t>
      </w:r>
      <w:r w:rsidR="008F65AA">
        <w:rPr>
          <w:rFonts w:ascii="Times New Roman" w:hAnsi="Times New Roman" w:cs="Times New Roman"/>
          <w:color w:val="FF0000"/>
          <w:sz w:val="24"/>
          <w:szCs w:val="24"/>
        </w:rPr>
        <w:t>1</w:t>
      </w:r>
      <w:r w:rsidR="002677E7">
        <w:rPr>
          <w:rFonts w:ascii="Times New Roman" w:hAnsi="Times New Roman" w:cs="Times New Roman"/>
          <w:color w:val="FF0000"/>
          <w:sz w:val="24"/>
          <w:szCs w:val="24"/>
        </w:rPr>
        <w:t>7</w:t>
      </w:r>
      <w:r w:rsidRPr="00A448C1">
        <w:rPr>
          <w:rFonts w:ascii="Times New Roman" w:hAnsi="Times New Roman" w:cs="Times New Roman"/>
          <w:color w:val="000000" w:themeColor="text1"/>
          <w:sz w:val="24"/>
          <w:szCs w:val="24"/>
        </w:rPr>
        <w:t>).</w:t>
      </w:r>
    </w:p>
    <w:p w14:paraId="57B236EC" w14:textId="0D611058"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A448C1">
        <w:rPr>
          <w:rFonts w:ascii="Times New Roman" w:hAnsi="Times New Roman" w:cs="Times New Roman"/>
          <w:color w:val="000000" w:themeColor="text1"/>
          <w:sz w:val="24"/>
          <w:szCs w:val="24"/>
        </w:rPr>
        <w:t>Come attestato dalle vedute</w:t>
      </w:r>
      <w:r w:rsidR="00636D00" w:rsidRPr="00A448C1">
        <w:rPr>
          <w:rFonts w:ascii="Times New Roman" w:hAnsi="Times New Roman" w:cs="Times New Roman"/>
          <w:color w:val="000000" w:themeColor="text1"/>
          <w:sz w:val="24"/>
          <w:szCs w:val="24"/>
        </w:rPr>
        <w:t xml:space="preserve"> sopra menzionate</w:t>
      </w:r>
      <w:r w:rsidRPr="00A448C1">
        <w:rPr>
          <w:rFonts w:ascii="Times New Roman" w:hAnsi="Times New Roman" w:cs="Times New Roman"/>
          <w:color w:val="000000" w:themeColor="text1"/>
          <w:sz w:val="24"/>
          <w:szCs w:val="24"/>
        </w:rPr>
        <w:t xml:space="preserve"> </w:t>
      </w:r>
      <w:r w:rsidRPr="00792ECE">
        <w:rPr>
          <w:rFonts w:ascii="Times New Roman" w:hAnsi="Times New Roman" w:cs="Times New Roman"/>
          <w:color w:val="000000" w:themeColor="text1"/>
          <w:sz w:val="24"/>
          <w:szCs w:val="24"/>
        </w:rPr>
        <w:t xml:space="preserve">di </w:t>
      </w:r>
      <w:proofErr w:type="spellStart"/>
      <w:r w:rsidRPr="00792ECE">
        <w:rPr>
          <w:rFonts w:ascii="Times New Roman" w:hAnsi="Times New Roman" w:cs="Times New Roman"/>
          <w:color w:val="000000" w:themeColor="text1"/>
          <w:sz w:val="24"/>
          <w:szCs w:val="24"/>
        </w:rPr>
        <w:t>Châtelet</w:t>
      </w:r>
      <w:proofErr w:type="spellEnd"/>
      <w:r w:rsidRPr="00792ECE">
        <w:rPr>
          <w:rFonts w:ascii="Times New Roman" w:hAnsi="Times New Roman" w:cs="Times New Roman"/>
          <w:color w:val="000000" w:themeColor="text1"/>
          <w:sz w:val="24"/>
          <w:szCs w:val="24"/>
        </w:rPr>
        <w:t xml:space="preserve">, l’andamento naturale del versante immediatamente al di sotto </w:t>
      </w:r>
      <w:r w:rsidR="00636D00" w:rsidRPr="00792ECE">
        <w:rPr>
          <w:rFonts w:ascii="Times New Roman" w:hAnsi="Times New Roman" w:cs="Times New Roman"/>
          <w:color w:val="000000" w:themeColor="text1"/>
          <w:sz w:val="24"/>
          <w:szCs w:val="24"/>
        </w:rPr>
        <w:t xml:space="preserve">del </w:t>
      </w:r>
      <w:r w:rsidRPr="00792ECE">
        <w:rPr>
          <w:rFonts w:ascii="Times New Roman" w:hAnsi="Times New Roman" w:cs="Times New Roman"/>
          <w:color w:val="000000" w:themeColor="text1"/>
          <w:sz w:val="24"/>
          <w:szCs w:val="24"/>
        </w:rPr>
        <w:t>palazzo del principe presentava notevoli irregolarità puntuali e variazioni di pendenza repentine</w:t>
      </w:r>
      <w:r w:rsidR="00425EA6" w:rsidRPr="00792ECE">
        <w:rPr>
          <w:rFonts w:ascii="Times New Roman" w:hAnsi="Times New Roman" w:cs="Times New Roman"/>
          <w:color w:val="000000" w:themeColor="text1"/>
          <w:sz w:val="24"/>
          <w:szCs w:val="24"/>
        </w:rPr>
        <w:t xml:space="preserve"> (</w:t>
      </w:r>
      <w:r w:rsidR="008F65AA" w:rsidRPr="00792ECE">
        <w:rPr>
          <w:rFonts w:ascii="Times New Roman" w:hAnsi="Times New Roman" w:cs="Times New Roman"/>
          <w:color w:val="000000" w:themeColor="text1"/>
          <w:sz w:val="24"/>
          <w:szCs w:val="24"/>
        </w:rPr>
        <w:t>si veda</w:t>
      </w:r>
      <w:r w:rsidR="00A10233" w:rsidRPr="00792ECE">
        <w:rPr>
          <w:rFonts w:ascii="Times New Roman" w:hAnsi="Times New Roman" w:cs="Times New Roman"/>
          <w:color w:val="000000" w:themeColor="text1"/>
          <w:sz w:val="24"/>
          <w:szCs w:val="24"/>
        </w:rPr>
        <w:t>no</w:t>
      </w:r>
      <w:r w:rsidR="008F65AA" w:rsidRPr="00792ECE">
        <w:rPr>
          <w:rFonts w:ascii="Times New Roman" w:hAnsi="Times New Roman" w:cs="Times New Roman"/>
          <w:color w:val="000000" w:themeColor="text1"/>
          <w:sz w:val="24"/>
          <w:szCs w:val="24"/>
        </w:rPr>
        <w:t xml:space="preserve"> </w:t>
      </w:r>
      <w:proofErr w:type="spellStart"/>
      <w:r w:rsidR="00425EA6" w:rsidRPr="00792ECE">
        <w:rPr>
          <w:rFonts w:ascii="Times New Roman" w:hAnsi="Times New Roman" w:cs="Times New Roman"/>
          <w:color w:val="FF0000"/>
          <w:sz w:val="24"/>
          <w:szCs w:val="24"/>
        </w:rPr>
        <w:t>figg</w:t>
      </w:r>
      <w:proofErr w:type="spellEnd"/>
      <w:r w:rsidR="00425EA6" w:rsidRPr="00792ECE">
        <w:rPr>
          <w:rFonts w:ascii="Times New Roman" w:hAnsi="Times New Roman" w:cs="Times New Roman"/>
          <w:color w:val="FF0000"/>
          <w:sz w:val="24"/>
          <w:szCs w:val="24"/>
        </w:rPr>
        <w:t>. 4</w:t>
      </w:r>
      <w:r w:rsidR="00A448C1" w:rsidRPr="00792ECE">
        <w:rPr>
          <w:rFonts w:ascii="Times New Roman" w:hAnsi="Times New Roman" w:cs="Times New Roman"/>
          <w:color w:val="FF0000"/>
          <w:sz w:val="24"/>
          <w:szCs w:val="24"/>
        </w:rPr>
        <w:t>,</w:t>
      </w:r>
      <w:r w:rsidR="00425EA6" w:rsidRPr="00792ECE">
        <w:rPr>
          <w:rFonts w:ascii="Times New Roman" w:hAnsi="Times New Roman" w:cs="Times New Roman"/>
          <w:color w:val="FF0000"/>
          <w:sz w:val="24"/>
          <w:szCs w:val="24"/>
        </w:rPr>
        <w:t xml:space="preserve"> 5</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Nell’area in declivio, che </w:t>
      </w:r>
      <w:r w:rsidR="00636D00" w:rsidRPr="00792ECE">
        <w:rPr>
          <w:rFonts w:ascii="Times New Roman" w:hAnsi="Times New Roman" w:cs="Times New Roman"/>
          <w:color w:val="000000" w:themeColor="text1"/>
          <w:sz w:val="24"/>
          <w:szCs w:val="24"/>
        </w:rPr>
        <w:t xml:space="preserve">nelle </w:t>
      </w:r>
      <w:r w:rsidR="00425EA6" w:rsidRPr="00792ECE">
        <w:rPr>
          <w:rFonts w:ascii="Times New Roman" w:hAnsi="Times New Roman" w:cs="Times New Roman"/>
          <w:color w:val="000000" w:themeColor="text1"/>
          <w:sz w:val="24"/>
          <w:szCs w:val="24"/>
        </w:rPr>
        <w:t>due immagini</w:t>
      </w:r>
      <w:r w:rsidR="00636D00" w:rsidRPr="00792ECE">
        <w:rPr>
          <w:rFonts w:ascii="Times New Roman" w:hAnsi="Times New Roman" w:cs="Times New Roman"/>
          <w:color w:val="000000" w:themeColor="text1"/>
          <w:sz w:val="24"/>
          <w:szCs w:val="24"/>
        </w:rPr>
        <w:t xml:space="preserve"> </w:t>
      </w:r>
      <w:r w:rsidRPr="00792ECE">
        <w:rPr>
          <w:rFonts w:ascii="Times New Roman" w:hAnsi="Times New Roman" w:cs="Times New Roman"/>
          <w:color w:val="000000" w:themeColor="text1"/>
          <w:sz w:val="24"/>
          <w:szCs w:val="24"/>
        </w:rPr>
        <w:t>appare già delimitata verso valle dalla grande fontana monumentale, è attestata la presenza di un non esiguo numero di case sparse e di alcuni viottoli irregolari di accesso alle abitazioni</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caratterizzati da una pendenza atta al passo delle persone e degli animali da lavoro. Tra questi, quello che assume la funzione di collegamento tra la porta Palermo e l’altura del palazzo del principe, diviene di fatto, a seguito dell’avanzare del processo di edificazione di </w:t>
      </w:r>
      <w:proofErr w:type="spellStart"/>
      <w:r w:rsidRPr="00792ECE">
        <w:rPr>
          <w:rFonts w:ascii="Times New Roman" w:hAnsi="Times New Roman" w:cs="Times New Roman"/>
          <w:color w:val="000000" w:themeColor="text1"/>
          <w:sz w:val="24"/>
          <w:szCs w:val="24"/>
        </w:rPr>
        <w:t>Granfonte</w:t>
      </w:r>
      <w:proofErr w:type="spellEnd"/>
      <w:r w:rsidRPr="00792ECE">
        <w:rPr>
          <w:rFonts w:ascii="Times New Roman" w:hAnsi="Times New Roman" w:cs="Times New Roman"/>
          <w:color w:val="000000" w:themeColor="text1"/>
          <w:sz w:val="24"/>
          <w:szCs w:val="24"/>
        </w:rPr>
        <w:t>, il principale percorso urbano della città in declivio, oggi via Sott’arco</w:t>
      </w:r>
      <w:r w:rsidRPr="00792ECE">
        <w:rPr>
          <w:rStyle w:val="Rimandonotaapidipagina"/>
          <w:rFonts w:ascii="Times New Roman" w:hAnsi="Times New Roman" w:cs="Times New Roman"/>
          <w:color w:val="000000" w:themeColor="text1"/>
          <w:sz w:val="24"/>
          <w:szCs w:val="24"/>
        </w:rPr>
        <w:footnoteReference w:id="78"/>
      </w:r>
      <w:r w:rsidRPr="00792ECE">
        <w:rPr>
          <w:rFonts w:ascii="Times New Roman" w:hAnsi="Times New Roman" w:cs="Times New Roman"/>
          <w:color w:val="000000" w:themeColor="text1"/>
          <w:sz w:val="24"/>
          <w:szCs w:val="24"/>
        </w:rPr>
        <w:t>. Le sue caratteristiche specifiche</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derivate dall</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accentuata pendenza</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ne fanno un peculiare percorso matrice che – a differenza di quanto avviene nell</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edificazione spontanea di aree pianeggianti</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che procede secondo lotti ortogonali al percorso stesso</w:t>
      </w:r>
      <w:r w:rsidRPr="00792ECE">
        <w:rPr>
          <w:rStyle w:val="Rimandonotaapidipagina"/>
          <w:rFonts w:ascii="Times New Roman" w:hAnsi="Times New Roman" w:cs="Times New Roman"/>
          <w:color w:val="000000" w:themeColor="text1"/>
          <w:sz w:val="24"/>
          <w:szCs w:val="24"/>
        </w:rPr>
        <w:footnoteReference w:id="79"/>
      </w:r>
      <w:r w:rsidRPr="00792ECE">
        <w:rPr>
          <w:rFonts w:ascii="Times New Roman" w:hAnsi="Times New Roman" w:cs="Times New Roman"/>
          <w:color w:val="000000" w:themeColor="text1"/>
          <w:sz w:val="24"/>
          <w:szCs w:val="24"/>
        </w:rPr>
        <w:t xml:space="preserve"> – per produrre lotti edificabili deve realizzare prioritariamente dei percorsi secondari che ricercano un andamento tendenzialmente parallelo al pendio su cui attestare l’edificazione.</w:t>
      </w:r>
      <w:r w:rsidR="00636D00" w:rsidRPr="00792ECE">
        <w:rPr>
          <w:rFonts w:ascii="Times New Roman" w:hAnsi="Times New Roman" w:cs="Times New Roman"/>
          <w:color w:val="000000" w:themeColor="text1"/>
          <w:sz w:val="24"/>
          <w:szCs w:val="24"/>
        </w:rPr>
        <w:t xml:space="preserve"> Questi tracciati </w:t>
      </w:r>
      <w:r w:rsidRPr="00792ECE">
        <w:rPr>
          <w:rFonts w:ascii="Times New Roman" w:hAnsi="Times New Roman" w:cs="Times New Roman"/>
          <w:color w:val="000000" w:themeColor="text1"/>
          <w:sz w:val="24"/>
          <w:szCs w:val="24"/>
        </w:rPr>
        <w:t xml:space="preserve">di impianto permettono la strutturazione del tessuto edilizio di case su pendio con la formazione di aggregati lineari e, con il passare del tempo, le trasformazioni attuate singolarmente </w:t>
      </w:r>
      <w:r w:rsidRPr="00792ECE">
        <w:rPr>
          <w:rFonts w:ascii="Times New Roman" w:hAnsi="Times New Roman" w:cs="Times New Roman"/>
          <w:color w:val="000000" w:themeColor="text1"/>
          <w:sz w:val="24"/>
          <w:szCs w:val="24"/>
        </w:rPr>
        <w:lastRenderedPageBreak/>
        <w:t>sulle case, da cui deriva anche l’aggiornamento dei percorsi con la nascita di nuovi collegamenti sintetici di limitata estensione e di norma costituiti da rampe gradinate (</w:t>
      </w:r>
      <w:proofErr w:type="spellStart"/>
      <w:r w:rsidRPr="00792ECE">
        <w:rPr>
          <w:rFonts w:ascii="Times New Roman" w:hAnsi="Times New Roman" w:cs="Times New Roman"/>
          <w:color w:val="FF0000"/>
          <w:sz w:val="24"/>
          <w:szCs w:val="24"/>
        </w:rPr>
        <w:t>fig</w:t>
      </w:r>
      <w:r w:rsidR="008F65AA" w:rsidRPr="00792ECE">
        <w:rPr>
          <w:rFonts w:ascii="Times New Roman" w:hAnsi="Times New Roman" w:cs="Times New Roman"/>
          <w:color w:val="FF0000"/>
          <w:sz w:val="24"/>
          <w:szCs w:val="24"/>
        </w:rPr>
        <w:t>g</w:t>
      </w:r>
      <w:proofErr w:type="spellEnd"/>
      <w:r w:rsidRPr="00792ECE">
        <w:rPr>
          <w:rFonts w:ascii="Times New Roman" w:hAnsi="Times New Roman" w:cs="Times New Roman"/>
          <w:color w:val="FF0000"/>
          <w:sz w:val="24"/>
          <w:szCs w:val="24"/>
        </w:rPr>
        <w:t xml:space="preserve">. </w:t>
      </w:r>
      <w:r w:rsidR="008F65AA" w:rsidRPr="00792ECE">
        <w:rPr>
          <w:rFonts w:ascii="Times New Roman" w:hAnsi="Times New Roman" w:cs="Times New Roman"/>
          <w:color w:val="FF0000"/>
          <w:sz w:val="24"/>
          <w:szCs w:val="24"/>
        </w:rPr>
        <w:t>1</w:t>
      </w:r>
      <w:r w:rsidR="002677E7" w:rsidRPr="00792ECE">
        <w:rPr>
          <w:rFonts w:ascii="Times New Roman" w:hAnsi="Times New Roman" w:cs="Times New Roman"/>
          <w:color w:val="FF0000"/>
          <w:sz w:val="24"/>
          <w:szCs w:val="24"/>
        </w:rPr>
        <w:t>8</w:t>
      </w:r>
      <w:r w:rsidR="008F65AA" w:rsidRPr="00792ECE">
        <w:rPr>
          <w:rFonts w:ascii="Times New Roman" w:hAnsi="Times New Roman" w:cs="Times New Roman"/>
          <w:color w:val="FF0000"/>
          <w:sz w:val="24"/>
          <w:szCs w:val="24"/>
        </w:rPr>
        <w:t>-</w:t>
      </w:r>
      <w:r w:rsidR="00D624AF" w:rsidRPr="00792ECE">
        <w:rPr>
          <w:rFonts w:ascii="Times New Roman" w:hAnsi="Times New Roman" w:cs="Times New Roman"/>
          <w:color w:val="FF0000"/>
          <w:sz w:val="24"/>
          <w:szCs w:val="24"/>
        </w:rPr>
        <w:t>2</w:t>
      </w:r>
      <w:r w:rsidR="002677E7" w:rsidRPr="00792ECE">
        <w:rPr>
          <w:rFonts w:ascii="Times New Roman" w:hAnsi="Times New Roman" w:cs="Times New Roman"/>
          <w:color w:val="FF0000"/>
          <w:sz w:val="24"/>
          <w:szCs w:val="24"/>
        </w:rPr>
        <w:t>0</w:t>
      </w:r>
      <w:r w:rsidRPr="00792ECE">
        <w:rPr>
          <w:rFonts w:ascii="Times New Roman" w:hAnsi="Times New Roman" w:cs="Times New Roman"/>
          <w:color w:val="000000" w:themeColor="text1"/>
          <w:sz w:val="24"/>
          <w:szCs w:val="24"/>
        </w:rPr>
        <w:t>)</w:t>
      </w:r>
      <w:r w:rsidRPr="00792ECE">
        <w:rPr>
          <w:rStyle w:val="Rimandonotaapidipagina"/>
          <w:rFonts w:ascii="Times New Roman" w:hAnsi="Times New Roman" w:cs="Times New Roman"/>
          <w:color w:val="000000" w:themeColor="text1"/>
          <w:sz w:val="24"/>
          <w:szCs w:val="24"/>
        </w:rPr>
        <w:footnoteReference w:id="80"/>
      </w:r>
      <w:r w:rsidRPr="00792ECE">
        <w:rPr>
          <w:rFonts w:ascii="Times New Roman" w:hAnsi="Times New Roman" w:cs="Times New Roman"/>
          <w:color w:val="000000" w:themeColor="text1"/>
          <w:sz w:val="24"/>
          <w:szCs w:val="24"/>
        </w:rPr>
        <w:t>.</w:t>
      </w:r>
    </w:p>
    <w:p w14:paraId="6AF1D293" w14:textId="5FD00876" w:rsidR="00384195" w:rsidRPr="00686D58"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In questo processo edificatorio che porta alla strutturazione del tessuto edilizio, il percorso matrice (via Sott’arco), caratterizzato da una notevole pendenza, dà luogo</w:t>
      </w:r>
      <w:r w:rsidRPr="00686D58">
        <w:rPr>
          <w:rFonts w:ascii="Times New Roman" w:hAnsi="Times New Roman" w:cs="Times New Roman"/>
          <w:color w:val="000000" w:themeColor="text1"/>
          <w:sz w:val="24"/>
          <w:szCs w:val="24"/>
        </w:rPr>
        <w:t xml:space="preserve"> solo in parte ai fronti continui che invece caratterizzano gli isolati attestati sui percorsi di impianto. All’opposto, sul tracciato rettilineo voluto dal principe per raggiungere il suo palazzo e</w:t>
      </w:r>
      <w:r w:rsidR="00425EA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al contempo</w:t>
      </w:r>
      <w:r w:rsidR="00425EA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delimitare il quartiere contadino (l’attuale via Garibaldi) si attestano isolati lineari che si sviluppano seguendo la sua notevole pendenza dando luogo ai caratteristici fronti scalettati. È però evidente che all’intenzionalità del tracciato non corrisponde un progetto peculiare delle case che vi si attestano; lo stesso modo di concepire l</w:t>
      </w:r>
      <w:r w:rsidR="00425EA6" w:rsidRPr="00686D58">
        <w:rPr>
          <w:rFonts w:ascii="Times New Roman" w:hAnsi="Times New Roman" w:cs="Times New Roman"/>
          <w:color w:val="000000" w:themeColor="text1"/>
          <w:sz w:val="24"/>
          <w:szCs w:val="24"/>
        </w:rPr>
        <w:t>’abitazione</w:t>
      </w:r>
      <w:r w:rsidRPr="00686D58">
        <w:rPr>
          <w:rFonts w:ascii="Times New Roman" w:hAnsi="Times New Roman" w:cs="Times New Roman"/>
          <w:color w:val="000000" w:themeColor="text1"/>
          <w:sz w:val="24"/>
          <w:szCs w:val="24"/>
        </w:rPr>
        <w:t xml:space="preserve"> è infatti declinato con le varianti necessarie ad adattarsi a tale particolare situazione.</w:t>
      </w:r>
    </w:p>
    <w:p w14:paraId="5A283F3F" w14:textId="3A40BD1E"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La crescita dell’isolato di case su pendio è </w:t>
      </w:r>
      <w:r w:rsidR="00425EA6" w:rsidRPr="00686D58">
        <w:rPr>
          <w:rFonts w:ascii="Times New Roman" w:hAnsi="Times New Roman" w:cs="Times New Roman"/>
          <w:color w:val="000000" w:themeColor="text1"/>
          <w:sz w:val="24"/>
          <w:szCs w:val="24"/>
        </w:rPr>
        <w:t xml:space="preserve">identificabile </w:t>
      </w:r>
      <w:r w:rsidRPr="00686D58">
        <w:rPr>
          <w:rFonts w:ascii="Times New Roman" w:hAnsi="Times New Roman" w:cs="Times New Roman"/>
          <w:color w:val="000000" w:themeColor="text1"/>
          <w:sz w:val="24"/>
          <w:szCs w:val="24"/>
        </w:rPr>
        <w:t xml:space="preserve">a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dai segni e dalle tracce leggibili in alcuni casi sulle pareti murarie, </w:t>
      </w:r>
      <w:r w:rsidR="00425EA6" w:rsidRPr="00686D58">
        <w:rPr>
          <w:rFonts w:ascii="Times New Roman" w:hAnsi="Times New Roman" w:cs="Times New Roman"/>
          <w:color w:val="000000" w:themeColor="text1"/>
          <w:sz w:val="24"/>
          <w:szCs w:val="24"/>
        </w:rPr>
        <w:t>che</w:t>
      </w:r>
      <w:r w:rsidRPr="00686D58">
        <w:rPr>
          <w:rFonts w:ascii="Times New Roman" w:hAnsi="Times New Roman" w:cs="Times New Roman"/>
          <w:color w:val="000000" w:themeColor="text1"/>
          <w:sz w:val="24"/>
          <w:szCs w:val="24"/>
        </w:rPr>
        <w:t xml:space="preserve"> attestano l’addossamento di nuove cellule murarie, a monte o a valle delle case preesistenti</w:t>
      </w:r>
      <w:r w:rsidR="00425EA6"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ogni qual volta la conformazione del terreno ne ha consentito l’edificazione. Esaurito tale processo per il </w:t>
      </w:r>
      <w:r w:rsidR="00E369D4"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consumo</w:t>
      </w:r>
      <w:r w:rsidR="00E369D4"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delle limitate aree disponibili, ulteriori sporadiche edificazioni sono attuate mediante </w:t>
      </w:r>
      <w:r w:rsidRPr="00792ECE">
        <w:rPr>
          <w:rFonts w:ascii="Times New Roman" w:hAnsi="Times New Roman" w:cs="Times New Roman"/>
          <w:color w:val="000000" w:themeColor="text1"/>
          <w:sz w:val="24"/>
          <w:szCs w:val="24"/>
        </w:rPr>
        <w:t>l’occupazione di suolo pubblico</w:t>
      </w:r>
      <w:r w:rsidR="00425EA6"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producendo esiti non propriamente efficaci.</w:t>
      </w:r>
    </w:p>
    <w:p w14:paraId="550F38D0" w14:textId="0F567C2A"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 xml:space="preserve">Le case di </w:t>
      </w:r>
      <w:proofErr w:type="spellStart"/>
      <w:r w:rsidRPr="00792ECE">
        <w:rPr>
          <w:rFonts w:ascii="Times New Roman" w:hAnsi="Times New Roman" w:cs="Times New Roman"/>
          <w:color w:val="000000" w:themeColor="text1"/>
          <w:sz w:val="24"/>
          <w:szCs w:val="24"/>
        </w:rPr>
        <w:t>Granfonte</w:t>
      </w:r>
      <w:proofErr w:type="spellEnd"/>
      <w:r w:rsidRPr="00792ECE">
        <w:rPr>
          <w:rFonts w:ascii="Times New Roman" w:hAnsi="Times New Roman" w:cs="Times New Roman"/>
          <w:color w:val="000000" w:themeColor="text1"/>
          <w:sz w:val="24"/>
          <w:szCs w:val="24"/>
        </w:rPr>
        <w:t xml:space="preserve">, in conformità alla configurazione generalizzata, utilizzano il gradino roccioso come parte integrante dell’organismo dal punto di vista funzionale e costruttivo. Come rivelano i documenti, già nella fase cronologicamente più vicina alla fondazione della città, sono presenti contestualmente case a un solo livello (casa terrana) a fianco a case a due livelli (casa </w:t>
      </w:r>
      <w:proofErr w:type="spellStart"/>
      <w:r w:rsidRPr="00792ECE">
        <w:rPr>
          <w:rFonts w:ascii="Times New Roman" w:hAnsi="Times New Roman" w:cs="Times New Roman"/>
          <w:color w:val="000000" w:themeColor="text1"/>
          <w:sz w:val="24"/>
          <w:szCs w:val="24"/>
        </w:rPr>
        <w:t>solerata</w:t>
      </w:r>
      <w:proofErr w:type="spellEnd"/>
      <w:r w:rsidRPr="00792ECE">
        <w:rPr>
          <w:rFonts w:ascii="Times New Roman" w:hAnsi="Times New Roman" w:cs="Times New Roman"/>
          <w:color w:val="000000" w:themeColor="text1"/>
          <w:sz w:val="24"/>
          <w:szCs w:val="24"/>
        </w:rPr>
        <w:t xml:space="preserve">). Entrambe monocellulari, si attestano sull’irregolare pendio; ma mentre la casa terrana segue uno schema che non implica alcuna particolarizzazione in relazione alle variazioni del gradino roccioso – di fatto usando quest’ultimo come parete cieca – nella casa a due livelli sia </w:t>
      </w:r>
      <w:r w:rsidR="003E12B1" w:rsidRPr="00792ECE">
        <w:rPr>
          <w:rFonts w:ascii="Times New Roman" w:hAnsi="Times New Roman" w:cs="Times New Roman"/>
          <w:color w:val="000000" w:themeColor="text1"/>
          <w:sz w:val="24"/>
          <w:szCs w:val="24"/>
        </w:rPr>
        <w:t>i</w:t>
      </w:r>
      <w:r w:rsidRPr="00792ECE">
        <w:rPr>
          <w:rFonts w:ascii="Times New Roman" w:hAnsi="Times New Roman" w:cs="Times New Roman"/>
          <w:color w:val="000000" w:themeColor="text1"/>
          <w:sz w:val="24"/>
          <w:szCs w:val="24"/>
        </w:rPr>
        <w:t>l salto di quota, sia l’ampiezza dell’area disponibile per l’edificazione determinano peculiari assetti dell’edificio (</w:t>
      </w:r>
      <w:proofErr w:type="spellStart"/>
      <w:r w:rsidRPr="00792ECE">
        <w:rPr>
          <w:rFonts w:ascii="Times New Roman" w:hAnsi="Times New Roman" w:cs="Times New Roman"/>
          <w:color w:val="FF0000"/>
          <w:sz w:val="24"/>
          <w:szCs w:val="24"/>
        </w:rPr>
        <w:t>fig</w:t>
      </w:r>
      <w:r w:rsidR="008F65AA" w:rsidRPr="00792ECE">
        <w:rPr>
          <w:rFonts w:ascii="Times New Roman" w:hAnsi="Times New Roman" w:cs="Times New Roman"/>
          <w:color w:val="FF0000"/>
          <w:sz w:val="24"/>
          <w:szCs w:val="24"/>
        </w:rPr>
        <w:t>g</w:t>
      </w:r>
      <w:proofErr w:type="spellEnd"/>
      <w:r w:rsidRPr="00792ECE">
        <w:rPr>
          <w:rFonts w:ascii="Times New Roman" w:hAnsi="Times New Roman" w:cs="Times New Roman"/>
          <w:color w:val="FF0000"/>
          <w:sz w:val="24"/>
          <w:szCs w:val="24"/>
        </w:rPr>
        <w:t xml:space="preserve">. </w:t>
      </w:r>
      <w:r w:rsidR="00D624AF" w:rsidRPr="00792ECE">
        <w:rPr>
          <w:rFonts w:ascii="Times New Roman" w:hAnsi="Times New Roman" w:cs="Times New Roman"/>
          <w:color w:val="FF0000"/>
          <w:sz w:val="24"/>
          <w:szCs w:val="24"/>
        </w:rPr>
        <w:t>2</w:t>
      </w:r>
      <w:r w:rsidR="002677E7" w:rsidRPr="00792ECE">
        <w:rPr>
          <w:rFonts w:ascii="Times New Roman" w:hAnsi="Times New Roman" w:cs="Times New Roman"/>
          <w:color w:val="FF0000"/>
          <w:sz w:val="24"/>
          <w:szCs w:val="24"/>
        </w:rPr>
        <w:t>1</w:t>
      </w:r>
      <w:r w:rsidR="008F65AA" w:rsidRPr="00792ECE">
        <w:rPr>
          <w:rFonts w:ascii="Times New Roman" w:hAnsi="Times New Roman" w:cs="Times New Roman"/>
          <w:color w:val="FF0000"/>
          <w:sz w:val="24"/>
          <w:szCs w:val="24"/>
        </w:rPr>
        <w:t>-</w:t>
      </w:r>
      <w:r w:rsidR="00D624AF" w:rsidRPr="00792ECE">
        <w:rPr>
          <w:rFonts w:ascii="Times New Roman" w:hAnsi="Times New Roman" w:cs="Times New Roman"/>
          <w:color w:val="FF0000"/>
          <w:sz w:val="24"/>
          <w:szCs w:val="24"/>
        </w:rPr>
        <w:t>2</w:t>
      </w:r>
      <w:r w:rsidR="002677E7" w:rsidRPr="00792ECE">
        <w:rPr>
          <w:rFonts w:ascii="Times New Roman" w:hAnsi="Times New Roman" w:cs="Times New Roman"/>
          <w:color w:val="FF0000"/>
          <w:sz w:val="24"/>
          <w:szCs w:val="24"/>
        </w:rPr>
        <w:t>3</w:t>
      </w:r>
      <w:r w:rsidRPr="00792ECE">
        <w:rPr>
          <w:rFonts w:ascii="Times New Roman" w:hAnsi="Times New Roman" w:cs="Times New Roman"/>
          <w:color w:val="000000" w:themeColor="text1"/>
          <w:sz w:val="24"/>
          <w:szCs w:val="24"/>
        </w:rPr>
        <w:t xml:space="preserve">). Ma è certamente la casa a due livelli a esprimere con compiutezza la configurazione caratterizzante il tessuto edilizio di </w:t>
      </w:r>
      <w:proofErr w:type="spellStart"/>
      <w:r w:rsidRPr="00792ECE">
        <w:rPr>
          <w:rFonts w:ascii="Times New Roman" w:hAnsi="Times New Roman" w:cs="Times New Roman"/>
          <w:color w:val="000000" w:themeColor="text1"/>
          <w:sz w:val="24"/>
          <w:szCs w:val="24"/>
        </w:rPr>
        <w:t>Granfonte</w:t>
      </w:r>
      <w:proofErr w:type="spellEnd"/>
      <w:r w:rsidRPr="00792ECE">
        <w:rPr>
          <w:rFonts w:ascii="Times New Roman" w:hAnsi="Times New Roman" w:cs="Times New Roman"/>
          <w:color w:val="000000" w:themeColor="text1"/>
          <w:sz w:val="24"/>
          <w:szCs w:val="24"/>
        </w:rPr>
        <w:t>. Di norma non comunicanti, i due piani sovrapposti presentano precise caratteristiche che, se in quello inferiore risultano ricorrenti in relazione ad accesso e organizzazione complessiva, in quello superiore sono condizionate dalla possibilità di ingresso consentita dal pendio e</w:t>
      </w:r>
      <w:r w:rsidR="003E12B1"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quindi</w:t>
      </w:r>
      <w:r w:rsidR="003E12B1"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dalla strada a monte. La costruzione del livello inferiore della casa segue l’andamento irregolare del banco roccioso inglobando</w:t>
      </w:r>
      <w:r w:rsidR="003E12B1" w:rsidRPr="00792ECE">
        <w:rPr>
          <w:rFonts w:ascii="Times New Roman" w:hAnsi="Times New Roman" w:cs="Times New Roman"/>
          <w:color w:val="000000" w:themeColor="text1"/>
          <w:sz w:val="24"/>
          <w:szCs w:val="24"/>
        </w:rPr>
        <w:t xml:space="preserve"> la roccia affiorante</w:t>
      </w:r>
      <w:r w:rsidRPr="00792ECE">
        <w:rPr>
          <w:rFonts w:ascii="Times New Roman" w:hAnsi="Times New Roman" w:cs="Times New Roman"/>
          <w:color w:val="000000" w:themeColor="text1"/>
          <w:sz w:val="24"/>
          <w:szCs w:val="24"/>
        </w:rPr>
        <w:t xml:space="preserve"> nell</w:t>
      </w:r>
      <w:r w:rsidR="003E12B1"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elevazione delle pareti murarie, in alcuni casi con una percettibile attenzione alla regolarizzazione del piano di posa. Tra </w:t>
      </w:r>
      <w:r w:rsidR="003E12B1" w:rsidRPr="00792ECE">
        <w:rPr>
          <w:rFonts w:ascii="Times New Roman" w:hAnsi="Times New Roman" w:cs="Times New Roman"/>
          <w:color w:val="000000" w:themeColor="text1"/>
          <w:sz w:val="24"/>
          <w:szCs w:val="24"/>
        </w:rPr>
        <w:t>i</w:t>
      </w:r>
      <w:r w:rsidRPr="00792ECE">
        <w:rPr>
          <w:rFonts w:ascii="Times New Roman" w:hAnsi="Times New Roman" w:cs="Times New Roman"/>
          <w:color w:val="000000" w:themeColor="text1"/>
          <w:sz w:val="24"/>
          <w:szCs w:val="24"/>
        </w:rPr>
        <w:t xml:space="preserve"> due </w:t>
      </w:r>
      <w:r w:rsidR="003E12B1" w:rsidRPr="00792ECE">
        <w:rPr>
          <w:rFonts w:ascii="Times New Roman" w:hAnsi="Times New Roman" w:cs="Times New Roman"/>
          <w:color w:val="000000" w:themeColor="text1"/>
          <w:sz w:val="24"/>
          <w:szCs w:val="24"/>
        </w:rPr>
        <w:t>muri</w:t>
      </w:r>
      <w:r w:rsidRPr="00792ECE">
        <w:rPr>
          <w:rFonts w:ascii="Times New Roman" w:hAnsi="Times New Roman" w:cs="Times New Roman"/>
          <w:color w:val="000000" w:themeColor="text1"/>
          <w:sz w:val="24"/>
          <w:szCs w:val="24"/>
        </w:rPr>
        <w:t xml:space="preserve"> ortogonali al pendio una volta a botte è tessuta con scapoli di pietra e malta di gesso</w:t>
      </w:r>
      <w:r w:rsidR="003E12B1"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quando necessario</w:t>
      </w:r>
      <w:r w:rsidR="003E12B1"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 anche la struttura voltata ingloba parti rocciose e certamente vi si accosta seguendo e utilizzando le sue irregolarità come piano di imposta.</w:t>
      </w:r>
    </w:p>
    <w:p w14:paraId="448DA4A7" w14:textId="29707467" w:rsidR="00CA0619" w:rsidRPr="00686D58"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La casa a due livelli può anche essere l’esito della sopraelevazione di</w:t>
      </w:r>
      <w:r w:rsidRPr="00686D58">
        <w:rPr>
          <w:rFonts w:ascii="Times New Roman" w:hAnsi="Times New Roman" w:cs="Times New Roman"/>
          <w:color w:val="000000" w:themeColor="text1"/>
          <w:sz w:val="24"/>
          <w:szCs w:val="24"/>
        </w:rPr>
        <w:t xml:space="preserve"> una preesistente casa terrana. Mediante lo smontaggio della copertura a spiovente, la successiva elevazione delle pareti murarie a partire dalle cimase e la realizzazione di un calpestio al di sopra della volta a botte, il nuovo ambiente cellulare è definito</w:t>
      </w:r>
      <w:r w:rsidRPr="00686D58">
        <w:rPr>
          <w:rStyle w:val="Rimandonotaapidipagina"/>
          <w:rFonts w:ascii="Times New Roman" w:hAnsi="Times New Roman" w:cs="Times New Roman"/>
          <w:color w:val="000000" w:themeColor="text1"/>
          <w:sz w:val="24"/>
          <w:szCs w:val="24"/>
        </w:rPr>
        <w:footnoteReference w:id="81"/>
      </w:r>
      <w:r w:rsidRPr="00686D58">
        <w:rPr>
          <w:rFonts w:ascii="Times New Roman" w:hAnsi="Times New Roman" w:cs="Times New Roman"/>
          <w:color w:val="000000" w:themeColor="text1"/>
          <w:sz w:val="24"/>
          <w:szCs w:val="24"/>
        </w:rPr>
        <w:t xml:space="preserve">. È ipotizzabile che le contro-voltine costantemente visibili sull’estradosso delle volte di interpiano siano state realizzate sulla volta preesistente nella fase di sopraelevazione con il </w:t>
      </w:r>
      <w:r w:rsidRPr="00686D58">
        <w:rPr>
          <w:rFonts w:ascii="Times New Roman" w:hAnsi="Times New Roman" w:cs="Times New Roman"/>
          <w:color w:val="000000" w:themeColor="text1"/>
          <w:sz w:val="24"/>
          <w:szCs w:val="24"/>
        </w:rPr>
        <w:lastRenderedPageBreak/>
        <w:t>duplice obiettivo di ridurre la quantità di riempimento – e quindi il peso – necessario a realizzare il piano di calpestio e di ottenere un vano di stoccaggio per le derrate alimentari</w:t>
      </w:r>
      <w:r w:rsidR="008F65AA">
        <w:rPr>
          <w:rFonts w:ascii="Times New Roman" w:hAnsi="Times New Roman" w:cs="Times New Roman"/>
          <w:color w:val="000000" w:themeColor="text1"/>
          <w:sz w:val="24"/>
          <w:szCs w:val="24"/>
        </w:rPr>
        <w:t xml:space="preserve"> </w:t>
      </w:r>
      <w:r w:rsidR="008F65AA" w:rsidRPr="00A10233">
        <w:rPr>
          <w:rFonts w:ascii="Times New Roman" w:hAnsi="Times New Roman" w:cs="Times New Roman"/>
          <w:color w:val="000000" w:themeColor="text1"/>
          <w:sz w:val="24"/>
          <w:szCs w:val="24"/>
        </w:rPr>
        <w:t>(</w:t>
      </w:r>
      <w:r w:rsidR="008F65AA" w:rsidRPr="00A10233">
        <w:rPr>
          <w:rFonts w:ascii="Times New Roman" w:hAnsi="Times New Roman" w:cs="Times New Roman"/>
          <w:color w:val="FF0000"/>
          <w:sz w:val="24"/>
          <w:szCs w:val="24"/>
        </w:rPr>
        <w:t xml:space="preserve">fig. </w:t>
      </w:r>
      <w:r w:rsidR="00D624AF" w:rsidRPr="00A10233">
        <w:rPr>
          <w:rFonts w:ascii="Times New Roman" w:hAnsi="Times New Roman" w:cs="Times New Roman"/>
          <w:color w:val="FF0000"/>
          <w:sz w:val="24"/>
          <w:szCs w:val="24"/>
        </w:rPr>
        <w:t>2</w:t>
      </w:r>
      <w:r w:rsidR="002677E7" w:rsidRPr="00A10233">
        <w:rPr>
          <w:rFonts w:ascii="Times New Roman" w:hAnsi="Times New Roman" w:cs="Times New Roman"/>
          <w:color w:val="FF0000"/>
          <w:sz w:val="24"/>
          <w:szCs w:val="24"/>
        </w:rPr>
        <w:t>4</w:t>
      </w:r>
      <w:r w:rsidR="008F65AA" w:rsidRPr="00A10233">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Osservabile costantemente nelle case di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questo vano è accessibile dall’ambiente al livello inferiore – utilizzando una scala a pioli – ovvero da quello al livello superiore tramite una botola sul pavimento (</w:t>
      </w:r>
      <w:r w:rsidRPr="00A448C1">
        <w:rPr>
          <w:rFonts w:ascii="Times New Roman" w:hAnsi="Times New Roman" w:cs="Times New Roman"/>
          <w:color w:val="FF0000"/>
          <w:sz w:val="24"/>
          <w:szCs w:val="24"/>
        </w:rPr>
        <w:t xml:space="preserve">fig. </w:t>
      </w:r>
      <w:r w:rsidR="008F65AA">
        <w:rPr>
          <w:rFonts w:ascii="Times New Roman" w:hAnsi="Times New Roman" w:cs="Times New Roman"/>
          <w:color w:val="FF0000"/>
          <w:sz w:val="24"/>
          <w:szCs w:val="24"/>
        </w:rPr>
        <w:t>2</w:t>
      </w:r>
      <w:r w:rsidR="002677E7">
        <w:rPr>
          <w:rFonts w:ascii="Times New Roman" w:hAnsi="Times New Roman" w:cs="Times New Roman"/>
          <w:color w:val="FF0000"/>
          <w:sz w:val="24"/>
          <w:szCs w:val="24"/>
        </w:rPr>
        <w:t>5</w:t>
      </w:r>
      <w:r w:rsidRPr="00686D58">
        <w:rPr>
          <w:rFonts w:ascii="Times New Roman" w:hAnsi="Times New Roman" w:cs="Times New Roman"/>
          <w:color w:val="000000" w:themeColor="text1"/>
          <w:sz w:val="24"/>
          <w:szCs w:val="24"/>
        </w:rPr>
        <w:t xml:space="preserve">). </w:t>
      </w:r>
    </w:p>
    <w:p w14:paraId="4403771A" w14:textId="63C563F6" w:rsidR="00384195" w:rsidRPr="00686D58"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Seppure il pendio forte caratterizz</w:t>
      </w:r>
      <w:r w:rsidR="00CA0619" w:rsidRPr="00686D58">
        <w:rPr>
          <w:rFonts w:ascii="Times New Roman" w:hAnsi="Times New Roman" w:cs="Times New Roman"/>
          <w:color w:val="000000" w:themeColor="text1"/>
          <w:sz w:val="24"/>
          <w:szCs w:val="24"/>
        </w:rPr>
        <w:t>i</w:t>
      </w:r>
      <w:r w:rsidRPr="00686D58">
        <w:rPr>
          <w:rFonts w:ascii="Times New Roman" w:hAnsi="Times New Roman" w:cs="Times New Roman"/>
          <w:color w:val="000000" w:themeColor="text1"/>
          <w:sz w:val="24"/>
          <w:szCs w:val="24"/>
        </w:rPr>
        <w:t xml:space="preserve"> diffusamente l’area, le case a profferlo sono solo sporadicamente presenti, più spesso è </w:t>
      </w:r>
      <w:r w:rsidR="00CA0619" w:rsidRPr="00686D58">
        <w:rPr>
          <w:rFonts w:ascii="Times New Roman" w:hAnsi="Times New Roman" w:cs="Times New Roman"/>
          <w:color w:val="000000" w:themeColor="text1"/>
          <w:sz w:val="24"/>
          <w:szCs w:val="24"/>
        </w:rPr>
        <w:t>impiegata</w:t>
      </w:r>
      <w:r w:rsidRPr="00686D58">
        <w:rPr>
          <w:rFonts w:ascii="Times New Roman" w:hAnsi="Times New Roman" w:cs="Times New Roman"/>
          <w:color w:val="000000" w:themeColor="text1"/>
          <w:sz w:val="24"/>
          <w:szCs w:val="24"/>
        </w:rPr>
        <w:t xml:space="preserve"> </w:t>
      </w:r>
      <w:r w:rsidR="00CA0619" w:rsidRPr="00686D58">
        <w:rPr>
          <w:rFonts w:ascii="Times New Roman" w:hAnsi="Times New Roman" w:cs="Times New Roman"/>
          <w:color w:val="000000" w:themeColor="text1"/>
          <w:sz w:val="24"/>
          <w:szCs w:val="24"/>
        </w:rPr>
        <w:t xml:space="preserve">invece </w:t>
      </w:r>
      <w:r w:rsidRPr="00686D58">
        <w:rPr>
          <w:rFonts w:ascii="Times New Roman" w:hAnsi="Times New Roman" w:cs="Times New Roman"/>
          <w:color w:val="000000" w:themeColor="text1"/>
          <w:sz w:val="24"/>
          <w:szCs w:val="24"/>
        </w:rPr>
        <w:t>una scala interna necessaria per la fruizione del livello superiore</w:t>
      </w:r>
      <w:r w:rsidRPr="00686D58">
        <w:rPr>
          <w:rStyle w:val="Rimandonotaapidipagina"/>
          <w:rFonts w:ascii="Times New Roman" w:hAnsi="Times New Roman" w:cs="Times New Roman"/>
          <w:color w:val="000000" w:themeColor="text1"/>
          <w:sz w:val="24"/>
          <w:szCs w:val="24"/>
        </w:rPr>
        <w:footnoteReference w:id="82"/>
      </w:r>
      <w:r w:rsidRPr="00686D58">
        <w:rPr>
          <w:rFonts w:ascii="Times New Roman" w:hAnsi="Times New Roman" w:cs="Times New Roman"/>
          <w:color w:val="000000" w:themeColor="text1"/>
          <w:sz w:val="24"/>
          <w:szCs w:val="24"/>
        </w:rPr>
        <w:t>. Come peraltro avvalorato dai documenti, ciò attesta l’iniziale diffusa presenza di case a un solo livello che, solo in tempi distanti dalla loro prima edificazione, hanno sub</w:t>
      </w:r>
      <w:r w:rsidR="00CA0619" w:rsidRPr="00686D58">
        <w:rPr>
          <w:rFonts w:ascii="Times New Roman" w:hAnsi="Times New Roman" w:cs="Times New Roman"/>
          <w:color w:val="000000" w:themeColor="text1"/>
          <w:sz w:val="24"/>
          <w:szCs w:val="24"/>
        </w:rPr>
        <w:t>ì</w:t>
      </w:r>
      <w:r w:rsidRPr="00686D58">
        <w:rPr>
          <w:rFonts w:ascii="Times New Roman" w:hAnsi="Times New Roman" w:cs="Times New Roman"/>
          <w:color w:val="000000" w:themeColor="text1"/>
          <w:sz w:val="24"/>
          <w:szCs w:val="24"/>
        </w:rPr>
        <w:t>to il processo di sopraelevazione dando esito al raddoppio della superficie abitativa consentito proprio della scala posta all’interno della cellula.</w:t>
      </w:r>
    </w:p>
    <w:p w14:paraId="53FCFDBB" w14:textId="4FD2E465"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La dimensione dell’alloggio è contenuta corrispondendo alla superficie utile della cellula o a quella delle due cellule sovrapposte, in alcuni casi lievemente incrementata con la realizzazione di ambienti scavati nella roccia e di soppalchi parziali in struttura lignea. Per sopperire in parte alla limitatezza della superficie utile, la roccia presente sempre al piano inferiore </w:t>
      </w:r>
      <w:r w:rsidR="006A103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ma spesso anche a quello superiore</w:t>
      </w:r>
      <w:r w:rsidR="006A1037"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viene lavorata per realizzare gli arredi fissi costituiti da nicchie attrezzate con </w:t>
      </w:r>
      <w:r w:rsidR="006A1037" w:rsidRPr="00686D58">
        <w:rPr>
          <w:rFonts w:ascii="Times New Roman" w:hAnsi="Times New Roman" w:cs="Times New Roman"/>
          <w:color w:val="000000" w:themeColor="text1"/>
          <w:sz w:val="24"/>
          <w:szCs w:val="24"/>
        </w:rPr>
        <w:t>mensole</w:t>
      </w:r>
      <w:r w:rsidRPr="00686D58">
        <w:rPr>
          <w:rFonts w:ascii="Times New Roman" w:hAnsi="Times New Roman" w:cs="Times New Roman"/>
          <w:color w:val="000000" w:themeColor="text1"/>
          <w:sz w:val="24"/>
          <w:szCs w:val="24"/>
        </w:rPr>
        <w:t xml:space="preserve"> ligne</w:t>
      </w:r>
      <w:r w:rsidR="006A1037" w:rsidRPr="00686D58">
        <w:rPr>
          <w:rFonts w:ascii="Times New Roman" w:hAnsi="Times New Roman" w:cs="Times New Roman"/>
          <w:color w:val="000000" w:themeColor="text1"/>
          <w:sz w:val="24"/>
          <w:szCs w:val="24"/>
        </w:rPr>
        <w:t>e</w:t>
      </w:r>
      <w:r w:rsidRPr="00686D58">
        <w:rPr>
          <w:rFonts w:ascii="Times New Roman" w:hAnsi="Times New Roman" w:cs="Times New Roman"/>
          <w:color w:val="000000" w:themeColor="text1"/>
          <w:sz w:val="24"/>
          <w:szCs w:val="24"/>
        </w:rPr>
        <w:t xml:space="preserve"> e piani di lavoro posti, in genere, nelle adiacenze del forno. La presenza di quest’ultimo è diffusa; costituito da una base muraria sormontata da una copertura </w:t>
      </w:r>
      <w:r w:rsidR="006A1037" w:rsidRPr="00686D58">
        <w:rPr>
          <w:rFonts w:ascii="Times New Roman" w:hAnsi="Times New Roman" w:cs="Times New Roman"/>
          <w:color w:val="000000" w:themeColor="text1"/>
          <w:sz w:val="24"/>
          <w:szCs w:val="24"/>
        </w:rPr>
        <w:t xml:space="preserve">a </w:t>
      </w:r>
      <w:r w:rsidRPr="00686D58">
        <w:rPr>
          <w:rFonts w:ascii="Times New Roman" w:hAnsi="Times New Roman" w:cs="Times New Roman"/>
          <w:color w:val="000000" w:themeColor="text1"/>
          <w:sz w:val="24"/>
          <w:szCs w:val="24"/>
        </w:rPr>
        <w:t xml:space="preserve">spiovente collegata – tramite un foro praticato nella parete </w:t>
      </w:r>
      <w:r w:rsidR="00E369D4"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alla canna fumaria visibile sulla facciata, il forno era usato sia per cucinare che per riscaldare l’ambiente interno</w:t>
      </w:r>
      <w:r w:rsidR="000F3E34" w:rsidRPr="00686D58">
        <w:rPr>
          <w:rStyle w:val="Rimandonotaapidipagina"/>
          <w:rFonts w:ascii="Times New Roman" w:hAnsi="Times New Roman" w:cs="Times New Roman"/>
          <w:color w:val="000000" w:themeColor="text1"/>
          <w:sz w:val="24"/>
          <w:szCs w:val="24"/>
        </w:rPr>
        <w:footnoteReference w:id="83"/>
      </w:r>
      <w:r w:rsidRPr="00686D58">
        <w:rPr>
          <w:rFonts w:ascii="Times New Roman" w:hAnsi="Times New Roman" w:cs="Times New Roman"/>
          <w:color w:val="000000" w:themeColor="text1"/>
          <w:sz w:val="24"/>
          <w:szCs w:val="24"/>
        </w:rPr>
        <w:t xml:space="preserve">. L’uso della casa e la vita familiare che vi si svolgeva sono ben ricostruibili mediante i risultati dello studio condotto su alcuni edifici particolarmente significativi sia per stato di conservazione, sia per leggibilità del processo evolutivo. Il rilievo di dettaglio è stato eseguito, nei casi selezionati a valle della </w:t>
      </w:r>
      <w:r w:rsidRPr="00792ECE">
        <w:rPr>
          <w:rFonts w:ascii="Times New Roman" w:hAnsi="Times New Roman" w:cs="Times New Roman"/>
          <w:color w:val="000000" w:themeColor="text1"/>
          <w:sz w:val="24"/>
          <w:szCs w:val="24"/>
        </w:rPr>
        <w:t>ricognizione estesa all’intero tessuto, oltre che alla configurazione d’assieme anche agli aspetti relativi all’uso degli spazi interni, alle finiture e alle attrezzature.</w:t>
      </w:r>
    </w:p>
    <w:p w14:paraId="2B9ECE3E" w14:textId="0FF0BBD5"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Alcune notazioni sul modo di costruire sotteso da queste case possono essere utili per completare il riconoscimento del loro valore documentario ed evidenziare la necessità di definire procedure di trasformazione che tengano conto della tutela delle tecniche premoderne. La presenza nel quartiere di edifici in parte o in tutto crollati ha permesso l’analisi dei due elementi principali della struttura della casa: i muri e le volte</w:t>
      </w:r>
      <w:r w:rsidRPr="00792ECE">
        <w:rPr>
          <w:rStyle w:val="Rimandonotaapidipagina"/>
          <w:rFonts w:ascii="Times New Roman" w:hAnsi="Times New Roman" w:cs="Times New Roman"/>
          <w:color w:val="000000" w:themeColor="text1"/>
          <w:sz w:val="24"/>
          <w:szCs w:val="24"/>
        </w:rPr>
        <w:footnoteReference w:id="84"/>
      </w:r>
      <w:r w:rsidRPr="00792ECE">
        <w:rPr>
          <w:rFonts w:ascii="Times New Roman" w:hAnsi="Times New Roman" w:cs="Times New Roman"/>
          <w:color w:val="000000" w:themeColor="text1"/>
          <w:sz w:val="24"/>
          <w:szCs w:val="24"/>
        </w:rPr>
        <w:t>. Dall’osservazione di un certo numero di sezioni murarie sono state derivate le caratteristiche principali della tessitura. Ciò che emerge, in primo luogo, è che alla povertà dei materiali adoperati non corrisponde una paragonabile carenza in termini di sapienza costruttiva. Se da una parte, infatti, la materia delle strutture in elevazione (la medesima che compone il suolo roccioso dell’area) si caratterizza per un</w:t>
      </w:r>
      <w:r w:rsidR="00155BB9"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elevata suscettibilità agli agenti esterni e il livello di lavorazione dei blocchi lapidei appare limitato, d’altro canto la razionale organizzazione dell’apparecchio sembra conferire buone caratteristiche meccaniche alle ossature murarie. Appare abbastanza ricorrente la presenza di pietre grandi, le cui dimensioni sono tali da interessare più della </w:t>
      </w:r>
      <w:r w:rsidRPr="00792ECE">
        <w:rPr>
          <w:rFonts w:ascii="Times New Roman" w:hAnsi="Times New Roman" w:cs="Times New Roman"/>
          <w:color w:val="000000" w:themeColor="text1"/>
          <w:sz w:val="24"/>
          <w:szCs w:val="24"/>
        </w:rPr>
        <w:lastRenderedPageBreak/>
        <w:t xml:space="preserve">metà dello spessore murario producendo un buon ingranamento della sezione; alle pietre </w:t>
      </w:r>
      <w:r w:rsidR="00E369D4" w:rsidRPr="00792ECE">
        <w:rPr>
          <w:rFonts w:ascii="Times New Roman" w:hAnsi="Times New Roman" w:cs="Times New Roman"/>
          <w:color w:val="000000" w:themeColor="text1"/>
          <w:sz w:val="24"/>
          <w:szCs w:val="24"/>
        </w:rPr>
        <w:t>maggiori</w:t>
      </w:r>
      <w:r w:rsidRPr="00792ECE">
        <w:rPr>
          <w:rFonts w:ascii="Times New Roman" w:hAnsi="Times New Roman" w:cs="Times New Roman"/>
          <w:color w:val="000000" w:themeColor="text1"/>
          <w:sz w:val="24"/>
          <w:szCs w:val="24"/>
        </w:rPr>
        <w:t xml:space="preserve"> sono associat</w:t>
      </w:r>
      <w:r w:rsidR="00E369D4" w:rsidRPr="00792ECE">
        <w:rPr>
          <w:rFonts w:ascii="Times New Roman" w:hAnsi="Times New Roman" w:cs="Times New Roman"/>
          <w:color w:val="000000" w:themeColor="text1"/>
          <w:sz w:val="24"/>
          <w:szCs w:val="24"/>
        </w:rPr>
        <w:t>i</w:t>
      </w:r>
      <w:r w:rsidRPr="00792ECE">
        <w:rPr>
          <w:rFonts w:ascii="Times New Roman" w:hAnsi="Times New Roman" w:cs="Times New Roman"/>
          <w:color w:val="000000" w:themeColor="text1"/>
          <w:sz w:val="24"/>
          <w:szCs w:val="24"/>
        </w:rPr>
        <w:t xml:space="preserve"> </w:t>
      </w:r>
      <w:r w:rsidR="00E369D4" w:rsidRPr="00792ECE">
        <w:rPr>
          <w:rFonts w:ascii="Times New Roman" w:hAnsi="Times New Roman" w:cs="Times New Roman"/>
          <w:color w:val="000000" w:themeColor="text1"/>
          <w:sz w:val="24"/>
          <w:szCs w:val="24"/>
        </w:rPr>
        <w:t xml:space="preserve">elementi </w:t>
      </w:r>
      <w:r w:rsidRPr="00792ECE">
        <w:rPr>
          <w:rFonts w:ascii="Times New Roman" w:hAnsi="Times New Roman" w:cs="Times New Roman"/>
          <w:color w:val="000000" w:themeColor="text1"/>
          <w:sz w:val="24"/>
          <w:szCs w:val="24"/>
        </w:rPr>
        <w:t xml:space="preserve">più </w:t>
      </w:r>
      <w:r w:rsidR="00E369D4" w:rsidRPr="00792ECE">
        <w:rPr>
          <w:rFonts w:ascii="Times New Roman" w:hAnsi="Times New Roman" w:cs="Times New Roman"/>
          <w:color w:val="000000" w:themeColor="text1"/>
          <w:sz w:val="24"/>
          <w:szCs w:val="24"/>
        </w:rPr>
        <w:t xml:space="preserve">piccoli </w:t>
      </w:r>
      <w:r w:rsidRPr="00792ECE">
        <w:rPr>
          <w:rFonts w:ascii="Times New Roman" w:hAnsi="Times New Roman" w:cs="Times New Roman"/>
          <w:color w:val="000000" w:themeColor="text1"/>
          <w:sz w:val="24"/>
          <w:szCs w:val="24"/>
        </w:rPr>
        <w:t xml:space="preserve">che concorrono alla realizzazione di letti di posa per i filari superiori. Solo nei cantonali è presente a volte l’uso di </w:t>
      </w:r>
      <w:r w:rsidR="00E369D4" w:rsidRPr="00792ECE">
        <w:rPr>
          <w:rFonts w:ascii="Times New Roman" w:hAnsi="Times New Roman" w:cs="Times New Roman"/>
          <w:color w:val="000000" w:themeColor="text1"/>
          <w:sz w:val="24"/>
          <w:szCs w:val="24"/>
        </w:rPr>
        <w:t xml:space="preserve">blocchi </w:t>
      </w:r>
      <w:r w:rsidRPr="00792ECE">
        <w:rPr>
          <w:rFonts w:ascii="Times New Roman" w:hAnsi="Times New Roman" w:cs="Times New Roman"/>
          <w:color w:val="000000" w:themeColor="text1"/>
          <w:sz w:val="24"/>
          <w:szCs w:val="24"/>
        </w:rPr>
        <w:t>lavorati, ma anche nei casi in cui questi s</w:t>
      </w:r>
      <w:r w:rsidR="00155BB9" w:rsidRPr="00792ECE">
        <w:rPr>
          <w:rFonts w:ascii="Times New Roman" w:hAnsi="Times New Roman" w:cs="Times New Roman"/>
          <w:color w:val="000000" w:themeColor="text1"/>
          <w:sz w:val="24"/>
          <w:szCs w:val="24"/>
        </w:rPr>
        <w:t>o</w:t>
      </w:r>
      <w:r w:rsidRPr="00792ECE">
        <w:rPr>
          <w:rFonts w:ascii="Times New Roman" w:hAnsi="Times New Roman" w:cs="Times New Roman"/>
          <w:color w:val="000000" w:themeColor="text1"/>
          <w:sz w:val="24"/>
          <w:szCs w:val="24"/>
        </w:rPr>
        <w:t>no realizzati con pietra rustica non è infrequente osservare un sufficiente grado di connessione con l’apparecchio murario.</w:t>
      </w:r>
    </w:p>
    <w:p w14:paraId="065AFC2A" w14:textId="10E277CA"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Le volte a botte costituiscono la soluzione quasi esclusiva per la struttura di interpiano, realizzate mediante l’uso di centine lignee, la posa di un primo strato grossolano di malta di gesso – di cui in alcuni casi si leggono le tracce all’intradosso –, la disposizione di un apparecchio costituito da scapoli di pietra collocati dalle imposte alla chiave, a definire l’intero settore di volta, e infine il getto di malta di gesso abbastanza fluida capace di raggiungere i vuoti determinati dalla irregolarità degli elementi lapidei</w:t>
      </w:r>
      <w:r w:rsidRPr="00792ECE">
        <w:rPr>
          <w:rStyle w:val="Rimandonotaapidipagina"/>
          <w:rFonts w:ascii="Times New Roman" w:hAnsi="Times New Roman" w:cs="Times New Roman"/>
          <w:color w:val="000000" w:themeColor="text1"/>
          <w:sz w:val="24"/>
          <w:szCs w:val="24"/>
        </w:rPr>
        <w:footnoteReference w:id="85"/>
      </w:r>
      <w:r w:rsidRPr="00792ECE">
        <w:rPr>
          <w:rFonts w:ascii="Times New Roman" w:hAnsi="Times New Roman" w:cs="Times New Roman"/>
          <w:color w:val="000000" w:themeColor="text1"/>
          <w:sz w:val="24"/>
          <w:szCs w:val="24"/>
        </w:rPr>
        <w:t>. Si tratta in ogni caso di volte sottili il cui spessore non supera generalmente i 15 cm. Con funzione di alleggerimento, sull’estradosso della volta son</w:t>
      </w:r>
      <w:r w:rsidRPr="00686D58">
        <w:rPr>
          <w:rFonts w:ascii="Times New Roman" w:hAnsi="Times New Roman" w:cs="Times New Roman"/>
          <w:color w:val="000000" w:themeColor="text1"/>
          <w:sz w:val="24"/>
          <w:szCs w:val="24"/>
        </w:rPr>
        <w:t>o realizzate due contro-voltine simmetriche con generatrici parallele a quelle della volta principale. Queste, creando un volume vuoto usato</w:t>
      </w:r>
      <w:r w:rsidR="00155BB9"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come già detto</w:t>
      </w:r>
      <w:r w:rsidR="00155BB9"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come piccolo deposito della casa, </w:t>
      </w:r>
      <w:r w:rsidRPr="00792ECE">
        <w:rPr>
          <w:rFonts w:ascii="Times New Roman" w:hAnsi="Times New Roman" w:cs="Times New Roman"/>
          <w:color w:val="000000" w:themeColor="text1"/>
          <w:sz w:val="24"/>
          <w:szCs w:val="24"/>
        </w:rPr>
        <w:t>riducono al minimo il volume di riempimento necessario a realizzare il piano di calpestio superiore.</w:t>
      </w:r>
    </w:p>
    <w:p w14:paraId="7116B644" w14:textId="160D098C" w:rsidR="00384195" w:rsidRPr="00792ECE"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 xml:space="preserve">La casa tradizionale è completata da una copertura a falda leggera sorretta da una semplice struttura lignea organizzata con elementi appena regolarizzati. Sulle travi è sporadicamente presente un piano realizzato con stuoie di canne che sorregge una caldana in gesso, ma più frequentemente solo un’orditura di correntini </w:t>
      </w:r>
      <w:proofErr w:type="spellStart"/>
      <w:r w:rsidRPr="00792ECE">
        <w:rPr>
          <w:rFonts w:ascii="Times New Roman" w:hAnsi="Times New Roman" w:cs="Times New Roman"/>
          <w:color w:val="000000" w:themeColor="text1"/>
          <w:sz w:val="24"/>
          <w:szCs w:val="24"/>
        </w:rPr>
        <w:t>reggicoppo</w:t>
      </w:r>
      <w:proofErr w:type="spellEnd"/>
      <w:r w:rsidRPr="00792ECE">
        <w:rPr>
          <w:rFonts w:ascii="Times New Roman" w:hAnsi="Times New Roman" w:cs="Times New Roman"/>
          <w:color w:val="000000" w:themeColor="text1"/>
          <w:sz w:val="24"/>
          <w:szCs w:val="24"/>
        </w:rPr>
        <w:t xml:space="preserve">. Il manto </w:t>
      </w:r>
      <w:proofErr w:type="spellStart"/>
      <w:r w:rsidRPr="00792ECE">
        <w:rPr>
          <w:rFonts w:ascii="Times New Roman" w:hAnsi="Times New Roman" w:cs="Times New Roman"/>
          <w:color w:val="000000" w:themeColor="text1"/>
          <w:sz w:val="24"/>
          <w:szCs w:val="24"/>
        </w:rPr>
        <w:t>estradossale</w:t>
      </w:r>
      <w:proofErr w:type="spellEnd"/>
      <w:r w:rsidRPr="00792ECE">
        <w:rPr>
          <w:rFonts w:ascii="Times New Roman" w:hAnsi="Times New Roman" w:cs="Times New Roman"/>
          <w:color w:val="000000" w:themeColor="text1"/>
          <w:sz w:val="24"/>
          <w:szCs w:val="24"/>
        </w:rPr>
        <w:t xml:space="preserve"> in coppi completa</w:t>
      </w:r>
      <w:r w:rsidR="35C32BD8" w:rsidRPr="00792ECE">
        <w:rPr>
          <w:rFonts w:ascii="Times New Roman" w:hAnsi="Times New Roman" w:cs="Times New Roman"/>
          <w:color w:val="000000" w:themeColor="text1"/>
          <w:sz w:val="24"/>
          <w:szCs w:val="24"/>
        </w:rPr>
        <w:t>,</w:t>
      </w:r>
      <w:r w:rsidR="00155BB9" w:rsidRPr="00792ECE">
        <w:rPr>
          <w:rFonts w:ascii="Times New Roman" w:hAnsi="Times New Roman" w:cs="Times New Roman"/>
          <w:color w:val="000000" w:themeColor="text1"/>
          <w:sz w:val="24"/>
          <w:szCs w:val="24"/>
        </w:rPr>
        <w:t xml:space="preserve"> infine</w:t>
      </w:r>
      <w:r w:rsidR="50F46061" w:rsidRPr="00792ECE">
        <w:rPr>
          <w:rFonts w:ascii="Times New Roman" w:hAnsi="Times New Roman" w:cs="Times New Roman"/>
          <w:color w:val="000000" w:themeColor="text1"/>
          <w:sz w:val="24"/>
          <w:szCs w:val="24"/>
        </w:rPr>
        <w:t xml:space="preserve">, </w:t>
      </w:r>
      <w:r w:rsidRPr="00792ECE">
        <w:rPr>
          <w:rFonts w:ascii="Times New Roman" w:hAnsi="Times New Roman" w:cs="Times New Roman"/>
          <w:color w:val="000000" w:themeColor="text1"/>
          <w:sz w:val="24"/>
          <w:szCs w:val="24"/>
        </w:rPr>
        <w:t>la protezione della casa</w:t>
      </w:r>
      <w:r w:rsidRPr="00792ECE">
        <w:rPr>
          <w:rStyle w:val="Rimandonotaapidipagina"/>
          <w:rFonts w:ascii="Times New Roman" w:hAnsi="Times New Roman" w:cs="Times New Roman"/>
          <w:color w:val="000000" w:themeColor="text1"/>
          <w:sz w:val="24"/>
          <w:szCs w:val="24"/>
        </w:rPr>
        <w:footnoteReference w:id="86"/>
      </w:r>
      <w:r w:rsidRPr="00792ECE">
        <w:rPr>
          <w:rFonts w:ascii="Times New Roman" w:hAnsi="Times New Roman" w:cs="Times New Roman"/>
          <w:color w:val="000000" w:themeColor="text1"/>
          <w:sz w:val="24"/>
          <w:szCs w:val="24"/>
        </w:rPr>
        <w:t>. La linea di gronda, nell</w:t>
      </w:r>
      <w:r w:rsidR="00E369D4" w:rsidRPr="00792ECE">
        <w:rPr>
          <w:rFonts w:ascii="Times New Roman" w:hAnsi="Times New Roman" w:cs="Times New Roman"/>
          <w:color w:val="000000" w:themeColor="text1"/>
          <w:sz w:val="24"/>
          <w:szCs w:val="24"/>
        </w:rPr>
        <w:t>’</w:t>
      </w:r>
      <w:r w:rsidRPr="00792ECE">
        <w:rPr>
          <w:rFonts w:ascii="Times New Roman" w:hAnsi="Times New Roman" w:cs="Times New Roman"/>
          <w:color w:val="000000" w:themeColor="text1"/>
          <w:sz w:val="24"/>
          <w:szCs w:val="24"/>
        </w:rPr>
        <w:t xml:space="preserve">organizzazione originaria, era definita da coppi aggettanti ancora </w:t>
      </w:r>
      <w:r w:rsidR="00E369D4" w:rsidRPr="00792ECE">
        <w:rPr>
          <w:rFonts w:ascii="Times New Roman" w:hAnsi="Times New Roman" w:cs="Times New Roman"/>
          <w:color w:val="000000" w:themeColor="text1"/>
          <w:sz w:val="24"/>
          <w:szCs w:val="24"/>
        </w:rPr>
        <w:t xml:space="preserve">visibili </w:t>
      </w:r>
      <w:r w:rsidRPr="00792ECE">
        <w:rPr>
          <w:rFonts w:ascii="Times New Roman" w:hAnsi="Times New Roman" w:cs="Times New Roman"/>
          <w:color w:val="000000" w:themeColor="text1"/>
          <w:sz w:val="24"/>
          <w:szCs w:val="24"/>
        </w:rPr>
        <w:t>in un limitato numero di edifici che non hanno subito processi di ristrutturazione.</w:t>
      </w:r>
    </w:p>
    <w:p w14:paraId="0F5B4C5C" w14:textId="77777777" w:rsidR="00384195" w:rsidRPr="00792ECE" w:rsidRDefault="00384195" w:rsidP="00F9720A">
      <w:pPr>
        <w:spacing w:after="0" w:line="276" w:lineRule="auto"/>
        <w:jc w:val="both"/>
        <w:rPr>
          <w:rFonts w:ascii="Times New Roman" w:hAnsi="Times New Roman" w:cs="Times New Roman"/>
          <w:color w:val="000000" w:themeColor="text1"/>
          <w:sz w:val="24"/>
          <w:szCs w:val="24"/>
        </w:rPr>
      </w:pPr>
    </w:p>
    <w:p w14:paraId="3C8D306D" w14:textId="3BC544AB" w:rsidR="00384195" w:rsidRPr="00792ECE" w:rsidRDefault="00384195" w:rsidP="00F9720A">
      <w:pPr>
        <w:spacing w:after="0" w:line="276" w:lineRule="auto"/>
        <w:jc w:val="both"/>
        <w:rPr>
          <w:rFonts w:ascii="Times New Roman" w:hAnsi="Times New Roman" w:cs="Times New Roman"/>
          <w:b/>
          <w:bCs/>
          <w:color w:val="000000" w:themeColor="text1"/>
          <w:sz w:val="24"/>
          <w:szCs w:val="24"/>
        </w:rPr>
      </w:pPr>
      <w:r w:rsidRPr="00792ECE">
        <w:rPr>
          <w:rFonts w:ascii="Times New Roman" w:hAnsi="Times New Roman" w:cs="Times New Roman"/>
          <w:b/>
          <w:bCs/>
          <w:color w:val="000000" w:themeColor="text1"/>
          <w:sz w:val="24"/>
          <w:szCs w:val="24"/>
        </w:rPr>
        <w:t>Conclusioni</w:t>
      </w:r>
    </w:p>
    <w:p w14:paraId="19E8195C" w14:textId="77777777" w:rsidR="00F9720A" w:rsidRPr="00792ECE" w:rsidRDefault="00F9720A" w:rsidP="00F9720A">
      <w:pPr>
        <w:spacing w:after="0" w:line="276" w:lineRule="auto"/>
        <w:jc w:val="both"/>
        <w:rPr>
          <w:rFonts w:ascii="Times New Roman" w:hAnsi="Times New Roman" w:cs="Times New Roman"/>
          <w:b/>
          <w:bCs/>
          <w:color w:val="000000" w:themeColor="text1"/>
          <w:sz w:val="24"/>
          <w:szCs w:val="24"/>
        </w:rPr>
      </w:pPr>
    </w:p>
    <w:p w14:paraId="0F87989F" w14:textId="02B6A0F8" w:rsidR="00384195" w:rsidRPr="00686D58" w:rsidRDefault="00384195" w:rsidP="00F9720A">
      <w:pPr>
        <w:spacing w:after="0" w:line="276" w:lineRule="auto"/>
        <w:jc w:val="both"/>
        <w:rPr>
          <w:rFonts w:ascii="Times New Roman" w:hAnsi="Times New Roman" w:cs="Times New Roman"/>
          <w:color w:val="000000" w:themeColor="text1"/>
          <w:sz w:val="24"/>
          <w:szCs w:val="24"/>
        </w:rPr>
      </w:pPr>
      <w:r w:rsidRPr="00792ECE">
        <w:rPr>
          <w:rFonts w:ascii="Times New Roman" w:hAnsi="Times New Roman" w:cs="Times New Roman"/>
          <w:color w:val="000000" w:themeColor="text1"/>
          <w:sz w:val="24"/>
          <w:szCs w:val="24"/>
        </w:rPr>
        <w:t xml:space="preserve">Nell’esaminare le dinamiche demografiche di Leonforte, Domenico Ligresti osservava che la fondazione derivante da una precisa intenzionalità signorile trova esito in «un paese, ci vien da dire, artificiale, che secondo i </w:t>
      </w:r>
      <w:r w:rsidRPr="00792ECE">
        <w:rPr>
          <w:rFonts w:ascii="Times New Roman" w:hAnsi="Times New Roman" w:cs="Times New Roman"/>
          <w:i/>
          <w:iCs/>
          <w:color w:val="000000" w:themeColor="text1"/>
          <w:sz w:val="24"/>
          <w:szCs w:val="24"/>
        </w:rPr>
        <w:t>riveli</w:t>
      </w:r>
      <w:r w:rsidRPr="00792ECE">
        <w:rPr>
          <w:rFonts w:ascii="Times New Roman" w:hAnsi="Times New Roman" w:cs="Times New Roman"/>
          <w:color w:val="000000" w:themeColor="text1"/>
          <w:sz w:val="24"/>
          <w:szCs w:val="24"/>
        </w:rPr>
        <w:t xml:space="preserve"> sestuplica i suoi effettivi</w:t>
      </w:r>
      <w:r w:rsidRPr="00686D58">
        <w:rPr>
          <w:rFonts w:ascii="Times New Roman" w:hAnsi="Times New Roman" w:cs="Times New Roman"/>
          <w:color w:val="000000" w:themeColor="text1"/>
          <w:sz w:val="24"/>
          <w:szCs w:val="24"/>
        </w:rPr>
        <w:t xml:space="preserve"> in un Seicento demograficamente contrastato in Sicilia raggiungendo i seimila abitanti nel 1714»</w:t>
      </w:r>
      <w:r w:rsidRPr="00686D58">
        <w:rPr>
          <w:rStyle w:val="Rimandonotaapidipagina"/>
          <w:rFonts w:ascii="Times New Roman" w:hAnsi="Times New Roman" w:cs="Times New Roman"/>
          <w:color w:val="000000" w:themeColor="text1"/>
          <w:sz w:val="24"/>
          <w:szCs w:val="24"/>
        </w:rPr>
        <w:footnoteReference w:id="87"/>
      </w:r>
      <w:r w:rsidRPr="00686D58">
        <w:rPr>
          <w:rFonts w:ascii="Times New Roman" w:hAnsi="Times New Roman" w:cs="Times New Roman"/>
          <w:color w:val="000000" w:themeColor="text1"/>
          <w:sz w:val="24"/>
          <w:szCs w:val="24"/>
        </w:rPr>
        <w:t xml:space="preserve">. Se consideriamo che di regola le </w:t>
      </w:r>
      <w:r w:rsidR="001B2A5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città nuove</w:t>
      </w:r>
      <w:r w:rsidR="001B2A5E" w:rsidRPr="00686D58">
        <w:rPr>
          <w:rFonts w:ascii="Times New Roman" w:hAnsi="Times New Roman" w:cs="Times New Roman"/>
          <w:color w:val="000000" w:themeColor="text1"/>
          <w:sz w:val="24"/>
          <w:szCs w:val="24"/>
        </w:rPr>
        <w:t>”</w:t>
      </w:r>
      <w:r w:rsidRPr="00686D58">
        <w:rPr>
          <w:rFonts w:ascii="Times New Roman" w:hAnsi="Times New Roman" w:cs="Times New Roman"/>
          <w:color w:val="000000" w:themeColor="text1"/>
          <w:sz w:val="24"/>
          <w:szCs w:val="24"/>
        </w:rPr>
        <w:t xml:space="preserve"> erano caratterizzate da uno sviluppo lento, con il raggiungimento di circa 1000-1500 abitanti nell’arco di un secolo</w:t>
      </w:r>
      <w:r w:rsidRPr="00686D58">
        <w:rPr>
          <w:rStyle w:val="Rimandonotaapidipagina"/>
          <w:rFonts w:ascii="Times New Roman" w:hAnsi="Times New Roman" w:cs="Times New Roman"/>
          <w:color w:val="000000" w:themeColor="text1"/>
          <w:sz w:val="24"/>
          <w:szCs w:val="24"/>
        </w:rPr>
        <w:footnoteReference w:id="88"/>
      </w:r>
      <w:r w:rsidRPr="00686D58">
        <w:rPr>
          <w:rFonts w:ascii="Times New Roman" w:hAnsi="Times New Roman" w:cs="Times New Roman"/>
          <w:color w:val="000000" w:themeColor="text1"/>
          <w:sz w:val="24"/>
          <w:szCs w:val="24"/>
        </w:rPr>
        <w:t xml:space="preserve"> e che il successo della fondazione era dettato in larga parte dalla capacità di ammortizzare l’investimento iniziale in tempi rapidi (sostanzialmente portando nell’arco di un decennio la popolazione a circa 400-500 abitanti)</w:t>
      </w:r>
      <w:r w:rsidRPr="00686D58">
        <w:rPr>
          <w:rStyle w:val="Rimandonotaapidipagina"/>
          <w:rFonts w:ascii="Times New Roman" w:hAnsi="Times New Roman" w:cs="Times New Roman"/>
          <w:color w:val="000000" w:themeColor="text1"/>
          <w:sz w:val="24"/>
          <w:szCs w:val="24"/>
        </w:rPr>
        <w:footnoteReference w:id="89"/>
      </w:r>
      <w:r w:rsidRPr="00686D58">
        <w:rPr>
          <w:rFonts w:ascii="Times New Roman" w:hAnsi="Times New Roman" w:cs="Times New Roman"/>
          <w:color w:val="000000" w:themeColor="text1"/>
          <w:sz w:val="24"/>
          <w:szCs w:val="24"/>
        </w:rPr>
        <w:t xml:space="preserve">, possiamo affermare che Leonforte e, specificamente, il quartiere </w:t>
      </w:r>
      <w:proofErr w:type="spellStart"/>
      <w:r w:rsidRPr="00686D58">
        <w:rPr>
          <w:rFonts w:ascii="Times New Roman" w:hAnsi="Times New Roman" w:cs="Times New Roman"/>
          <w:color w:val="000000" w:themeColor="text1"/>
          <w:sz w:val="24"/>
          <w:szCs w:val="24"/>
        </w:rPr>
        <w:t>Granfonte</w:t>
      </w:r>
      <w:proofErr w:type="spellEnd"/>
      <w:r w:rsidRPr="00686D58">
        <w:rPr>
          <w:rFonts w:ascii="Times New Roman" w:hAnsi="Times New Roman" w:cs="Times New Roman"/>
          <w:color w:val="000000" w:themeColor="text1"/>
          <w:sz w:val="24"/>
          <w:szCs w:val="24"/>
        </w:rPr>
        <w:t xml:space="preserve"> di primo impianto possano essere considerati come operazioni riuscite.</w:t>
      </w:r>
    </w:p>
    <w:p w14:paraId="729F8B59" w14:textId="2B12AA06" w:rsidR="006D5F72" w:rsidRDefault="00384195" w:rsidP="00FB0800">
      <w:pPr>
        <w:spacing w:after="0" w:line="276" w:lineRule="auto"/>
        <w:jc w:val="both"/>
        <w:rPr>
          <w:rFonts w:ascii="Times New Roman" w:hAnsi="Times New Roman" w:cs="Times New Roman"/>
          <w:color w:val="000000" w:themeColor="text1"/>
          <w:sz w:val="24"/>
          <w:szCs w:val="24"/>
        </w:rPr>
      </w:pPr>
      <w:r w:rsidRPr="00686D58">
        <w:rPr>
          <w:rFonts w:ascii="Times New Roman" w:hAnsi="Times New Roman" w:cs="Times New Roman"/>
          <w:color w:val="000000" w:themeColor="text1"/>
          <w:sz w:val="24"/>
          <w:szCs w:val="24"/>
        </w:rPr>
        <w:t xml:space="preserve">La capacità di adattamento costruttivo e l’intelligenza nello sfruttamento della conformazione naturale del territorio sono le peculiarità dell’insediamento, il cui paesaggio – esito del processo di </w:t>
      </w:r>
      <w:r w:rsidRPr="00686D58">
        <w:rPr>
          <w:rFonts w:ascii="Times New Roman" w:hAnsi="Times New Roman" w:cs="Times New Roman"/>
          <w:color w:val="000000" w:themeColor="text1"/>
          <w:sz w:val="24"/>
          <w:szCs w:val="24"/>
        </w:rPr>
        <w:lastRenderedPageBreak/>
        <w:t xml:space="preserve">colonizzazione di età moderna – è </w:t>
      </w:r>
      <w:r w:rsidRPr="00792ECE">
        <w:rPr>
          <w:rFonts w:ascii="Times New Roman" w:hAnsi="Times New Roman" w:cs="Times New Roman"/>
          <w:color w:val="000000" w:themeColor="text1"/>
          <w:sz w:val="24"/>
          <w:szCs w:val="24"/>
        </w:rPr>
        <w:t xml:space="preserve">oggi ancora preservato da alterazioni troppo stridenti. </w:t>
      </w:r>
      <w:r w:rsidR="001B2A5E" w:rsidRPr="00792ECE">
        <w:rPr>
          <w:rFonts w:ascii="Times New Roman" w:hAnsi="Times New Roman" w:cs="Times New Roman"/>
          <w:color w:val="000000" w:themeColor="text1"/>
          <w:sz w:val="24"/>
          <w:szCs w:val="24"/>
        </w:rPr>
        <w:t xml:space="preserve">Riconosciamo ancora </w:t>
      </w:r>
      <w:r w:rsidRPr="00792ECE">
        <w:rPr>
          <w:rFonts w:ascii="Times New Roman" w:hAnsi="Times New Roman" w:cs="Times New Roman"/>
          <w:color w:val="000000" w:themeColor="text1"/>
          <w:sz w:val="24"/>
          <w:szCs w:val="24"/>
        </w:rPr>
        <w:t>in queste caratteristiche valori testimoniali da conservare e persino qualità (che la successiva espansione urbana non possiede) da riscoprire e valorizzare. Nell’ambito di un siffatto obiettivo che coinvolge diverse scale di azione e</w:t>
      </w:r>
      <w:r w:rsidR="001B2A5E" w:rsidRPr="00792ECE">
        <w:rPr>
          <w:rFonts w:ascii="Times New Roman" w:hAnsi="Times New Roman" w:cs="Times New Roman"/>
          <w:color w:val="000000" w:themeColor="text1"/>
          <w:sz w:val="24"/>
          <w:szCs w:val="24"/>
        </w:rPr>
        <w:t xml:space="preserve"> molteplici </w:t>
      </w:r>
      <w:r w:rsidRPr="00792ECE">
        <w:rPr>
          <w:rFonts w:ascii="Times New Roman" w:hAnsi="Times New Roman" w:cs="Times New Roman"/>
          <w:color w:val="000000" w:themeColor="text1"/>
          <w:sz w:val="24"/>
          <w:szCs w:val="24"/>
        </w:rPr>
        <w:t>attori, i risultati qui esposti sono offerti come conoscenza di base su cui impostare le riflessioni sugli interventi necessari a rendere le dimore rurali di Leonforte appetibili per la vita odierna, conservandone l’essenza e non pretendendo di trasformarle secondo modelli a esse troppo lontani. Conservare le caratteristiche materiche e costruttive (essenziali, quanto fragili) di queste case e le loro modalità di relazione reciproca con il contesto ci sembra andare di pari passo con quella dell’intero quartiere quale testimone della storia della città e nella prospettiva di tutela del paesaggio urbano stratificato. Se è vero – come è stato affermato – che «non può esistere conservazione senza la conoscenza della cultura all’interno della quale tale patrimonio è stato concepito e realizzato»</w:t>
      </w:r>
      <w:r w:rsidRPr="00792ECE">
        <w:rPr>
          <w:rStyle w:val="Rimandonotaapidipagina"/>
          <w:rFonts w:ascii="Times New Roman" w:hAnsi="Times New Roman" w:cs="Times New Roman"/>
          <w:color w:val="000000" w:themeColor="text1"/>
          <w:sz w:val="24"/>
          <w:szCs w:val="24"/>
        </w:rPr>
        <w:footnoteReference w:id="90"/>
      </w:r>
      <w:r w:rsidRPr="00792ECE">
        <w:rPr>
          <w:rFonts w:ascii="Times New Roman" w:hAnsi="Times New Roman" w:cs="Times New Roman"/>
          <w:color w:val="000000" w:themeColor="text1"/>
          <w:sz w:val="24"/>
          <w:szCs w:val="24"/>
        </w:rPr>
        <w:t xml:space="preserve">, lo studio del quartiere </w:t>
      </w:r>
      <w:proofErr w:type="spellStart"/>
      <w:r w:rsidRPr="00792ECE">
        <w:rPr>
          <w:rFonts w:ascii="Times New Roman" w:hAnsi="Times New Roman" w:cs="Times New Roman"/>
          <w:color w:val="000000" w:themeColor="text1"/>
          <w:sz w:val="24"/>
          <w:szCs w:val="24"/>
        </w:rPr>
        <w:t>Granfonte</w:t>
      </w:r>
      <w:proofErr w:type="spellEnd"/>
      <w:r w:rsidRPr="00792ECE">
        <w:rPr>
          <w:rFonts w:ascii="Times New Roman" w:hAnsi="Times New Roman" w:cs="Times New Roman"/>
          <w:color w:val="000000" w:themeColor="text1"/>
          <w:sz w:val="24"/>
          <w:szCs w:val="24"/>
        </w:rPr>
        <w:t xml:space="preserve"> e del cantiere urbano di Leonforte nei primi anni della sua fondazione rappresenta la premessa ineludibile per ogni possibile prospettiva di salvaguardia.</w:t>
      </w:r>
    </w:p>
    <w:p w14:paraId="061165C6" w14:textId="647A1C3E" w:rsidR="00C140AF" w:rsidRDefault="00C140AF" w:rsidP="00FB0800">
      <w:pPr>
        <w:spacing w:after="0" w:line="276" w:lineRule="auto"/>
        <w:jc w:val="both"/>
        <w:rPr>
          <w:rFonts w:ascii="Times New Roman" w:hAnsi="Times New Roman" w:cs="Times New Roman"/>
          <w:color w:val="000000" w:themeColor="text1"/>
          <w:sz w:val="24"/>
          <w:szCs w:val="24"/>
        </w:rPr>
      </w:pPr>
    </w:p>
    <w:p w14:paraId="3B9A6305" w14:textId="72B057C9" w:rsidR="00C140AF" w:rsidRDefault="00C140AF" w:rsidP="00FB0800">
      <w:pPr>
        <w:spacing w:after="0" w:line="276" w:lineRule="auto"/>
        <w:jc w:val="both"/>
        <w:rPr>
          <w:rFonts w:ascii="Times New Roman" w:hAnsi="Times New Roman" w:cs="Times New Roman"/>
          <w:color w:val="000000" w:themeColor="text1"/>
          <w:sz w:val="24"/>
          <w:szCs w:val="24"/>
        </w:rPr>
      </w:pPr>
    </w:p>
    <w:p w14:paraId="7224A9E2" w14:textId="03964AA7" w:rsidR="00C140AF" w:rsidRDefault="00C140AF" w:rsidP="00FB0800">
      <w:pPr>
        <w:spacing w:after="0" w:line="276" w:lineRule="auto"/>
        <w:jc w:val="both"/>
        <w:rPr>
          <w:rFonts w:ascii="Times New Roman" w:hAnsi="Times New Roman" w:cs="Times New Roman"/>
          <w:color w:val="000000" w:themeColor="text1"/>
          <w:sz w:val="24"/>
          <w:szCs w:val="24"/>
        </w:rPr>
      </w:pPr>
    </w:p>
    <w:p w14:paraId="37BA8C69" w14:textId="77777777" w:rsidR="00C140AF" w:rsidRPr="00686D58" w:rsidRDefault="00C140AF" w:rsidP="00FB0800">
      <w:pPr>
        <w:spacing w:after="0" w:line="276" w:lineRule="auto"/>
        <w:jc w:val="both"/>
        <w:rPr>
          <w:rFonts w:ascii="Times New Roman" w:hAnsi="Times New Roman" w:cs="Times New Roman"/>
          <w:color w:val="000000" w:themeColor="text1"/>
        </w:rPr>
      </w:pPr>
    </w:p>
    <w:sectPr w:rsidR="00C140AF" w:rsidRPr="00686D5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1F5B9" w14:textId="77777777" w:rsidR="006C326D" w:rsidRDefault="006C326D" w:rsidP="00CA12D4">
      <w:pPr>
        <w:spacing w:after="0" w:line="240" w:lineRule="auto"/>
      </w:pPr>
      <w:r>
        <w:separator/>
      </w:r>
    </w:p>
  </w:endnote>
  <w:endnote w:type="continuationSeparator" w:id="0">
    <w:p w14:paraId="2A4E683E" w14:textId="77777777" w:rsidR="006C326D" w:rsidRDefault="006C326D" w:rsidP="00CA12D4">
      <w:pPr>
        <w:spacing w:after="0" w:line="240" w:lineRule="auto"/>
      </w:pPr>
      <w:r>
        <w:continuationSeparator/>
      </w:r>
    </w:p>
  </w:endnote>
  <w:endnote w:type="continuationNotice" w:id="1">
    <w:p w14:paraId="68EA7619" w14:textId="77777777" w:rsidR="006C326D" w:rsidRDefault="006C3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ode">
    <w:altName w:val="Calibri"/>
    <w:charset w:val="00"/>
    <w:family w:val="swiss"/>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9E80F" w14:textId="77777777" w:rsidR="006C326D" w:rsidRDefault="006C326D" w:rsidP="00CA12D4">
      <w:pPr>
        <w:spacing w:after="0" w:line="240" w:lineRule="auto"/>
      </w:pPr>
      <w:r>
        <w:separator/>
      </w:r>
    </w:p>
  </w:footnote>
  <w:footnote w:type="continuationSeparator" w:id="0">
    <w:p w14:paraId="39CE9ED5" w14:textId="77777777" w:rsidR="006C326D" w:rsidRDefault="006C326D" w:rsidP="00CA12D4">
      <w:pPr>
        <w:spacing w:after="0" w:line="240" w:lineRule="auto"/>
      </w:pPr>
      <w:r>
        <w:continuationSeparator/>
      </w:r>
    </w:p>
  </w:footnote>
  <w:footnote w:type="continuationNotice" w:id="1">
    <w:p w14:paraId="6C073C96" w14:textId="77777777" w:rsidR="006C326D" w:rsidRDefault="006C326D">
      <w:pPr>
        <w:spacing w:after="0" w:line="240" w:lineRule="auto"/>
      </w:pPr>
    </w:p>
  </w:footnote>
  <w:footnote w:id="2">
    <w:p w14:paraId="29E9F51F" w14:textId="26C83A88" w:rsidR="00B409AC" w:rsidRPr="00686D58" w:rsidRDefault="00B409AC"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Gli autori hanno discusso </w:t>
      </w:r>
      <w:r w:rsidR="00663EE9" w:rsidRPr="00686D58">
        <w:rPr>
          <w:rFonts w:cs="Times New Roman"/>
          <w:color w:val="000000" w:themeColor="text1"/>
        </w:rPr>
        <w:t>in stretta collaborazione</w:t>
      </w:r>
      <w:r w:rsidRPr="00686D58">
        <w:rPr>
          <w:rFonts w:cs="Times New Roman"/>
          <w:color w:val="000000" w:themeColor="text1"/>
        </w:rPr>
        <w:t xml:space="preserve"> i contenuti del contributo</w:t>
      </w:r>
      <w:r w:rsidR="00E46FC2">
        <w:rPr>
          <w:rFonts w:cs="Times New Roman"/>
          <w:color w:val="000000" w:themeColor="text1"/>
        </w:rPr>
        <w:t xml:space="preserve"> e</w:t>
      </w:r>
      <w:r w:rsidR="00A10233">
        <w:rPr>
          <w:rFonts w:cs="Times New Roman"/>
          <w:color w:val="000000" w:themeColor="text1"/>
        </w:rPr>
        <w:t>d</w:t>
      </w:r>
      <w:r w:rsidR="00E46FC2">
        <w:rPr>
          <w:rFonts w:cs="Times New Roman"/>
          <w:color w:val="000000" w:themeColor="text1"/>
        </w:rPr>
        <w:t xml:space="preserve"> elaborato congiuntamente </w:t>
      </w:r>
      <w:r w:rsidR="00E46FC2" w:rsidRPr="00686D58">
        <w:rPr>
          <w:rFonts w:cs="Times New Roman"/>
          <w:color w:val="000000" w:themeColor="text1"/>
        </w:rPr>
        <w:t>premessa e conclusioni</w:t>
      </w:r>
      <w:r w:rsidRPr="00686D58">
        <w:rPr>
          <w:rFonts w:cs="Times New Roman"/>
          <w:color w:val="000000" w:themeColor="text1"/>
        </w:rPr>
        <w:t>. I</w:t>
      </w:r>
      <w:r w:rsidR="00E46FC2">
        <w:rPr>
          <w:rFonts w:cs="Times New Roman"/>
          <w:color w:val="000000" w:themeColor="text1"/>
        </w:rPr>
        <w:t xml:space="preserve">l </w:t>
      </w:r>
      <w:r w:rsidR="00E46FC2" w:rsidRPr="00686D58">
        <w:rPr>
          <w:rFonts w:cs="Times New Roman"/>
          <w:color w:val="000000" w:themeColor="text1"/>
        </w:rPr>
        <w:t>par. 1</w:t>
      </w:r>
      <w:r w:rsidR="00E46FC2">
        <w:rPr>
          <w:rFonts w:cs="Times New Roman"/>
          <w:color w:val="000000" w:themeColor="text1"/>
        </w:rPr>
        <w:t xml:space="preserve"> è stato curato da </w:t>
      </w:r>
      <w:r w:rsidR="00E46FC2" w:rsidRPr="00686D58">
        <w:rPr>
          <w:rFonts w:cs="Times New Roman"/>
          <w:color w:val="000000" w:themeColor="text1"/>
        </w:rPr>
        <w:t>Maria Rosaria Vitale</w:t>
      </w:r>
      <w:r w:rsidR="00E46FC2">
        <w:rPr>
          <w:rFonts w:cs="Times New Roman"/>
          <w:color w:val="000000" w:themeColor="text1"/>
        </w:rPr>
        <w:t xml:space="preserve">, </w:t>
      </w:r>
      <w:r w:rsidR="00E46FC2" w:rsidRPr="00686D58">
        <w:rPr>
          <w:rFonts w:cs="Times New Roman"/>
          <w:color w:val="000000" w:themeColor="text1"/>
        </w:rPr>
        <w:t xml:space="preserve">il par. </w:t>
      </w:r>
      <w:r w:rsidR="00945225">
        <w:rPr>
          <w:rFonts w:cs="Times New Roman"/>
          <w:color w:val="000000" w:themeColor="text1"/>
        </w:rPr>
        <w:t>2</w:t>
      </w:r>
      <w:r w:rsidR="00E46FC2" w:rsidRPr="00E46FC2">
        <w:rPr>
          <w:rFonts w:cs="Times New Roman"/>
          <w:color w:val="000000" w:themeColor="text1"/>
        </w:rPr>
        <w:t xml:space="preserve"> </w:t>
      </w:r>
      <w:r w:rsidR="00E46FC2">
        <w:rPr>
          <w:rFonts w:cs="Times New Roman"/>
          <w:color w:val="000000" w:themeColor="text1"/>
        </w:rPr>
        <w:t xml:space="preserve">da </w:t>
      </w:r>
      <w:r w:rsidR="00E46FC2" w:rsidRPr="00686D58">
        <w:rPr>
          <w:rFonts w:cs="Times New Roman"/>
          <w:color w:val="000000" w:themeColor="text1"/>
        </w:rPr>
        <w:t>Emanuele Gallotta</w:t>
      </w:r>
      <w:r w:rsidR="00E46FC2">
        <w:rPr>
          <w:rFonts w:cs="Times New Roman"/>
          <w:color w:val="000000" w:themeColor="text1"/>
        </w:rPr>
        <w:t xml:space="preserve"> e il par. </w:t>
      </w:r>
      <w:r w:rsidR="00945225">
        <w:rPr>
          <w:rFonts w:cs="Times New Roman"/>
          <w:color w:val="000000" w:themeColor="text1"/>
        </w:rPr>
        <w:t>3</w:t>
      </w:r>
      <w:r w:rsidR="00E46FC2">
        <w:rPr>
          <w:rFonts w:cs="Times New Roman"/>
          <w:color w:val="000000" w:themeColor="text1"/>
        </w:rPr>
        <w:t xml:space="preserve"> da </w:t>
      </w:r>
      <w:r w:rsidRPr="00686D58">
        <w:rPr>
          <w:rFonts w:cs="Times New Roman"/>
          <w:color w:val="000000" w:themeColor="text1"/>
        </w:rPr>
        <w:t xml:space="preserve">Caterina </w:t>
      </w:r>
      <w:r w:rsidR="00E46FC2">
        <w:rPr>
          <w:rFonts w:cs="Times New Roman"/>
          <w:color w:val="000000" w:themeColor="text1"/>
        </w:rPr>
        <w:t xml:space="preserve">F. </w:t>
      </w:r>
      <w:r w:rsidRPr="00686D58">
        <w:rPr>
          <w:rFonts w:cs="Times New Roman"/>
          <w:color w:val="000000" w:themeColor="text1"/>
        </w:rPr>
        <w:t xml:space="preserve">Carocci. </w:t>
      </w:r>
      <w:r w:rsidR="00E46FC2">
        <w:rPr>
          <w:rFonts w:cs="Times New Roman"/>
          <w:color w:val="000000" w:themeColor="text1"/>
        </w:rPr>
        <w:t>La ricerca</w:t>
      </w:r>
      <w:r w:rsidR="00953BD8">
        <w:rPr>
          <w:rFonts w:cs="Times New Roman"/>
          <w:color w:val="000000" w:themeColor="text1"/>
        </w:rPr>
        <w:t>,</w:t>
      </w:r>
      <w:r w:rsidR="00E46FC2">
        <w:rPr>
          <w:rFonts w:cs="Times New Roman"/>
          <w:color w:val="000000" w:themeColor="text1"/>
        </w:rPr>
        <w:t xml:space="preserve"> i cui risultati sono in parte contenuti in questo articolo</w:t>
      </w:r>
      <w:r w:rsidR="00953BD8">
        <w:rPr>
          <w:rFonts w:cs="Times New Roman"/>
          <w:color w:val="000000" w:themeColor="text1"/>
        </w:rPr>
        <w:t>,</w:t>
      </w:r>
      <w:r w:rsidRPr="00686D58">
        <w:rPr>
          <w:rFonts w:cs="Times New Roman"/>
          <w:color w:val="000000" w:themeColor="text1"/>
        </w:rPr>
        <w:t xml:space="preserve"> è sostenut</w:t>
      </w:r>
      <w:r w:rsidR="00E46FC2">
        <w:rPr>
          <w:rFonts w:cs="Times New Roman"/>
          <w:color w:val="000000" w:themeColor="text1"/>
        </w:rPr>
        <w:t>a</w:t>
      </w:r>
      <w:r w:rsidRPr="00686D58">
        <w:rPr>
          <w:rFonts w:cs="Times New Roman"/>
          <w:color w:val="000000" w:themeColor="text1"/>
        </w:rPr>
        <w:t xml:space="preserve"> dal MUR nell'ambito della Missione 4 del PNRR, Componente 2, Investimento 1.3 del progetto CHANGES (WP 2: knowledge). Si ringraziano </w:t>
      </w:r>
      <w:r w:rsidR="000106D5" w:rsidRPr="00686D58">
        <w:rPr>
          <w:rFonts w:cs="Times New Roman"/>
          <w:color w:val="000000" w:themeColor="text1"/>
        </w:rPr>
        <w:t>Ferdinando Bilancia,</w:t>
      </w:r>
      <w:r w:rsidR="008E47E1" w:rsidRPr="00686D58">
        <w:rPr>
          <w:rFonts w:cs="Times New Roman"/>
          <w:color w:val="000000" w:themeColor="text1"/>
        </w:rPr>
        <w:t xml:space="preserve"> Maria Rossana Caniglia, Giuliana Maria Ferrara, </w:t>
      </w:r>
      <w:r w:rsidRPr="00686D58">
        <w:rPr>
          <w:rFonts w:cs="Times New Roman"/>
          <w:color w:val="000000" w:themeColor="text1"/>
        </w:rPr>
        <w:t>Giuseppe Nigrelli</w:t>
      </w:r>
      <w:r w:rsidR="008B0D41" w:rsidRPr="00686D58">
        <w:rPr>
          <w:rFonts w:cs="Times New Roman"/>
          <w:color w:val="000000" w:themeColor="text1"/>
        </w:rPr>
        <w:t>, Orazio Trovato</w:t>
      </w:r>
      <w:r w:rsidR="00BE5B72">
        <w:rPr>
          <w:rFonts w:cs="Times New Roman"/>
          <w:color w:val="000000" w:themeColor="text1"/>
        </w:rPr>
        <w:t>,</w:t>
      </w:r>
      <w:r w:rsidRPr="00686D58">
        <w:rPr>
          <w:rFonts w:cs="Times New Roman"/>
          <w:color w:val="000000" w:themeColor="text1"/>
        </w:rPr>
        <w:t xml:space="preserve"> Maurizio Vesco</w:t>
      </w:r>
      <w:r w:rsidR="00BE5B72">
        <w:rPr>
          <w:rFonts w:cs="Times New Roman"/>
          <w:color w:val="000000" w:themeColor="text1"/>
        </w:rPr>
        <w:t xml:space="preserve"> e Guglielmo Villa</w:t>
      </w:r>
      <w:r w:rsidRPr="00686D58">
        <w:rPr>
          <w:rFonts w:cs="Times New Roman"/>
          <w:color w:val="000000" w:themeColor="text1"/>
        </w:rPr>
        <w:t xml:space="preserve"> per il generoso supporto nella ricerca e nella lettura dei documenti d’archivio.</w:t>
      </w:r>
      <w:r w:rsidR="00CE7B72" w:rsidRPr="00686D58">
        <w:rPr>
          <w:rFonts w:cs="Times New Roman"/>
          <w:color w:val="000000" w:themeColor="text1"/>
        </w:rPr>
        <w:t xml:space="preserve"> </w:t>
      </w:r>
    </w:p>
  </w:footnote>
  <w:footnote w:id="3">
    <w:p w14:paraId="4548FA44" w14:textId="74103DDE" w:rsidR="0061208E" w:rsidRPr="00686D58" w:rsidRDefault="0061208E"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Il 30 ottobre 1610 fu concesso il privilegio </w:t>
      </w:r>
      <w:proofErr w:type="spellStart"/>
      <w:r w:rsidRPr="00686D58">
        <w:rPr>
          <w:rFonts w:cs="Times New Roman"/>
          <w:color w:val="000000" w:themeColor="text1"/>
        </w:rPr>
        <w:t>viceregio</w:t>
      </w:r>
      <w:proofErr w:type="spellEnd"/>
      <w:r w:rsidRPr="00686D58">
        <w:rPr>
          <w:rFonts w:cs="Times New Roman"/>
          <w:color w:val="000000" w:themeColor="text1"/>
        </w:rPr>
        <w:t xml:space="preserve"> per popolare il feudo; </w:t>
      </w:r>
      <w:r w:rsidR="00A056E2" w:rsidRPr="00686D58">
        <w:rPr>
          <w:rFonts w:cs="Times New Roman"/>
          <w:color w:val="000000" w:themeColor="text1"/>
        </w:rPr>
        <w:t xml:space="preserve">il 1° </w:t>
      </w:r>
      <w:r w:rsidRPr="00686D58">
        <w:rPr>
          <w:rFonts w:cs="Times New Roman"/>
          <w:color w:val="000000" w:themeColor="text1"/>
        </w:rPr>
        <w:t xml:space="preserve">Febbraio 1613 fu data la concessione curiale di abitare e fabbricare; il 21 aprile 1614, grazie al rapido popolamento, Filippo III di Spagna concesse il privilegio di denominare Leonforte la nuova città. Cfr. </w:t>
      </w:r>
      <w:r w:rsidRPr="00686D58">
        <w:rPr>
          <w:rFonts w:cs="Times New Roman"/>
          <w:smallCaps/>
          <w:color w:val="000000" w:themeColor="text1"/>
        </w:rPr>
        <w:t>Ligresti</w:t>
      </w:r>
      <w:r w:rsidRPr="00686D58">
        <w:rPr>
          <w:rFonts w:cs="Times New Roman"/>
          <w:color w:val="000000" w:themeColor="text1"/>
        </w:rPr>
        <w:t xml:space="preserve"> 1974, p. 377.</w:t>
      </w:r>
    </w:p>
  </w:footnote>
  <w:footnote w:id="4">
    <w:p w14:paraId="49F9BE8C" w14:textId="404BCB11" w:rsidR="00AF34EE" w:rsidRPr="00686D58" w:rsidRDefault="00AF34EE"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0C7201" w:rsidRPr="00686D58">
        <w:rPr>
          <w:rFonts w:cs="Times New Roman"/>
          <w:color w:val="000000" w:themeColor="text1"/>
        </w:rPr>
        <w:t xml:space="preserve">Cfr. </w:t>
      </w:r>
      <w:r w:rsidRPr="00686D58">
        <w:rPr>
          <w:rFonts w:cs="Times New Roman"/>
          <w:smallCaps/>
          <w:color w:val="000000" w:themeColor="text1"/>
        </w:rPr>
        <w:t>Montana</w:t>
      </w:r>
      <w:r w:rsidR="000C7201" w:rsidRPr="00686D58">
        <w:rPr>
          <w:rFonts w:cs="Times New Roman"/>
          <w:color w:val="000000" w:themeColor="text1"/>
        </w:rPr>
        <w:t xml:space="preserve"> 2013-14</w:t>
      </w:r>
      <w:r w:rsidRPr="00686D58">
        <w:rPr>
          <w:rFonts w:cs="Times New Roman"/>
          <w:color w:val="000000" w:themeColor="text1"/>
        </w:rPr>
        <w:t xml:space="preserve">, </w:t>
      </w:r>
      <w:r w:rsidR="000C7201" w:rsidRPr="00686D58">
        <w:rPr>
          <w:rFonts w:cs="Times New Roman"/>
          <w:color w:val="000000" w:themeColor="text1"/>
        </w:rPr>
        <w:t xml:space="preserve">p. </w:t>
      </w:r>
      <w:r w:rsidRPr="00686D58">
        <w:rPr>
          <w:rFonts w:cs="Times New Roman"/>
          <w:color w:val="000000" w:themeColor="text1"/>
        </w:rPr>
        <w:t xml:space="preserve">40: </w:t>
      </w:r>
      <w:r w:rsidR="000C7201" w:rsidRPr="00686D58">
        <w:rPr>
          <w:rFonts w:cs="Times New Roman"/>
          <w:color w:val="000000" w:themeColor="text1"/>
        </w:rPr>
        <w:t>«T</w:t>
      </w:r>
      <w:r w:rsidRPr="00686D58">
        <w:rPr>
          <w:rFonts w:cs="Times New Roman"/>
          <w:color w:val="000000" w:themeColor="text1"/>
        </w:rPr>
        <w:t xml:space="preserve">ra il 1583 e il 1748 i comuni siciliani passarono da 196 a 326, con un incremento di quasi il 67%; il rapporto tra centri feudali e demaniali si modificò da 3:1 a 6:1. Il fenomeno ebbe il suo </w:t>
      </w:r>
      <w:proofErr w:type="spellStart"/>
      <w:r w:rsidRPr="00686D58">
        <w:rPr>
          <w:rFonts w:cs="Times New Roman"/>
          <w:i/>
          <w:iCs/>
          <w:color w:val="000000" w:themeColor="text1"/>
        </w:rPr>
        <w:t>floruit</w:t>
      </w:r>
      <w:proofErr w:type="spellEnd"/>
      <w:r w:rsidRPr="00686D58">
        <w:rPr>
          <w:rFonts w:cs="Times New Roman"/>
          <w:color w:val="000000" w:themeColor="text1"/>
        </w:rPr>
        <w:t xml:space="preserve"> durante i governi di Filippo III e Filippo IV, contemporaneamente al progressivo incremento della concessione venale di titoli nobiliari: dei 129 nuovi centri baronali risalenti all</w:t>
      </w:r>
      <w:r w:rsidR="00FF0217" w:rsidRPr="00686D58">
        <w:rPr>
          <w:rFonts w:cs="Times New Roman"/>
          <w:color w:val="000000" w:themeColor="text1"/>
        </w:rPr>
        <w:t>’</w:t>
      </w:r>
      <w:r w:rsidRPr="00686D58">
        <w:rPr>
          <w:rFonts w:cs="Times New Roman"/>
          <w:color w:val="000000" w:themeColor="text1"/>
        </w:rPr>
        <w:t>intervallo 1583-1748, 70 furono fondati nei primi ottant</w:t>
      </w:r>
      <w:r w:rsidR="00FF0217" w:rsidRPr="00686D58">
        <w:rPr>
          <w:rFonts w:cs="Times New Roman"/>
          <w:color w:val="000000" w:themeColor="text1"/>
        </w:rPr>
        <w:t>’</w:t>
      </w:r>
      <w:r w:rsidRPr="00686D58">
        <w:rPr>
          <w:rFonts w:cs="Times New Roman"/>
          <w:color w:val="000000" w:themeColor="text1"/>
        </w:rPr>
        <w:t>anni; nello stesso arco temporale la concessione di titoli passò da una base annua pari allo 0,4% al 3,8%, in numeri da 16 a 165</w:t>
      </w:r>
      <w:r w:rsidR="000C7201" w:rsidRPr="00686D58">
        <w:rPr>
          <w:rFonts w:cs="Times New Roman"/>
          <w:color w:val="000000" w:themeColor="text1"/>
        </w:rPr>
        <w:t>»</w:t>
      </w:r>
      <w:r w:rsidRPr="00686D58">
        <w:rPr>
          <w:rFonts w:cs="Times New Roman"/>
          <w:color w:val="000000" w:themeColor="text1"/>
        </w:rPr>
        <w:t>.</w:t>
      </w:r>
    </w:p>
  </w:footnote>
  <w:footnote w:id="5">
    <w:p w14:paraId="2EA3815F" w14:textId="10B19C2B" w:rsidR="00EA16BD" w:rsidRPr="00686D58" w:rsidRDefault="00EA16BD" w:rsidP="006003F8">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0C7201" w:rsidRPr="00686D58">
        <w:rPr>
          <w:rFonts w:cs="Times New Roman"/>
          <w:smallCaps/>
          <w:color w:val="000000" w:themeColor="text1"/>
        </w:rPr>
        <w:t>Giarrizzo</w:t>
      </w:r>
      <w:r w:rsidR="000C7201" w:rsidRPr="00686D58">
        <w:rPr>
          <w:rFonts w:cs="Times New Roman"/>
          <w:color w:val="000000" w:themeColor="text1"/>
        </w:rPr>
        <w:t xml:space="preserve"> 1978, p. 98.</w:t>
      </w:r>
    </w:p>
  </w:footnote>
  <w:footnote w:id="6">
    <w:p w14:paraId="40E8A746" w14:textId="14483027" w:rsidR="006003F8" w:rsidRPr="00686D58" w:rsidRDefault="006003F8" w:rsidP="006003F8">
      <w:pPr>
        <w:pStyle w:val="Testonotaapidipagina"/>
        <w:spacing w:line="276" w:lineRule="auto"/>
        <w:rPr>
          <w:color w:val="000000" w:themeColor="text1"/>
        </w:rPr>
      </w:pPr>
      <w:r w:rsidRPr="00686D58">
        <w:rPr>
          <w:rStyle w:val="Rimandonotaapidipagina"/>
          <w:color w:val="000000" w:themeColor="text1"/>
        </w:rPr>
        <w:footnoteRef/>
      </w:r>
      <w:r w:rsidRPr="00686D58">
        <w:rPr>
          <w:color w:val="000000" w:themeColor="text1"/>
        </w:rPr>
        <w:t xml:space="preserve"> </w:t>
      </w:r>
      <w:r w:rsidRPr="00686D58">
        <w:rPr>
          <w:rFonts w:cs="Times New Roman"/>
          <w:smallCaps/>
          <w:color w:val="000000" w:themeColor="text1"/>
        </w:rPr>
        <w:t>Vitale, Versaci</w:t>
      </w:r>
      <w:r w:rsidRPr="00686D58">
        <w:rPr>
          <w:rFonts w:cs="Times New Roman"/>
          <w:color w:val="000000" w:themeColor="text1"/>
        </w:rPr>
        <w:t xml:space="preserve"> 2020.</w:t>
      </w:r>
    </w:p>
  </w:footnote>
  <w:footnote w:id="7">
    <w:p w14:paraId="1C7B041D" w14:textId="483E46EF" w:rsidR="005A33A8" w:rsidRPr="00686D58" w:rsidRDefault="005A33A8" w:rsidP="006003F8">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B55806" w:rsidRPr="00746321">
        <w:rPr>
          <w:rFonts w:cs="Times New Roman"/>
          <w:color w:val="000000" w:themeColor="text1"/>
        </w:rPr>
        <w:t>Gli studi di carattere architettonico e urbano su</w:t>
      </w:r>
      <w:r w:rsidR="00A46D59" w:rsidRPr="00746321">
        <w:rPr>
          <w:rFonts w:cs="Times New Roman"/>
          <w:color w:val="000000" w:themeColor="text1"/>
        </w:rPr>
        <w:t xml:space="preserve"> Leonforte</w:t>
      </w:r>
      <w:r w:rsidR="00F60BD8" w:rsidRPr="00746321">
        <w:rPr>
          <w:rFonts w:cs="Times New Roman"/>
          <w:color w:val="000000" w:themeColor="text1"/>
        </w:rPr>
        <w:t xml:space="preserve"> sono stati finora prevalentemente incentrati sulle </w:t>
      </w:r>
      <w:r w:rsidR="00F32C3B" w:rsidRPr="00746321">
        <w:rPr>
          <w:rFonts w:cs="Times New Roman"/>
          <w:color w:val="000000" w:themeColor="text1"/>
        </w:rPr>
        <w:t>fabbriche</w:t>
      </w:r>
      <w:r w:rsidR="00F60BD8" w:rsidRPr="00746321">
        <w:rPr>
          <w:rFonts w:cs="Times New Roman"/>
          <w:color w:val="000000" w:themeColor="text1"/>
        </w:rPr>
        <w:t xml:space="preserve"> monumentali e sul disegno della “città del principe”, situata sul pianoro. Fra i numerosi contributi degli storici locali, la monografia di Giovanni Mazzola, pubblicata ormai un secolo fa, è rimasta a lungo un riferimento obbligato</w:t>
      </w:r>
      <w:r w:rsidR="00B63E51" w:rsidRPr="00746321">
        <w:rPr>
          <w:rFonts w:cs="Times New Roman"/>
          <w:color w:val="000000" w:themeColor="text1"/>
        </w:rPr>
        <w:t>;</w:t>
      </w:r>
      <w:r w:rsidR="00F32C3B" w:rsidRPr="00746321">
        <w:rPr>
          <w:rFonts w:cs="Times New Roman"/>
          <w:color w:val="000000" w:themeColor="text1"/>
        </w:rPr>
        <w:t xml:space="preserve"> </w:t>
      </w:r>
      <w:r w:rsidR="00F32C3B" w:rsidRPr="00746321">
        <w:rPr>
          <w:rFonts w:cs="Times New Roman"/>
          <w:smallCaps/>
          <w:color w:val="000000" w:themeColor="text1"/>
        </w:rPr>
        <w:t>Mazzola</w:t>
      </w:r>
      <w:r w:rsidR="00F32C3B" w:rsidRPr="00746321">
        <w:rPr>
          <w:rFonts w:cs="Times New Roman"/>
          <w:color w:val="000000" w:themeColor="text1"/>
        </w:rPr>
        <w:t xml:space="preserve"> 1924</w:t>
      </w:r>
      <w:r w:rsidR="00F60BD8" w:rsidRPr="00746321">
        <w:rPr>
          <w:rFonts w:cs="Times New Roman"/>
          <w:color w:val="000000" w:themeColor="text1"/>
        </w:rPr>
        <w:t>. Fra gli studi più aggiornati e recenti spicca</w:t>
      </w:r>
      <w:r w:rsidR="00F32C3B" w:rsidRPr="00746321">
        <w:rPr>
          <w:rFonts w:cs="Times New Roman"/>
          <w:color w:val="000000" w:themeColor="text1"/>
        </w:rPr>
        <w:t>,</w:t>
      </w:r>
      <w:r w:rsidR="00F60BD8" w:rsidRPr="00746321">
        <w:rPr>
          <w:rFonts w:cs="Times New Roman"/>
          <w:color w:val="000000" w:themeColor="text1"/>
        </w:rPr>
        <w:t xml:space="preserve"> invece</w:t>
      </w:r>
      <w:r w:rsidR="00F32C3B" w:rsidRPr="00746321">
        <w:rPr>
          <w:rFonts w:cs="Times New Roman"/>
          <w:color w:val="000000" w:themeColor="text1"/>
        </w:rPr>
        <w:t>,</w:t>
      </w:r>
      <w:r w:rsidR="00F60BD8" w:rsidRPr="00746321">
        <w:rPr>
          <w:rFonts w:cs="Times New Roman"/>
          <w:color w:val="000000" w:themeColor="text1"/>
        </w:rPr>
        <w:t xml:space="preserve"> il pregevole lavoro </w:t>
      </w:r>
      <w:r w:rsidR="00DA7921" w:rsidRPr="00746321">
        <w:rPr>
          <w:rFonts w:cs="Times New Roman"/>
          <w:color w:val="000000" w:themeColor="text1"/>
        </w:rPr>
        <w:t xml:space="preserve">di </w:t>
      </w:r>
      <w:r w:rsidR="00F60BD8" w:rsidRPr="00746321">
        <w:rPr>
          <w:rFonts w:cs="Times New Roman"/>
          <w:color w:val="000000" w:themeColor="text1"/>
        </w:rPr>
        <w:t xml:space="preserve">Sabina Montana, </w:t>
      </w:r>
      <w:r w:rsidR="00DA7921" w:rsidRPr="00746321">
        <w:rPr>
          <w:rFonts w:cs="Times New Roman"/>
          <w:color w:val="000000" w:themeColor="text1"/>
        </w:rPr>
        <w:t xml:space="preserve">purtroppo ancora inedito, </w:t>
      </w:r>
      <w:r w:rsidR="00F60BD8" w:rsidRPr="00746321">
        <w:rPr>
          <w:rFonts w:cs="Times New Roman"/>
          <w:color w:val="000000" w:themeColor="text1"/>
        </w:rPr>
        <w:t>che propone una lettura contestuale delle iniziative edilizie intraprese da Nicolò Placido Branciforti nelle sedi di Leonforte e Palermo</w:t>
      </w:r>
      <w:r w:rsidR="00DA7921" w:rsidRPr="00746321">
        <w:rPr>
          <w:rFonts w:cs="Times New Roman"/>
          <w:color w:val="000000" w:themeColor="text1"/>
        </w:rPr>
        <w:t>, inquadrando gli interventi nel contesto della committenza nobile isolana, delle relazioni fra feudo e città e della circolazione delle maestranze</w:t>
      </w:r>
      <w:r w:rsidR="00B63E51" w:rsidRPr="00746321">
        <w:rPr>
          <w:rFonts w:cs="Times New Roman"/>
          <w:color w:val="000000" w:themeColor="text1"/>
        </w:rPr>
        <w:t>;</w:t>
      </w:r>
      <w:r w:rsidR="0045520E" w:rsidRPr="00746321">
        <w:rPr>
          <w:rFonts w:cs="Times New Roman"/>
          <w:color w:val="000000" w:themeColor="text1"/>
        </w:rPr>
        <w:t xml:space="preserve"> </w:t>
      </w:r>
      <w:r w:rsidR="00F32C3B" w:rsidRPr="00746321">
        <w:rPr>
          <w:rFonts w:cs="Times New Roman"/>
          <w:smallCaps/>
          <w:color w:val="000000" w:themeColor="text1"/>
        </w:rPr>
        <w:t>Montana</w:t>
      </w:r>
      <w:r w:rsidR="00F32C3B" w:rsidRPr="00746321">
        <w:rPr>
          <w:rFonts w:cs="Times New Roman"/>
          <w:color w:val="000000" w:themeColor="text1"/>
        </w:rPr>
        <w:t xml:space="preserve"> 2013-14</w:t>
      </w:r>
      <w:r w:rsidR="00DA7921" w:rsidRPr="00746321">
        <w:rPr>
          <w:rFonts w:cs="Times New Roman"/>
          <w:color w:val="000000" w:themeColor="text1"/>
        </w:rPr>
        <w:t xml:space="preserve">. </w:t>
      </w:r>
      <w:r w:rsidR="00684F0F" w:rsidRPr="00746321">
        <w:rPr>
          <w:rFonts w:cs="Times New Roman"/>
          <w:color w:val="000000" w:themeColor="text1"/>
        </w:rPr>
        <w:t>I</w:t>
      </w:r>
      <w:r w:rsidR="00710042" w:rsidRPr="00746321">
        <w:rPr>
          <w:rFonts w:cs="Times New Roman"/>
          <w:color w:val="000000" w:themeColor="text1"/>
        </w:rPr>
        <w:t>l</w:t>
      </w:r>
      <w:r w:rsidR="00DA7921" w:rsidRPr="00746321">
        <w:rPr>
          <w:rFonts w:cs="Times New Roman"/>
          <w:color w:val="000000" w:themeColor="text1"/>
        </w:rPr>
        <w:t xml:space="preserve"> quartiere </w:t>
      </w:r>
      <w:proofErr w:type="spellStart"/>
      <w:r w:rsidR="00DA7921" w:rsidRPr="00746321">
        <w:rPr>
          <w:rFonts w:cs="Times New Roman"/>
          <w:color w:val="000000" w:themeColor="text1"/>
        </w:rPr>
        <w:t>Granfonte</w:t>
      </w:r>
      <w:proofErr w:type="spellEnd"/>
      <w:r w:rsidR="00DA7921" w:rsidRPr="00746321">
        <w:rPr>
          <w:rFonts w:cs="Times New Roman"/>
          <w:color w:val="000000" w:themeColor="text1"/>
        </w:rPr>
        <w:t xml:space="preserve"> </w:t>
      </w:r>
      <w:r w:rsidR="00710042" w:rsidRPr="00746321">
        <w:rPr>
          <w:rFonts w:cs="Times New Roman"/>
          <w:color w:val="000000" w:themeColor="text1"/>
        </w:rPr>
        <w:t>e le</w:t>
      </w:r>
      <w:r w:rsidR="0045520E" w:rsidRPr="00746321">
        <w:rPr>
          <w:rFonts w:cs="Times New Roman"/>
          <w:color w:val="000000" w:themeColor="text1"/>
        </w:rPr>
        <w:t xml:space="preserve"> sue</w:t>
      </w:r>
      <w:r w:rsidR="00710042" w:rsidRPr="00746321">
        <w:rPr>
          <w:rFonts w:cs="Times New Roman"/>
          <w:color w:val="000000" w:themeColor="text1"/>
        </w:rPr>
        <w:t xml:space="preserve"> abitazioni contadine</w:t>
      </w:r>
      <w:r w:rsidR="00684F0F" w:rsidRPr="00746321">
        <w:rPr>
          <w:rFonts w:cs="Times New Roman"/>
          <w:color w:val="000000" w:themeColor="text1"/>
        </w:rPr>
        <w:t xml:space="preserve"> sono esaminati in </w:t>
      </w:r>
      <w:r w:rsidR="00710042" w:rsidRPr="00746321">
        <w:rPr>
          <w:rFonts w:cs="Times New Roman"/>
          <w:smallCaps/>
          <w:color w:val="000000" w:themeColor="text1"/>
        </w:rPr>
        <w:t>Nigrelli</w:t>
      </w:r>
      <w:r w:rsidR="00710042" w:rsidRPr="00746321">
        <w:rPr>
          <w:rFonts w:cs="Times New Roman"/>
          <w:color w:val="000000" w:themeColor="text1"/>
        </w:rPr>
        <w:t xml:space="preserve"> 2001.</w:t>
      </w:r>
      <w:r w:rsidR="00BC27D8" w:rsidRPr="00746321">
        <w:rPr>
          <w:rFonts w:cs="Times New Roman"/>
          <w:color w:val="000000" w:themeColor="text1"/>
        </w:rPr>
        <w:t xml:space="preserve"> </w:t>
      </w:r>
      <w:r w:rsidR="003A1D9F" w:rsidRPr="00746321">
        <w:rPr>
          <w:rFonts w:cs="Times New Roman"/>
          <w:color w:val="000000" w:themeColor="text1"/>
        </w:rPr>
        <w:t xml:space="preserve">Infine, </w:t>
      </w:r>
      <w:r w:rsidR="00746321" w:rsidRPr="00746321">
        <w:rPr>
          <w:rFonts w:cs="Times New Roman"/>
          <w:color w:val="000000" w:themeColor="text1"/>
        </w:rPr>
        <w:t xml:space="preserve">il </w:t>
      </w:r>
      <w:r w:rsidR="000300B9">
        <w:rPr>
          <w:rFonts w:cs="Times New Roman"/>
          <w:color w:val="000000" w:themeColor="text1"/>
        </w:rPr>
        <w:t xml:space="preserve">più </w:t>
      </w:r>
      <w:r w:rsidR="00746321" w:rsidRPr="00746321">
        <w:rPr>
          <w:rFonts w:cs="Times New Roman"/>
          <w:color w:val="000000" w:themeColor="text1"/>
        </w:rPr>
        <w:t>recente</w:t>
      </w:r>
      <w:r w:rsidR="00746321">
        <w:rPr>
          <w:rFonts w:cs="Times New Roman"/>
          <w:color w:val="000000" w:themeColor="text1"/>
        </w:rPr>
        <w:t xml:space="preserve"> </w:t>
      </w:r>
      <w:r w:rsidR="00746321" w:rsidRPr="00B1320A">
        <w:rPr>
          <w:rFonts w:cs="Times New Roman"/>
          <w:color w:val="000000" w:themeColor="text1"/>
        </w:rPr>
        <w:t>studio Gallotta, Vitale 2025</w:t>
      </w:r>
      <w:r w:rsidR="00746321">
        <w:rPr>
          <w:rFonts w:cs="Times New Roman"/>
          <w:color w:val="000000" w:themeColor="text1"/>
        </w:rPr>
        <w:t xml:space="preserve"> è dedicato </w:t>
      </w:r>
      <w:r w:rsidR="003A1D9F">
        <w:rPr>
          <w:rFonts w:cs="Times New Roman"/>
          <w:color w:val="000000" w:themeColor="text1"/>
        </w:rPr>
        <w:t>alla fondazione e alla costruzione fisica della citt</w:t>
      </w:r>
      <w:r w:rsidR="00B1320A">
        <w:rPr>
          <w:rFonts w:cs="Times New Roman"/>
          <w:color w:val="000000" w:themeColor="text1"/>
        </w:rPr>
        <w:t xml:space="preserve">à, a partire dalla realizzazione delle prime </w:t>
      </w:r>
      <w:r w:rsidR="0079204D">
        <w:rPr>
          <w:rFonts w:cs="Times New Roman"/>
          <w:color w:val="000000" w:themeColor="text1"/>
        </w:rPr>
        <w:t>case</w:t>
      </w:r>
      <w:r w:rsidR="00746321">
        <w:rPr>
          <w:rFonts w:cs="Times New Roman"/>
          <w:color w:val="000000" w:themeColor="text1"/>
        </w:rPr>
        <w:t>,</w:t>
      </w:r>
      <w:r w:rsidR="0079204D">
        <w:rPr>
          <w:rFonts w:cs="Times New Roman"/>
          <w:color w:val="000000" w:themeColor="text1"/>
        </w:rPr>
        <w:t xml:space="preserve"> sulla base dei rilievi diretti e delle analisi documentarie</w:t>
      </w:r>
      <w:r w:rsidR="00B1320A">
        <w:rPr>
          <w:rFonts w:cs="Times New Roman"/>
          <w:color w:val="000000" w:themeColor="text1"/>
        </w:rPr>
        <w:t>.</w:t>
      </w:r>
    </w:p>
  </w:footnote>
  <w:footnote w:id="8">
    <w:p w14:paraId="2BE5F513" w14:textId="436FAD73" w:rsidR="006E62F6" w:rsidRPr="00686D58" w:rsidRDefault="006E62F6"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0C7201" w:rsidRPr="00686D58">
        <w:rPr>
          <w:rFonts w:cs="Times New Roman"/>
          <w:color w:val="000000" w:themeColor="text1"/>
        </w:rPr>
        <w:t xml:space="preserve">Cfr. </w:t>
      </w:r>
      <w:r w:rsidR="00B963D2" w:rsidRPr="00686D58">
        <w:rPr>
          <w:rFonts w:cs="Times New Roman"/>
          <w:smallCaps/>
          <w:color w:val="000000" w:themeColor="text1"/>
        </w:rPr>
        <w:t>Giuffrè</w:t>
      </w:r>
      <w:r w:rsidR="00B963D2" w:rsidRPr="00686D58">
        <w:rPr>
          <w:rFonts w:cs="Times New Roman"/>
          <w:color w:val="000000" w:themeColor="text1"/>
        </w:rPr>
        <w:t xml:space="preserve"> 1979, p. 22 e in particolare la considerazione</w:t>
      </w:r>
      <w:r w:rsidR="000C7201" w:rsidRPr="00686D58">
        <w:rPr>
          <w:rFonts w:cs="Times New Roman"/>
          <w:color w:val="000000" w:themeColor="text1"/>
        </w:rPr>
        <w:t>, a tutt’oggi valid</w:t>
      </w:r>
      <w:r w:rsidR="00B963D2" w:rsidRPr="00686D58">
        <w:rPr>
          <w:rFonts w:cs="Times New Roman"/>
          <w:color w:val="000000" w:themeColor="text1"/>
        </w:rPr>
        <w:t>a, che</w:t>
      </w:r>
      <w:r w:rsidR="000C7201" w:rsidRPr="00686D58">
        <w:rPr>
          <w:rFonts w:cs="Times New Roman"/>
          <w:color w:val="000000" w:themeColor="text1"/>
        </w:rPr>
        <w:t xml:space="preserve"> «</w:t>
      </w:r>
      <w:r w:rsidR="00B963D2" w:rsidRPr="00686D58">
        <w:rPr>
          <w:rFonts w:cs="Times New Roman"/>
          <w:color w:val="000000" w:themeColor="text1"/>
        </w:rPr>
        <w:t>l’approfondimento disciplinare […] debba oggi passare di necessità attraverso una più ampia casistica particolare che verifichi la qualità di “campioni significativi” sinora attribuita alle aree già indagate e arricchisca l’immagine dei nuovi centri […] di più precise testimonianze documentarie e materiali</w:t>
      </w:r>
      <w:r w:rsidR="000C7201" w:rsidRPr="00686D58">
        <w:rPr>
          <w:rFonts w:cs="Times New Roman"/>
          <w:color w:val="000000" w:themeColor="text1"/>
        </w:rPr>
        <w:t>».</w:t>
      </w:r>
    </w:p>
  </w:footnote>
  <w:footnote w:id="9">
    <w:p w14:paraId="73D8AB1C" w14:textId="24967520" w:rsidR="00765275" w:rsidRPr="00686D58" w:rsidRDefault="0076527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B963D2" w:rsidRPr="00686D58">
        <w:rPr>
          <w:rFonts w:cs="Times New Roman"/>
          <w:i/>
          <w:iCs/>
          <w:color w:val="000000" w:themeColor="text1"/>
        </w:rPr>
        <w:t>Ivi</w:t>
      </w:r>
      <w:r w:rsidR="00B963D2" w:rsidRPr="00686D58">
        <w:rPr>
          <w:rFonts w:cs="Times New Roman"/>
          <w:color w:val="000000" w:themeColor="text1"/>
        </w:rPr>
        <w:t>, p. 20.</w:t>
      </w:r>
    </w:p>
  </w:footnote>
  <w:footnote w:id="10">
    <w:p w14:paraId="566F9365" w14:textId="1E72860C" w:rsidR="00DE7F4C" w:rsidRPr="00686D58" w:rsidRDefault="00DE7F4C"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AF2AAC">
        <w:rPr>
          <w:rFonts w:cs="Times New Roman"/>
          <w:color w:val="000000" w:themeColor="text1"/>
        </w:rPr>
        <w:t xml:space="preserve">Archivio di Stato di Palermo (d’ora in poi </w:t>
      </w:r>
      <w:proofErr w:type="spellStart"/>
      <w:r w:rsidR="00E94F8C" w:rsidRPr="00686D58">
        <w:rPr>
          <w:rFonts w:cs="Times New Roman"/>
          <w:color w:val="000000" w:themeColor="text1"/>
        </w:rPr>
        <w:t>ASPa</w:t>
      </w:r>
      <w:proofErr w:type="spellEnd"/>
      <w:r w:rsidR="00AF2AAC">
        <w:rPr>
          <w:rFonts w:cs="Times New Roman"/>
          <w:color w:val="000000" w:themeColor="text1"/>
        </w:rPr>
        <w:t>)</w:t>
      </w:r>
      <w:r w:rsidR="00E94F8C" w:rsidRPr="00686D58">
        <w:rPr>
          <w:rFonts w:cs="Times New Roman"/>
          <w:color w:val="000000" w:themeColor="text1"/>
        </w:rPr>
        <w:t>, Archivio Trabia, Serie I, vol. 375,</w:t>
      </w:r>
      <w:r w:rsidRPr="00686D58">
        <w:rPr>
          <w:rFonts w:cs="Times New Roman"/>
          <w:color w:val="000000" w:themeColor="text1"/>
        </w:rPr>
        <w:t xml:space="preserve"> “Relazioni de’ miglioramenti fatti nello stato di Leonforte dal conte D. Nicolao Placido Branciforti …”, 1651. Il documento, oltre a essere </w:t>
      </w:r>
      <w:r w:rsidR="00B63E51" w:rsidRPr="00686D58">
        <w:rPr>
          <w:rFonts w:cs="Times New Roman"/>
          <w:color w:val="000000" w:themeColor="text1"/>
        </w:rPr>
        <w:t>un’</w:t>
      </w:r>
      <w:r w:rsidRPr="00686D58">
        <w:rPr>
          <w:rFonts w:cs="Times New Roman"/>
          <w:color w:val="000000" w:themeColor="text1"/>
        </w:rPr>
        <w:t>util</w:t>
      </w:r>
      <w:r w:rsidR="0045520E" w:rsidRPr="00686D58">
        <w:rPr>
          <w:rFonts w:cs="Times New Roman"/>
          <w:color w:val="000000" w:themeColor="text1"/>
        </w:rPr>
        <w:t>e</w:t>
      </w:r>
      <w:r w:rsidRPr="00686D58">
        <w:rPr>
          <w:rFonts w:cs="Times New Roman"/>
          <w:color w:val="000000" w:themeColor="text1"/>
        </w:rPr>
        <w:t xml:space="preserve"> fonte di informazioni sullo stato dei luoghi, sulle opere realizzate e sull’entità dell’investimento, rappresenta la «rivendicazione, da parte del principe, della personale e libera disponibilità di tutti quei beni che, con atto pubblico, vengono riconosciuti e dichiarati non sottoposti a vincolo alcuno»</w:t>
      </w:r>
      <w:r w:rsidR="0045520E" w:rsidRPr="00686D58">
        <w:rPr>
          <w:rFonts w:cs="Times New Roman"/>
          <w:color w:val="000000" w:themeColor="text1"/>
        </w:rPr>
        <w:t>;</w:t>
      </w:r>
      <w:r w:rsidRPr="00686D58">
        <w:rPr>
          <w:rFonts w:cs="Times New Roman"/>
          <w:color w:val="000000" w:themeColor="text1"/>
        </w:rPr>
        <w:t xml:space="preserve"> </w:t>
      </w:r>
      <w:r w:rsidRPr="00686D58">
        <w:rPr>
          <w:rFonts w:cs="Times New Roman"/>
          <w:smallCaps/>
          <w:color w:val="000000" w:themeColor="text1"/>
        </w:rPr>
        <w:t xml:space="preserve">Ligresti </w:t>
      </w:r>
      <w:r w:rsidRPr="00686D58">
        <w:rPr>
          <w:rFonts w:cs="Times New Roman"/>
          <w:color w:val="000000" w:themeColor="text1"/>
        </w:rPr>
        <w:t>1974, p. 378</w:t>
      </w:r>
      <w:r w:rsidRPr="00686D58">
        <w:rPr>
          <w:rFonts w:cs="Times New Roman"/>
          <w:smallCaps/>
          <w:color w:val="000000" w:themeColor="text1"/>
        </w:rPr>
        <w:t>.</w:t>
      </w:r>
    </w:p>
  </w:footnote>
  <w:footnote w:id="11">
    <w:p w14:paraId="64547725" w14:textId="2A61E71B" w:rsidR="00577705" w:rsidRPr="00686D58" w:rsidRDefault="0057770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Aymard</w:t>
      </w:r>
      <w:r w:rsidRPr="00686D58">
        <w:rPr>
          <w:rFonts w:cs="Times New Roman"/>
          <w:color w:val="000000" w:themeColor="text1"/>
        </w:rPr>
        <w:t xml:space="preserve"> 1985, p. 407.</w:t>
      </w:r>
    </w:p>
  </w:footnote>
  <w:footnote w:id="12">
    <w:p w14:paraId="0FCA5C46" w14:textId="5DB0E559" w:rsidR="00B9376A" w:rsidRPr="00686D58" w:rsidRDefault="00B9376A" w:rsidP="00F9720A">
      <w:pPr>
        <w:pStyle w:val="Testonotaapidipagina"/>
        <w:spacing w:line="276" w:lineRule="auto"/>
        <w:rPr>
          <w:rFonts w:cs="Times New Roman"/>
          <w:color w:val="000000" w:themeColor="text1"/>
          <w:highlight w:val="yellow"/>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224A7C" w:rsidRPr="00686D58">
        <w:rPr>
          <w:rFonts w:cs="Times New Roman"/>
          <w:color w:val="000000" w:themeColor="text1"/>
        </w:rPr>
        <w:t xml:space="preserve">Si veda: catasto borbonico, mappe dei territori e dei centri urbani della provincia di Enna, Nunzio Crimi, </w:t>
      </w:r>
      <w:r w:rsidR="00224A7C" w:rsidRPr="00686D58">
        <w:rPr>
          <w:rFonts w:cs="Times New Roman"/>
          <w:i/>
          <w:iCs/>
          <w:color w:val="000000" w:themeColor="text1"/>
        </w:rPr>
        <w:t xml:space="preserve">Schizzo lineare del </w:t>
      </w:r>
      <w:proofErr w:type="spellStart"/>
      <w:r w:rsidR="00224A7C" w:rsidRPr="00686D58">
        <w:rPr>
          <w:rFonts w:cs="Times New Roman"/>
          <w:i/>
          <w:iCs/>
          <w:color w:val="000000" w:themeColor="text1"/>
        </w:rPr>
        <w:t>Terr.o</w:t>
      </w:r>
      <w:proofErr w:type="spellEnd"/>
      <w:r w:rsidR="00224A7C" w:rsidRPr="00686D58">
        <w:rPr>
          <w:rFonts w:cs="Times New Roman"/>
          <w:i/>
          <w:iCs/>
          <w:color w:val="000000" w:themeColor="text1"/>
        </w:rPr>
        <w:t xml:space="preserve"> </w:t>
      </w:r>
      <w:proofErr w:type="spellStart"/>
      <w:r w:rsidR="00224A7C" w:rsidRPr="00686D58">
        <w:rPr>
          <w:rFonts w:cs="Times New Roman"/>
          <w:i/>
          <w:iCs/>
          <w:color w:val="000000" w:themeColor="text1"/>
        </w:rPr>
        <w:t>Lionforte</w:t>
      </w:r>
      <w:proofErr w:type="spellEnd"/>
      <w:r w:rsidR="00224A7C" w:rsidRPr="00686D58">
        <w:rPr>
          <w:rFonts w:cs="Times New Roman"/>
          <w:color w:val="000000" w:themeColor="text1"/>
        </w:rPr>
        <w:t>, s.d. (fra il 1837 e il 1853)</w:t>
      </w:r>
      <w:r w:rsidR="008D70D9" w:rsidRPr="00686D58">
        <w:rPr>
          <w:rFonts w:cs="Times New Roman"/>
          <w:color w:val="000000" w:themeColor="text1"/>
        </w:rPr>
        <w:t xml:space="preserve">, </w:t>
      </w:r>
      <w:r w:rsidR="00A44A87" w:rsidRPr="00686D58">
        <w:rPr>
          <w:rFonts w:cs="Times New Roman"/>
          <w:color w:val="000000" w:themeColor="text1"/>
        </w:rPr>
        <w:t>digitalizzato dal C</w:t>
      </w:r>
      <w:r w:rsidR="000B7AC2" w:rsidRPr="00686D58">
        <w:rPr>
          <w:rFonts w:cs="Times New Roman"/>
          <w:color w:val="000000" w:themeColor="text1"/>
        </w:rPr>
        <w:t>.</w:t>
      </w:r>
      <w:r w:rsidR="00A44A87" w:rsidRPr="00686D58">
        <w:rPr>
          <w:rFonts w:cs="Times New Roman"/>
          <w:color w:val="000000" w:themeColor="text1"/>
        </w:rPr>
        <w:t>R</w:t>
      </w:r>
      <w:r w:rsidR="000B7AC2" w:rsidRPr="00686D58">
        <w:rPr>
          <w:rFonts w:cs="Times New Roman"/>
          <w:color w:val="000000" w:themeColor="text1"/>
        </w:rPr>
        <w:t>.</w:t>
      </w:r>
      <w:r w:rsidR="00A44A87" w:rsidRPr="00686D58">
        <w:rPr>
          <w:rFonts w:cs="Times New Roman"/>
          <w:color w:val="000000" w:themeColor="text1"/>
        </w:rPr>
        <w:t>I</w:t>
      </w:r>
      <w:r w:rsidR="000B7AC2" w:rsidRPr="00686D58">
        <w:rPr>
          <w:rFonts w:cs="Times New Roman"/>
          <w:color w:val="000000" w:themeColor="text1"/>
        </w:rPr>
        <w:t>.</w:t>
      </w:r>
      <w:r w:rsidR="00A44A87" w:rsidRPr="00686D58">
        <w:rPr>
          <w:rFonts w:cs="Times New Roman"/>
          <w:color w:val="000000" w:themeColor="text1"/>
        </w:rPr>
        <w:t>C</w:t>
      </w:r>
      <w:r w:rsidR="000B7AC2" w:rsidRPr="00686D58">
        <w:rPr>
          <w:rFonts w:cs="Times New Roman"/>
          <w:color w:val="000000" w:themeColor="text1"/>
        </w:rPr>
        <w:t>.</w:t>
      </w:r>
      <w:r w:rsidR="00A44A87" w:rsidRPr="00686D58">
        <w:rPr>
          <w:rFonts w:cs="Times New Roman"/>
          <w:color w:val="000000" w:themeColor="text1"/>
        </w:rPr>
        <w:t>D</w:t>
      </w:r>
      <w:r w:rsidR="000B7AC2" w:rsidRPr="00686D58">
        <w:rPr>
          <w:rFonts w:cs="Times New Roman"/>
          <w:color w:val="000000" w:themeColor="text1"/>
        </w:rPr>
        <w:t>.</w:t>
      </w:r>
      <w:r w:rsidR="00A44A87" w:rsidRPr="00686D58">
        <w:rPr>
          <w:rFonts w:cs="Times New Roman"/>
          <w:color w:val="000000" w:themeColor="text1"/>
        </w:rPr>
        <w:t xml:space="preserve"> (Centro Regionale Inventario, Catalogazione e Documentazione) della Regione Sicilia: </w:t>
      </w:r>
      <w:hyperlink r:id="rId1" w:history="1">
        <w:r w:rsidR="00A44A87" w:rsidRPr="00686D58">
          <w:rPr>
            <w:rStyle w:val="Collegamentoipertestuale"/>
            <w:rFonts w:cs="Times New Roman"/>
            <w:color w:val="000000" w:themeColor="text1"/>
          </w:rPr>
          <w:t>https://www.cricd.it/Catasto%20Borbonico/mortillaro/mappa186.jpg</w:t>
        </w:r>
      </w:hyperlink>
      <w:r w:rsidR="00224A7C" w:rsidRPr="00686D58">
        <w:rPr>
          <w:rFonts w:cs="Times New Roman"/>
          <w:color w:val="000000" w:themeColor="text1"/>
        </w:rPr>
        <w:t>.</w:t>
      </w:r>
      <w:r w:rsidR="00A44A87" w:rsidRPr="00686D58">
        <w:rPr>
          <w:rFonts w:cs="Times New Roman"/>
          <w:color w:val="000000" w:themeColor="text1"/>
        </w:rPr>
        <w:t xml:space="preserve"> </w:t>
      </w:r>
      <w:r w:rsidR="006D4AE3" w:rsidRPr="00686D58">
        <w:rPr>
          <w:rFonts w:cs="Times New Roman"/>
          <w:color w:val="000000" w:themeColor="text1"/>
        </w:rPr>
        <w:t>Il numero di otto feudi, ricavato da un documento presentat</w:t>
      </w:r>
      <w:r w:rsidR="008A42AA" w:rsidRPr="00686D58">
        <w:rPr>
          <w:rFonts w:cs="Times New Roman"/>
          <w:color w:val="000000" w:themeColor="text1"/>
        </w:rPr>
        <w:t>o</w:t>
      </w:r>
      <w:r w:rsidR="006D4AE3" w:rsidRPr="00686D58">
        <w:rPr>
          <w:rFonts w:cs="Times New Roman"/>
          <w:color w:val="000000" w:themeColor="text1"/>
        </w:rPr>
        <w:t xml:space="preserve"> alla Regia Curia di Palermo il 16 novembre 1600, è riportato in</w:t>
      </w:r>
      <w:r w:rsidR="00E80CE3" w:rsidRPr="00686D58">
        <w:rPr>
          <w:rFonts w:cs="Times New Roman"/>
          <w:color w:val="000000" w:themeColor="text1"/>
        </w:rPr>
        <w:t xml:space="preserve"> </w:t>
      </w:r>
      <w:r w:rsidR="00E80CE3" w:rsidRPr="00686D58">
        <w:rPr>
          <w:rFonts w:cs="Times New Roman"/>
          <w:smallCaps/>
          <w:color w:val="000000" w:themeColor="text1"/>
        </w:rPr>
        <w:t xml:space="preserve">Pisciotta </w:t>
      </w:r>
      <w:r w:rsidR="00E80CE3" w:rsidRPr="00686D58">
        <w:rPr>
          <w:rFonts w:cs="Times New Roman"/>
          <w:color w:val="000000" w:themeColor="text1"/>
        </w:rPr>
        <w:t xml:space="preserve">2012, p. </w:t>
      </w:r>
      <w:r w:rsidR="006D4AE3" w:rsidRPr="00686D58">
        <w:rPr>
          <w:rFonts w:cs="Times New Roman"/>
          <w:color w:val="000000" w:themeColor="text1"/>
        </w:rPr>
        <w:t>12.</w:t>
      </w:r>
      <w:r w:rsidR="00224A7C" w:rsidRPr="00686D58">
        <w:rPr>
          <w:rFonts w:cs="Times New Roman"/>
          <w:color w:val="000000" w:themeColor="text1"/>
          <w:highlight w:val="yellow"/>
        </w:rPr>
        <w:t xml:space="preserve"> </w:t>
      </w:r>
    </w:p>
  </w:footnote>
  <w:footnote w:id="13">
    <w:p w14:paraId="224BA0E0" w14:textId="77777777" w:rsidR="00224A7C" w:rsidRPr="00686D58" w:rsidRDefault="00224A7C" w:rsidP="00224A7C">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Cfr. </w:t>
      </w:r>
      <w:r w:rsidRPr="00686D58">
        <w:rPr>
          <w:rFonts w:cs="Times New Roman"/>
          <w:smallCaps/>
          <w:color w:val="000000" w:themeColor="text1"/>
        </w:rPr>
        <w:t>Mazzola</w:t>
      </w:r>
      <w:r w:rsidRPr="00686D58">
        <w:rPr>
          <w:rFonts w:cs="Times New Roman"/>
          <w:color w:val="000000" w:themeColor="text1"/>
        </w:rPr>
        <w:t xml:space="preserve"> 1924, pp. 141-142.</w:t>
      </w:r>
    </w:p>
  </w:footnote>
  <w:footnote w:id="14">
    <w:p w14:paraId="7A91E2C9" w14:textId="195A03CA" w:rsidR="00842824" w:rsidRPr="00686D58" w:rsidRDefault="00842824"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8A42AA" w:rsidRPr="00686D58">
        <w:rPr>
          <w:rFonts w:cs="Times New Roman"/>
          <w:color w:val="000000" w:themeColor="text1"/>
        </w:rPr>
        <w:t>Nella perizia del 16</w:t>
      </w:r>
      <w:r w:rsidR="00276B6D" w:rsidRPr="00686D58">
        <w:rPr>
          <w:rFonts w:cs="Times New Roman"/>
          <w:color w:val="000000" w:themeColor="text1"/>
        </w:rPr>
        <w:t>5</w:t>
      </w:r>
      <w:r w:rsidR="008A42AA" w:rsidRPr="00686D58">
        <w:rPr>
          <w:rFonts w:cs="Times New Roman"/>
          <w:color w:val="000000" w:themeColor="text1"/>
        </w:rPr>
        <w:t>1</w:t>
      </w:r>
      <w:r w:rsidR="00276B6D" w:rsidRPr="00686D58">
        <w:rPr>
          <w:rFonts w:cs="Times New Roman"/>
          <w:color w:val="000000" w:themeColor="text1"/>
        </w:rPr>
        <w:t xml:space="preserve"> si riferisce che «in questa predetta terra che lo detto Illustre D. Nicolao Placido Branciforti in detto tempo d’anni 35 a questa parte a sue spese e di suoi </w:t>
      </w:r>
      <w:proofErr w:type="spellStart"/>
      <w:r w:rsidR="00276B6D" w:rsidRPr="00686D58">
        <w:rPr>
          <w:rFonts w:cs="Times New Roman"/>
          <w:color w:val="000000" w:themeColor="text1"/>
        </w:rPr>
        <w:t>proprij</w:t>
      </w:r>
      <w:proofErr w:type="spellEnd"/>
      <w:r w:rsidR="00276B6D" w:rsidRPr="00686D58">
        <w:rPr>
          <w:rFonts w:cs="Times New Roman"/>
          <w:color w:val="000000" w:themeColor="text1"/>
        </w:rPr>
        <w:t xml:space="preserve"> denari come sopra nello territorio di questa predetta terra ha fatto piantare per conto proprio certa quantità di </w:t>
      </w:r>
      <w:proofErr w:type="spellStart"/>
      <w:r w:rsidR="00276B6D" w:rsidRPr="00686D58">
        <w:rPr>
          <w:rFonts w:cs="Times New Roman"/>
          <w:color w:val="000000" w:themeColor="text1"/>
        </w:rPr>
        <w:t>celsi</w:t>
      </w:r>
      <w:proofErr w:type="spellEnd"/>
      <w:r w:rsidR="00276B6D" w:rsidRPr="00686D58">
        <w:rPr>
          <w:rFonts w:cs="Times New Roman"/>
          <w:color w:val="000000" w:themeColor="text1"/>
        </w:rPr>
        <w:t xml:space="preserve"> </w:t>
      </w:r>
      <w:proofErr w:type="spellStart"/>
      <w:r w:rsidR="00276B6D" w:rsidRPr="00686D58">
        <w:rPr>
          <w:rFonts w:cs="Times New Roman"/>
          <w:color w:val="000000" w:themeColor="text1"/>
        </w:rPr>
        <w:t>nigri</w:t>
      </w:r>
      <w:proofErr w:type="spellEnd"/>
      <w:r w:rsidR="00276B6D" w:rsidRPr="00686D58">
        <w:rPr>
          <w:rFonts w:cs="Times New Roman"/>
          <w:color w:val="000000" w:themeColor="text1"/>
        </w:rPr>
        <w:t xml:space="preserve">, fiumara </w:t>
      </w:r>
      <w:proofErr w:type="spellStart"/>
      <w:r w:rsidR="00276B6D" w:rsidRPr="00686D58">
        <w:rPr>
          <w:rFonts w:cs="Times New Roman"/>
          <w:color w:val="000000" w:themeColor="text1"/>
        </w:rPr>
        <w:t>d’alvari</w:t>
      </w:r>
      <w:proofErr w:type="spellEnd"/>
      <w:r w:rsidR="00276B6D" w:rsidRPr="00686D58">
        <w:rPr>
          <w:rFonts w:cs="Times New Roman"/>
          <w:color w:val="000000" w:themeColor="text1"/>
        </w:rPr>
        <w:t xml:space="preserve"> e </w:t>
      </w:r>
      <w:proofErr w:type="spellStart"/>
      <w:r w:rsidR="00276B6D" w:rsidRPr="00686D58">
        <w:rPr>
          <w:rFonts w:cs="Times New Roman"/>
          <w:color w:val="000000" w:themeColor="text1"/>
        </w:rPr>
        <w:t>canniti</w:t>
      </w:r>
      <w:proofErr w:type="spellEnd"/>
      <w:r w:rsidR="00276B6D" w:rsidRPr="00686D58">
        <w:rPr>
          <w:rFonts w:cs="Times New Roman"/>
          <w:color w:val="000000" w:themeColor="text1"/>
        </w:rPr>
        <w:t xml:space="preserve"> con </w:t>
      </w:r>
      <w:proofErr w:type="spellStart"/>
      <w:r w:rsidR="00276B6D" w:rsidRPr="00686D58">
        <w:rPr>
          <w:rFonts w:cs="Times New Roman"/>
          <w:color w:val="000000" w:themeColor="text1"/>
        </w:rPr>
        <w:t>havere</w:t>
      </w:r>
      <w:proofErr w:type="spellEnd"/>
      <w:r w:rsidR="00276B6D" w:rsidRPr="00686D58">
        <w:rPr>
          <w:rFonts w:cs="Times New Roman"/>
          <w:color w:val="000000" w:themeColor="text1"/>
        </w:rPr>
        <w:t xml:space="preserve"> anco fatto </w:t>
      </w:r>
      <w:proofErr w:type="spellStart"/>
      <w:r w:rsidR="00276B6D" w:rsidRPr="00686D58">
        <w:rPr>
          <w:rFonts w:cs="Times New Roman"/>
          <w:color w:val="000000" w:themeColor="text1"/>
        </w:rPr>
        <w:t>inzitare</w:t>
      </w:r>
      <w:proofErr w:type="spellEnd"/>
      <w:r w:rsidR="00276B6D" w:rsidRPr="00686D58">
        <w:rPr>
          <w:rFonts w:cs="Times New Roman"/>
          <w:color w:val="000000" w:themeColor="text1"/>
        </w:rPr>
        <w:t xml:space="preserve"> in diversi anni molti </w:t>
      </w:r>
      <w:proofErr w:type="spellStart"/>
      <w:r w:rsidR="00276B6D" w:rsidRPr="00686D58">
        <w:rPr>
          <w:rFonts w:cs="Times New Roman"/>
          <w:color w:val="000000" w:themeColor="text1"/>
        </w:rPr>
        <w:t>migliara</w:t>
      </w:r>
      <w:proofErr w:type="spellEnd"/>
      <w:r w:rsidR="00276B6D" w:rsidRPr="00686D58">
        <w:rPr>
          <w:rFonts w:cs="Times New Roman"/>
          <w:color w:val="000000" w:themeColor="text1"/>
        </w:rPr>
        <w:t xml:space="preserve"> d’</w:t>
      </w:r>
      <w:proofErr w:type="spellStart"/>
      <w:r w:rsidR="00276B6D" w:rsidRPr="00686D58">
        <w:rPr>
          <w:rFonts w:cs="Times New Roman"/>
          <w:color w:val="000000" w:themeColor="text1"/>
        </w:rPr>
        <w:t>agliastri</w:t>
      </w:r>
      <w:proofErr w:type="spellEnd"/>
      <w:r w:rsidR="00276B6D" w:rsidRPr="00686D58">
        <w:rPr>
          <w:rFonts w:cs="Times New Roman"/>
          <w:color w:val="000000" w:themeColor="text1"/>
        </w:rPr>
        <w:t xml:space="preserve"> in detta contrada di Bosco </w:t>
      </w:r>
      <w:proofErr w:type="spellStart"/>
      <w:r w:rsidR="00276B6D" w:rsidRPr="00686D58">
        <w:rPr>
          <w:rFonts w:cs="Times New Roman"/>
          <w:color w:val="000000" w:themeColor="text1"/>
        </w:rPr>
        <w:t>Rutundo</w:t>
      </w:r>
      <w:proofErr w:type="spellEnd"/>
      <w:r w:rsidR="00276B6D" w:rsidRPr="00686D58">
        <w:rPr>
          <w:rFonts w:cs="Times New Roman"/>
          <w:color w:val="000000" w:themeColor="text1"/>
        </w:rPr>
        <w:t xml:space="preserve"> e nello </w:t>
      </w:r>
      <w:proofErr w:type="spellStart"/>
      <w:r w:rsidR="00276B6D" w:rsidRPr="00686D58">
        <w:rPr>
          <w:rFonts w:cs="Times New Roman"/>
          <w:color w:val="000000" w:themeColor="text1"/>
        </w:rPr>
        <w:t>fegho</w:t>
      </w:r>
      <w:proofErr w:type="spellEnd"/>
      <w:r w:rsidR="00276B6D" w:rsidRPr="00686D58">
        <w:rPr>
          <w:rFonts w:cs="Times New Roman"/>
          <w:color w:val="000000" w:themeColor="text1"/>
        </w:rPr>
        <w:t xml:space="preserve"> della Scala». Cfr. </w:t>
      </w:r>
      <w:proofErr w:type="spellStart"/>
      <w:r w:rsidR="00E94F8C" w:rsidRPr="00686D58">
        <w:rPr>
          <w:rFonts w:cs="Times New Roman"/>
          <w:color w:val="000000" w:themeColor="text1"/>
        </w:rPr>
        <w:t>ASPa</w:t>
      </w:r>
      <w:proofErr w:type="spellEnd"/>
      <w:r w:rsidR="00E94F8C" w:rsidRPr="00686D58">
        <w:rPr>
          <w:rFonts w:cs="Times New Roman"/>
          <w:color w:val="000000" w:themeColor="text1"/>
        </w:rPr>
        <w:t>, Archivio Trabia, Serie I, vol. 375,</w:t>
      </w:r>
      <w:r w:rsidR="00276B6D" w:rsidRPr="00686D58">
        <w:rPr>
          <w:rFonts w:cs="Times New Roman"/>
          <w:color w:val="000000" w:themeColor="text1"/>
        </w:rPr>
        <w:t xml:space="preserve"> </w:t>
      </w:r>
      <w:r w:rsidR="00C07212" w:rsidRPr="00686D58">
        <w:rPr>
          <w:rFonts w:cs="Times New Roman"/>
          <w:color w:val="000000" w:themeColor="text1"/>
        </w:rPr>
        <w:t xml:space="preserve">“Relazioni de’ miglioramenti…”, 1651, </w:t>
      </w:r>
      <w:r w:rsidR="00276B6D" w:rsidRPr="00686D58">
        <w:rPr>
          <w:rFonts w:cs="Times New Roman"/>
          <w:color w:val="000000" w:themeColor="text1"/>
        </w:rPr>
        <w:t>c</w:t>
      </w:r>
      <w:r w:rsidR="000B7D0C" w:rsidRPr="00686D58">
        <w:rPr>
          <w:rFonts w:cs="Times New Roman"/>
          <w:color w:val="000000" w:themeColor="text1"/>
        </w:rPr>
        <w:t>.</w:t>
      </w:r>
      <w:r w:rsidR="00276B6D" w:rsidRPr="00686D58">
        <w:rPr>
          <w:rFonts w:cs="Times New Roman"/>
          <w:color w:val="000000" w:themeColor="text1"/>
        </w:rPr>
        <w:t xml:space="preserve"> </w:t>
      </w:r>
      <w:r w:rsidR="00C07212" w:rsidRPr="00686D58">
        <w:rPr>
          <w:rFonts w:cs="Times New Roman"/>
          <w:color w:val="000000" w:themeColor="text1"/>
        </w:rPr>
        <w:t>35v</w:t>
      </w:r>
      <w:r w:rsidR="00276B6D" w:rsidRPr="00686D58">
        <w:rPr>
          <w:rFonts w:cs="Times New Roman"/>
          <w:color w:val="000000" w:themeColor="text1"/>
        </w:rPr>
        <w:t>.</w:t>
      </w:r>
    </w:p>
  </w:footnote>
  <w:footnote w:id="15">
    <w:p w14:paraId="597EEFAD" w14:textId="05122A2E" w:rsidR="00842824" w:rsidRPr="00686D58" w:rsidRDefault="00842824"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C07212" w:rsidRPr="00686D58">
        <w:rPr>
          <w:rFonts w:cs="Times New Roman"/>
          <w:color w:val="000000" w:themeColor="text1"/>
        </w:rPr>
        <w:t xml:space="preserve">Nei contratti su alcune delle prime case è citato l’uso di legno di cerro, verosimilmente un tipo di quercia, per la realizzazione delle porte. Si veda </w:t>
      </w:r>
      <w:r w:rsidR="00C07212" w:rsidRPr="00686D58">
        <w:rPr>
          <w:rFonts w:cs="Times New Roman"/>
          <w:i/>
          <w:iCs/>
          <w:color w:val="000000" w:themeColor="text1"/>
        </w:rPr>
        <w:t>infra</w:t>
      </w:r>
      <w:r w:rsidR="000A7343" w:rsidRPr="00686D58">
        <w:rPr>
          <w:rFonts w:cs="Times New Roman"/>
          <w:color w:val="000000" w:themeColor="text1"/>
        </w:rPr>
        <w:t xml:space="preserve">, </w:t>
      </w:r>
      <w:r w:rsidR="00C07212" w:rsidRPr="00686D58">
        <w:rPr>
          <w:rFonts w:cs="Times New Roman"/>
          <w:color w:val="000000" w:themeColor="text1"/>
        </w:rPr>
        <w:t>par</w:t>
      </w:r>
      <w:r w:rsidR="000A7343" w:rsidRPr="00686D58">
        <w:rPr>
          <w:rFonts w:cs="Times New Roman"/>
          <w:color w:val="000000" w:themeColor="text1"/>
        </w:rPr>
        <w:t>.</w:t>
      </w:r>
      <w:r w:rsidR="00C07212" w:rsidRPr="00686D58">
        <w:rPr>
          <w:rFonts w:cs="Times New Roman"/>
          <w:color w:val="000000" w:themeColor="text1"/>
        </w:rPr>
        <w:t xml:space="preserve"> </w:t>
      </w:r>
      <w:r w:rsidR="00CD3986" w:rsidRPr="00686D58">
        <w:rPr>
          <w:rFonts w:cs="Times New Roman"/>
          <w:color w:val="000000" w:themeColor="text1"/>
        </w:rPr>
        <w:t>3</w:t>
      </w:r>
      <w:r w:rsidR="00D61148" w:rsidRPr="00686D58">
        <w:rPr>
          <w:rFonts w:cs="Times New Roman"/>
          <w:color w:val="000000" w:themeColor="text1"/>
        </w:rPr>
        <w:t xml:space="preserve"> e, per il documento</w:t>
      </w:r>
      <w:r w:rsidR="00AF2AAC">
        <w:rPr>
          <w:rFonts w:cs="Times New Roman"/>
          <w:color w:val="000000" w:themeColor="text1"/>
        </w:rPr>
        <w:t>:</w:t>
      </w:r>
      <w:r w:rsidR="00D61148" w:rsidRPr="00686D58">
        <w:rPr>
          <w:rFonts w:cs="Times New Roman"/>
          <w:color w:val="000000" w:themeColor="text1"/>
        </w:rPr>
        <w:t xml:space="preserve"> </w:t>
      </w:r>
      <w:r w:rsidR="00AF2AAC">
        <w:rPr>
          <w:rFonts w:cs="Times New Roman"/>
          <w:color w:val="000000" w:themeColor="text1"/>
        </w:rPr>
        <w:t xml:space="preserve">Archivio di Stato di Enna (d’ora in poi </w:t>
      </w:r>
      <w:proofErr w:type="spellStart"/>
      <w:r w:rsidR="00C07212" w:rsidRPr="00686D58">
        <w:rPr>
          <w:rFonts w:cs="Times New Roman"/>
          <w:color w:val="000000" w:themeColor="text1"/>
        </w:rPr>
        <w:t>ASEn</w:t>
      </w:r>
      <w:proofErr w:type="spellEnd"/>
      <w:r w:rsidR="00AF2AAC">
        <w:rPr>
          <w:rFonts w:cs="Times New Roman"/>
          <w:color w:val="000000" w:themeColor="text1"/>
        </w:rPr>
        <w:t>)</w:t>
      </w:r>
      <w:r w:rsidR="00C07212" w:rsidRPr="00686D58">
        <w:rPr>
          <w:rFonts w:cs="Times New Roman"/>
          <w:color w:val="000000" w:themeColor="text1"/>
        </w:rPr>
        <w:t>, Archivio Notarile, Not. Giuseppe Graziano da Assoro, vol. 608 (1610-11), 8 dicembre 1610, cc. 106v-108r.</w:t>
      </w:r>
    </w:p>
  </w:footnote>
  <w:footnote w:id="16">
    <w:p w14:paraId="1C5A6442" w14:textId="77F1B81D" w:rsidR="0005153D" w:rsidRPr="00686D58" w:rsidRDefault="0005153D"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4D5FD3" w:rsidRPr="00686D58">
        <w:rPr>
          <w:rFonts w:cs="Times New Roman"/>
          <w:smallCaps/>
          <w:color w:val="000000" w:themeColor="text1"/>
        </w:rPr>
        <w:t>Saint-Non</w:t>
      </w:r>
      <w:r w:rsidR="004D5FD3" w:rsidRPr="00686D58">
        <w:rPr>
          <w:rFonts w:cs="Times New Roman"/>
          <w:color w:val="000000" w:themeColor="text1"/>
        </w:rPr>
        <w:t xml:space="preserve"> 1781-1786, </w:t>
      </w:r>
      <w:r w:rsidR="000A7928" w:rsidRPr="00686D58">
        <w:rPr>
          <w:rFonts w:cs="Times New Roman"/>
          <w:color w:val="000000" w:themeColor="text1"/>
        </w:rPr>
        <w:t>vol</w:t>
      </w:r>
      <w:r w:rsidR="000B7D0C" w:rsidRPr="00686D58">
        <w:rPr>
          <w:rFonts w:cs="Times New Roman"/>
          <w:color w:val="000000" w:themeColor="text1"/>
        </w:rPr>
        <w:t>.</w:t>
      </w:r>
      <w:r w:rsidR="000A7928" w:rsidRPr="00686D58">
        <w:rPr>
          <w:rFonts w:cs="Times New Roman"/>
          <w:color w:val="000000" w:themeColor="text1"/>
        </w:rPr>
        <w:t xml:space="preserve"> </w:t>
      </w:r>
      <w:r w:rsidR="004D5FD3" w:rsidRPr="00686D58">
        <w:rPr>
          <w:rFonts w:cs="Times New Roman"/>
          <w:color w:val="000000" w:themeColor="text1"/>
        </w:rPr>
        <w:t>IV</w:t>
      </w:r>
      <w:r w:rsidR="000A7928" w:rsidRPr="00686D58">
        <w:rPr>
          <w:rFonts w:cs="Times New Roman"/>
          <w:color w:val="000000" w:themeColor="text1"/>
        </w:rPr>
        <w:t xml:space="preserve">, </w:t>
      </w:r>
      <w:r w:rsidR="004D5FD3" w:rsidRPr="00686D58">
        <w:rPr>
          <w:rFonts w:cs="Times New Roman"/>
          <w:color w:val="000000" w:themeColor="text1"/>
        </w:rPr>
        <w:t xml:space="preserve">I, 1785, </w:t>
      </w:r>
      <w:r w:rsidR="00C879C0" w:rsidRPr="00686D58">
        <w:rPr>
          <w:rFonts w:cs="Times New Roman"/>
          <w:color w:val="000000" w:themeColor="text1"/>
        </w:rPr>
        <w:t xml:space="preserve">pp. 116, 118, </w:t>
      </w:r>
      <w:proofErr w:type="spellStart"/>
      <w:r w:rsidR="004D5FD3" w:rsidRPr="00686D58">
        <w:rPr>
          <w:rFonts w:cs="Times New Roman"/>
          <w:color w:val="000000" w:themeColor="text1"/>
        </w:rPr>
        <w:t>nn</w:t>
      </w:r>
      <w:proofErr w:type="spellEnd"/>
      <w:r w:rsidR="004D5FD3" w:rsidRPr="00686D58">
        <w:rPr>
          <w:rFonts w:cs="Times New Roman"/>
          <w:color w:val="000000" w:themeColor="text1"/>
        </w:rPr>
        <w:t>. 46 e 47.</w:t>
      </w:r>
    </w:p>
  </w:footnote>
  <w:footnote w:id="17">
    <w:p w14:paraId="0A441355" w14:textId="1E933926" w:rsidR="00683A18" w:rsidRPr="00686D58" w:rsidRDefault="00683A18"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Nobile</w:t>
      </w:r>
      <w:r w:rsidRPr="00686D58">
        <w:rPr>
          <w:rFonts w:cs="Times New Roman"/>
          <w:color w:val="000000" w:themeColor="text1"/>
        </w:rPr>
        <w:t xml:space="preserve"> </w:t>
      </w:r>
      <w:r w:rsidR="008639CC" w:rsidRPr="00686D58">
        <w:rPr>
          <w:rFonts w:cs="Times New Roman"/>
          <w:color w:val="000000" w:themeColor="text1"/>
        </w:rPr>
        <w:t>2018, p. 505.</w:t>
      </w:r>
    </w:p>
  </w:footnote>
  <w:footnote w:id="18">
    <w:p w14:paraId="64210D59" w14:textId="187386B0" w:rsidR="00D27911" w:rsidRPr="00686D58" w:rsidRDefault="00D27911"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38183B" w:rsidRPr="00686D58">
        <w:rPr>
          <w:rFonts w:cs="Times New Roman"/>
          <w:color w:val="000000" w:themeColor="text1"/>
        </w:rPr>
        <w:t xml:space="preserve">Si vedano </w:t>
      </w:r>
      <w:r w:rsidR="00E911D1" w:rsidRPr="00686D58">
        <w:rPr>
          <w:rFonts w:cs="Times New Roman"/>
          <w:smallCaps/>
          <w:color w:val="000000" w:themeColor="text1"/>
        </w:rPr>
        <w:t>Renda</w:t>
      </w:r>
      <w:r w:rsidR="00E32D99" w:rsidRPr="00686D58">
        <w:rPr>
          <w:rFonts w:cs="Times New Roman"/>
          <w:smallCaps/>
          <w:color w:val="000000" w:themeColor="text1"/>
        </w:rPr>
        <w:t xml:space="preserve"> 1979</w:t>
      </w:r>
      <w:r w:rsidR="00E911D1" w:rsidRPr="00686D58">
        <w:rPr>
          <w:rFonts w:cs="Times New Roman"/>
          <w:color w:val="000000" w:themeColor="text1"/>
        </w:rPr>
        <w:t xml:space="preserve"> e </w:t>
      </w:r>
      <w:r w:rsidR="00087FDF" w:rsidRPr="00686D58">
        <w:rPr>
          <w:rFonts w:cs="Times New Roman"/>
          <w:smallCaps/>
          <w:color w:val="000000" w:themeColor="text1"/>
        </w:rPr>
        <w:t>Cardamone</w:t>
      </w:r>
      <w:r w:rsidR="00087FDF" w:rsidRPr="00686D58">
        <w:rPr>
          <w:rFonts w:cs="Times New Roman"/>
          <w:color w:val="000000" w:themeColor="text1"/>
        </w:rPr>
        <w:t xml:space="preserve">, </w:t>
      </w:r>
      <w:r w:rsidR="00087FDF" w:rsidRPr="00686D58">
        <w:rPr>
          <w:rFonts w:cs="Times New Roman"/>
          <w:smallCaps/>
          <w:color w:val="000000" w:themeColor="text1"/>
        </w:rPr>
        <w:t xml:space="preserve">Giuffrè </w:t>
      </w:r>
      <w:r w:rsidR="00087FDF" w:rsidRPr="00686D58">
        <w:rPr>
          <w:rFonts w:cs="Times New Roman"/>
          <w:color w:val="000000" w:themeColor="text1"/>
        </w:rPr>
        <w:t>1981</w:t>
      </w:r>
      <w:r w:rsidR="00B904CA" w:rsidRPr="00686D58">
        <w:rPr>
          <w:rFonts w:cs="Times New Roman"/>
          <w:color w:val="000000" w:themeColor="text1"/>
        </w:rPr>
        <w:t xml:space="preserve">, </w:t>
      </w:r>
      <w:r w:rsidR="00BE3779" w:rsidRPr="00686D58">
        <w:rPr>
          <w:rFonts w:cs="Times New Roman"/>
          <w:color w:val="000000" w:themeColor="text1"/>
        </w:rPr>
        <w:t>in particolare</w:t>
      </w:r>
      <w:r w:rsidR="0038183B" w:rsidRPr="00686D58">
        <w:rPr>
          <w:rFonts w:cs="Times New Roman"/>
          <w:color w:val="000000" w:themeColor="text1"/>
        </w:rPr>
        <w:t xml:space="preserve"> i casi di </w:t>
      </w:r>
      <w:r w:rsidR="00BE3779" w:rsidRPr="00686D58">
        <w:rPr>
          <w:rFonts w:cs="Times New Roman"/>
          <w:color w:val="000000" w:themeColor="text1"/>
        </w:rPr>
        <w:t>Trabia, V</w:t>
      </w:r>
      <w:r w:rsidR="00D00B4D" w:rsidRPr="00686D58">
        <w:rPr>
          <w:rFonts w:cs="Times New Roman"/>
          <w:color w:val="000000" w:themeColor="text1"/>
        </w:rPr>
        <w:t>alledolmo, S</w:t>
      </w:r>
      <w:r w:rsidR="00EA2D08" w:rsidRPr="00686D58">
        <w:rPr>
          <w:rFonts w:cs="Times New Roman"/>
          <w:color w:val="000000" w:themeColor="text1"/>
        </w:rPr>
        <w:t>anta</w:t>
      </w:r>
      <w:r w:rsidR="00D00B4D" w:rsidRPr="00686D58">
        <w:rPr>
          <w:rFonts w:cs="Times New Roman"/>
          <w:color w:val="000000" w:themeColor="text1"/>
        </w:rPr>
        <w:t xml:space="preserve"> Caterina Villarmosa e Caltavuturo; in quest’ultimo insediamento per tutto il Seicento continuarono a coesistere due centri, fino all’estinzione definitiva di quello situato in posizione più acclive</w:t>
      </w:r>
      <w:r w:rsidR="00CF5697" w:rsidRPr="00686D58">
        <w:rPr>
          <w:rFonts w:cs="Times New Roman"/>
          <w:color w:val="000000" w:themeColor="text1"/>
        </w:rPr>
        <w:t>.</w:t>
      </w:r>
    </w:p>
  </w:footnote>
  <w:footnote w:id="19">
    <w:p w14:paraId="74E5E813" w14:textId="00E67DA8" w:rsidR="00EC0A21" w:rsidRPr="00686D58" w:rsidRDefault="00EC0A21"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CF5697" w:rsidRPr="00686D58">
        <w:rPr>
          <w:rFonts w:cs="Times New Roman"/>
          <w:smallCaps/>
          <w:color w:val="000000" w:themeColor="text1"/>
        </w:rPr>
        <w:t>Pisciotta</w:t>
      </w:r>
      <w:r w:rsidR="00CF5697" w:rsidRPr="00686D58">
        <w:rPr>
          <w:rFonts w:cs="Times New Roman"/>
          <w:color w:val="000000" w:themeColor="text1"/>
        </w:rPr>
        <w:t xml:space="preserve"> </w:t>
      </w:r>
      <w:r w:rsidR="008825E8" w:rsidRPr="00686D58">
        <w:rPr>
          <w:rFonts w:cs="Times New Roman"/>
          <w:color w:val="000000" w:themeColor="text1"/>
        </w:rPr>
        <w:t>2012, p. 17.</w:t>
      </w:r>
    </w:p>
  </w:footnote>
  <w:footnote w:id="20">
    <w:p w14:paraId="0DE55834" w14:textId="737A0396" w:rsidR="009E0ED5" w:rsidRPr="00686D58" w:rsidRDefault="009E0ED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207FED" w:rsidRPr="00686D58">
        <w:rPr>
          <w:rFonts w:cs="Times New Roman"/>
          <w:smallCaps/>
          <w:color w:val="000000" w:themeColor="text1"/>
        </w:rPr>
        <w:t>Nicoletti Ferreri</w:t>
      </w:r>
      <w:r w:rsidR="00207FED" w:rsidRPr="00686D58">
        <w:rPr>
          <w:rFonts w:cs="Times New Roman"/>
          <w:color w:val="000000" w:themeColor="text1"/>
        </w:rPr>
        <w:t xml:space="preserve"> 1836, p. </w:t>
      </w:r>
      <w:r w:rsidR="00BA5B20" w:rsidRPr="00686D58">
        <w:rPr>
          <w:rFonts w:cs="Times New Roman"/>
          <w:color w:val="000000" w:themeColor="text1"/>
        </w:rPr>
        <w:t>11, nota di Francesco Paolo Testa.</w:t>
      </w:r>
    </w:p>
  </w:footnote>
  <w:footnote w:id="21">
    <w:p w14:paraId="1842F241" w14:textId="5FF82EAF" w:rsidR="00BA5B20" w:rsidRPr="00686D58" w:rsidRDefault="00BA5B20"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Mazzola</w:t>
      </w:r>
      <w:r w:rsidRPr="00686D58">
        <w:rPr>
          <w:rFonts w:cs="Times New Roman"/>
          <w:color w:val="000000" w:themeColor="text1"/>
        </w:rPr>
        <w:t xml:space="preserve"> 1924, pp. 36-39.</w:t>
      </w:r>
    </w:p>
  </w:footnote>
  <w:footnote w:id="22">
    <w:p w14:paraId="4F36A8F5" w14:textId="787265E2" w:rsidR="00BA5B20" w:rsidRPr="00686D58" w:rsidRDefault="00BA5B20"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8825E8" w:rsidRPr="00686D58">
        <w:rPr>
          <w:rFonts w:cs="Times New Roman"/>
          <w:smallCaps/>
          <w:color w:val="000000" w:themeColor="text1"/>
        </w:rPr>
        <w:t>Pisciotta</w:t>
      </w:r>
      <w:r w:rsidR="008825E8" w:rsidRPr="00686D58">
        <w:rPr>
          <w:rFonts w:cs="Times New Roman"/>
          <w:color w:val="000000" w:themeColor="text1"/>
        </w:rPr>
        <w:t xml:space="preserve"> 2012, p. 18, ma si veda anche </w:t>
      </w:r>
      <w:r w:rsidR="008825E8" w:rsidRPr="00686D58">
        <w:rPr>
          <w:rFonts w:cs="Times New Roman"/>
          <w:i/>
          <w:iCs/>
          <w:color w:val="000000" w:themeColor="text1"/>
        </w:rPr>
        <w:t>infra</w:t>
      </w:r>
      <w:r w:rsidR="008825E8" w:rsidRPr="00686D58">
        <w:rPr>
          <w:rFonts w:cs="Times New Roman"/>
          <w:color w:val="000000" w:themeColor="text1"/>
        </w:rPr>
        <w:t>, par. 3 per i</w:t>
      </w:r>
      <w:r w:rsidRPr="00686D58">
        <w:rPr>
          <w:rFonts w:cs="Times New Roman"/>
          <w:color w:val="000000" w:themeColor="text1"/>
        </w:rPr>
        <w:t xml:space="preserve"> </w:t>
      </w:r>
      <w:r w:rsidRPr="00686D58">
        <w:rPr>
          <w:rFonts w:cs="Times New Roman"/>
          <w:i/>
          <w:iCs/>
          <w:color w:val="000000" w:themeColor="text1"/>
        </w:rPr>
        <w:t>riveli</w:t>
      </w:r>
      <w:r w:rsidR="007A5C6C" w:rsidRPr="00686D58">
        <w:rPr>
          <w:rFonts w:cs="Times New Roman"/>
          <w:color w:val="000000" w:themeColor="text1"/>
        </w:rPr>
        <w:t xml:space="preserve"> nei quali compare la </w:t>
      </w:r>
      <w:r w:rsidR="0045520E" w:rsidRPr="00686D58">
        <w:rPr>
          <w:rFonts w:cs="Times New Roman"/>
          <w:color w:val="000000" w:themeColor="text1"/>
        </w:rPr>
        <w:t>chies</w:t>
      </w:r>
      <w:r w:rsidR="007A5C6C" w:rsidRPr="00686D58">
        <w:rPr>
          <w:rFonts w:cs="Times New Roman"/>
          <w:color w:val="000000" w:themeColor="text1"/>
        </w:rPr>
        <w:t>a di S</w:t>
      </w:r>
      <w:r w:rsidR="00F32C3B" w:rsidRPr="00686D58">
        <w:rPr>
          <w:rFonts w:cs="Times New Roman"/>
          <w:color w:val="000000" w:themeColor="text1"/>
        </w:rPr>
        <w:t>ant’</w:t>
      </w:r>
      <w:r w:rsidR="007A5C6C" w:rsidRPr="00686D58">
        <w:rPr>
          <w:rFonts w:cs="Times New Roman"/>
          <w:color w:val="000000" w:themeColor="text1"/>
        </w:rPr>
        <w:t>Agata come riferimento geografico</w:t>
      </w:r>
      <w:r w:rsidRPr="00686D58">
        <w:rPr>
          <w:rFonts w:cs="Times New Roman"/>
          <w:color w:val="000000" w:themeColor="text1"/>
        </w:rPr>
        <w:t>.</w:t>
      </w:r>
    </w:p>
  </w:footnote>
  <w:footnote w:id="23">
    <w:p w14:paraId="475E187D" w14:textId="199F94C8" w:rsidR="009B1A3F" w:rsidRPr="00686D58" w:rsidRDefault="009B1A3F"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E32D99" w:rsidRPr="00686D58">
        <w:rPr>
          <w:rFonts w:cs="Times New Roman"/>
          <w:color w:val="000000" w:themeColor="text1"/>
        </w:rPr>
        <w:t xml:space="preserve">Cfr. </w:t>
      </w:r>
      <w:r w:rsidR="00E32D99" w:rsidRPr="00686D58">
        <w:rPr>
          <w:rFonts w:cs="Times New Roman"/>
          <w:smallCaps/>
          <w:color w:val="000000" w:themeColor="text1"/>
        </w:rPr>
        <w:t>Montana</w:t>
      </w:r>
      <w:r w:rsidR="00E32D99" w:rsidRPr="00686D58">
        <w:rPr>
          <w:rFonts w:cs="Times New Roman"/>
          <w:color w:val="000000" w:themeColor="text1"/>
        </w:rPr>
        <w:t xml:space="preserve"> 2013-14, p. 63: «Gli artigiani edificarono il castello a partire dall’ala meridionale, lavorando su preesistenze, di cui non conosciamo né la consistenza né la datazione; nel documento i lavori sono così elencati: “una calcara </w:t>
      </w:r>
      <w:proofErr w:type="spellStart"/>
      <w:r w:rsidR="00E32D99" w:rsidRPr="00686D58">
        <w:rPr>
          <w:rFonts w:cs="Times New Roman"/>
          <w:color w:val="000000" w:themeColor="text1"/>
        </w:rPr>
        <w:t>gipsi</w:t>
      </w:r>
      <w:proofErr w:type="spellEnd"/>
      <w:r w:rsidR="00E32D99" w:rsidRPr="00686D58">
        <w:rPr>
          <w:rFonts w:cs="Times New Roman"/>
          <w:color w:val="000000" w:themeColor="text1"/>
        </w:rPr>
        <w:t xml:space="preserve"> </w:t>
      </w:r>
      <w:proofErr w:type="spellStart"/>
      <w:r w:rsidR="00E32D99" w:rsidRPr="00686D58">
        <w:rPr>
          <w:rFonts w:cs="Times New Roman"/>
          <w:color w:val="000000" w:themeColor="text1"/>
        </w:rPr>
        <w:t>posita</w:t>
      </w:r>
      <w:proofErr w:type="spellEnd"/>
      <w:r w:rsidR="00E32D99" w:rsidRPr="00686D58">
        <w:rPr>
          <w:rFonts w:cs="Times New Roman"/>
          <w:color w:val="000000" w:themeColor="text1"/>
        </w:rPr>
        <w:t xml:space="preserve"> in ditta </w:t>
      </w:r>
      <w:proofErr w:type="spellStart"/>
      <w:r w:rsidR="00E32D99" w:rsidRPr="00686D58">
        <w:rPr>
          <w:rFonts w:cs="Times New Roman"/>
          <w:color w:val="000000" w:themeColor="text1"/>
        </w:rPr>
        <w:t>fabrica</w:t>
      </w:r>
      <w:proofErr w:type="spellEnd"/>
      <w:r w:rsidR="00E32D99" w:rsidRPr="00686D58">
        <w:rPr>
          <w:rFonts w:cs="Times New Roman"/>
          <w:color w:val="000000" w:themeColor="text1"/>
        </w:rPr>
        <w:t xml:space="preserve"> … scale intagli et rustici … fatte in </w:t>
      </w:r>
      <w:proofErr w:type="spellStart"/>
      <w:r w:rsidR="00E32D99" w:rsidRPr="00686D58">
        <w:rPr>
          <w:rFonts w:cs="Times New Roman"/>
          <w:color w:val="000000" w:themeColor="text1"/>
        </w:rPr>
        <w:t>stantijs</w:t>
      </w:r>
      <w:proofErr w:type="spellEnd"/>
      <w:r w:rsidR="00E32D99" w:rsidRPr="00686D58">
        <w:rPr>
          <w:rFonts w:cs="Times New Roman"/>
          <w:color w:val="000000" w:themeColor="text1"/>
        </w:rPr>
        <w:t xml:space="preserve"> </w:t>
      </w:r>
      <w:proofErr w:type="spellStart"/>
      <w:r w:rsidR="00E32D99" w:rsidRPr="00686D58">
        <w:rPr>
          <w:rFonts w:cs="Times New Roman"/>
          <w:color w:val="000000" w:themeColor="text1"/>
        </w:rPr>
        <w:t>vetustis</w:t>
      </w:r>
      <w:proofErr w:type="spellEnd"/>
      <w:r w:rsidR="00E32D99" w:rsidRPr="00686D58">
        <w:rPr>
          <w:rFonts w:cs="Times New Roman"/>
          <w:color w:val="000000" w:themeColor="text1"/>
        </w:rPr>
        <w:t xml:space="preserve"> </w:t>
      </w:r>
      <w:proofErr w:type="spellStart"/>
      <w:r w:rsidR="00E32D99" w:rsidRPr="00686D58">
        <w:rPr>
          <w:rFonts w:cs="Times New Roman"/>
          <w:color w:val="000000" w:themeColor="text1"/>
        </w:rPr>
        <w:t>existentibus</w:t>
      </w:r>
      <w:proofErr w:type="spellEnd"/>
      <w:r w:rsidR="00E32D99" w:rsidRPr="00686D58">
        <w:rPr>
          <w:rFonts w:cs="Times New Roman"/>
          <w:color w:val="000000" w:themeColor="text1"/>
        </w:rPr>
        <w:t xml:space="preserve"> in frontispizio favare et fossati </w:t>
      </w:r>
      <w:proofErr w:type="spellStart"/>
      <w:r w:rsidR="00E32D99" w:rsidRPr="00686D58">
        <w:rPr>
          <w:rFonts w:cs="Times New Roman"/>
          <w:color w:val="000000" w:themeColor="text1"/>
        </w:rPr>
        <w:t>fattis</w:t>
      </w:r>
      <w:proofErr w:type="spellEnd"/>
      <w:r w:rsidR="00E32D99" w:rsidRPr="00686D58">
        <w:rPr>
          <w:rFonts w:cs="Times New Roman"/>
          <w:color w:val="000000" w:themeColor="text1"/>
        </w:rPr>
        <w:t xml:space="preserve"> in </w:t>
      </w:r>
      <w:proofErr w:type="spellStart"/>
      <w:r w:rsidR="00E32D99" w:rsidRPr="00686D58">
        <w:rPr>
          <w:rFonts w:cs="Times New Roman"/>
          <w:color w:val="000000" w:themeColor="text1"/>
        </w:rPr>
        <w:t>fabrica</w:t>
      </w:r>
      <w:proofErr w:type="spellEnd"/>
      <w:r w:rsidR="00E32D99" w:rsidRPr="00686D58">
        <w:rPr>
          <w:rFonts w:cs="Times New Roman"/>
          <w:color w:val="000000" w:themeColor="text1"/>
        </w:rPr>
        <w:t xml:space="preserve"> ditti castri et </w:t>
      </w:r>
      <w:proofErr w:type="spellStart"/>
      <w:r w:rsidR="00E32D99" w:rsidRPr="00686D58">
        <w:rPr>
          <w:rFonts w:cs="Times New Roman"/>
          <w:color w:val="000000" w:themeColor="text1"/>
        </w:rPr>
        <w:t>stantiarum</w:t>
      </w:r>
      <w:proofErr w:type="spellEnd"/>
      <w:r w:rsidR="00E32D99" w:rsidRPr="00686D58">
        <w:rPr>
          <w:rFonts w:cs="Times New Roman"/>
          <w:color w:val="000000" w:themeColor="text1"/>
        </w:rPr>
        <w:t xml:space="preserve"> et sterro </w:t>
      </w:r>
      <w:proofErr w:type="spellStart"/>
      <w:r w:rsidR="00E32D99" w:rsidRPr="00686D58">
        <w:rPr>
          <w:rFonts w:cs="Times New Roman"/>
          <w:color w:val="000000" w:themeColor="text1"/>
        </w:rPr>
        <w:t>exito</w:t>
      </w:r>
      <w:proofErr w:type="spellEnd"/>
      <w:r w:rsidR="00E32D99" w:rsidRPr="00686D58">
        <w:rPr>
          <w:rFonts w:cs="Times New Roman"/>
          <w:color w:val="000000" w:themeColor="text1"/>
        </w:rPr>
        <w:t xml:space="preserve"> ex </w:t>
      </w:r>
      <w:proofErr w:type="spellStart"/>
      <w:r w:rsidR="00E32D99" w:rsidRPr="00686D58">
        <w:rPr>
          <w:rFonts w:cs="Times New Roman"/>
          <w:color w:val="000000" w:themeColor="text1"/>
        </w:rPr>
        <w:t>dittis</w:t>
      </w:r>
      <w:proofErr w:type="spellEnd"/>
      <w:r w:rsidR="00E32D99" w:rsidRPr="00686D58">
        <w:rPr>
          <w:rFonts w:cs="Times New Roman"/>
          <w:color w:val="000000" w:themeColor="text1"/>
        </w:rPr>
        <w:t xml:space="preserve"> </w:t>
      </w:r>
      <w:proofErr w:type="spellStart"/>
      <w:r w:rsidR="00E32D99" w:rsidRPr="00686D58">
        <w:rPr>
          <w:rFonts w:cs="Times New Roman"/>
          <w:color w:val="000000" w:themeColor="text1"/>
        </w:rPr>
        <w:t>fossatis</w:t>
      </w:r>
      <w:proofErr w:type="spellEnd"/>
      <w:r w:rsidR="00E32D99" w:rsidRPr="00686D58">
        <w:rPr>
          <w:rFonts w:cs="Times New Roman"/>
          <w:color w:val="000000" w:themeColor="text1"/>
        </w:rPr>
        <w:t>”».</w:t>
      </w:r>
    </w:p>
  </w:footnote>
  <w:footnote w:id="24">
    <w:p w14:paraId="6CC5F82E" w14:textId="032ED18B" w:rsidR="00EC0A21" w:rsidRPr="00686D58" w:rsidRDefault="00EC0A21"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009964A6" w:rsidRPr="00686D58">
        <w:rPr>
          <w:rFonts w:cs="Times New Roman"/>
          <w:color w:val="000000" w:themeColor="text1"/>
        </w:rPr>
        <w:t>ASPa</w:t>
      </w:r>
      <w:proofErr w:type="spellEnd"/>
      <w:r w:rsidR="009964A6" w:rsidRPr="00686D58">
        <w:rPr>
          <w:rFonts w:cs="Times New Roman"/>
          <w:color w:val="000000" w:themeColor="text1"/>
        </w:rPr>
        <w:t xml:space="preserve">, TRP, Memoriali, vol. 513, c. 228r. Nel memoriale il fondatore perora la causa per il popolamento della baronia di Tavi, la quale «[…] per essere cossi grande et lontana di </w:t>
      </w:r>
      <w:proofErr w:type="spellStart"/>
      <w:r w:rsidR="009964A6" w:rsidRPr="00686D58">
        <w:rPr>
          <w:rFonts w:cs="Times New Roman"/>
          <w:color w:val="000000" w:themeColor="text1"/>
        </w:rPr>
        <w:t>habitatione</w:t>
      </w:r>
      <w:proofErr w:type="spellEnd"/>
      <w:r w:rsidR="009964A6" w:rsidRPr="00686D58">
        <w:rPr>
          <w:rFonts w:cs="Times New Roman"/>
          <w:color w:val="000000" w:themeColor="text1"/>
        </w:rPr>
        <w:t xml:space="preserve"> non si </w:t>
      </w:r>
      <w:proofErr w:type="spellStart"/>
      <w:r w:rsidR="009964A6" w:rsidRPr="00686D58">
        <w:rPr>
          <w:rFonts w:cs="Times New Roman"/>
          <w:color w:val="000000" w:themeColor="text1"/>
        </w:rPr>
        <w:t>cultuia</w:t>
      </w:r>
      <w:proofErr w:type="spellEnd"/>
      <w:r w:rsidR="009964A6" w:rsidRPr="00686D58">
        <w:rPr>
          <w:rFonts w:cs="Times New Roman"/>
          <w:color w:val="000000" w:themeColor="text1"/>
        </w:rPr>
        <w:t xml:space="preserve"> come si farebbe si vi fosse in essa </w:t>
      </w:r>
      <w:proofErr w:type="spellStart"/>
      <w:r w:rsidR="009964A6" w:rsidRPr="00686D58">
        <w:rPr>
          <w:rFonts w:cs="Times New Roman"/>
          <w:color w:val="000000" w:themeColor="text1"/>
        </w:rPr>
        <w:t>habbitatione</w:t>
      </w:r>
      <w:proofErr w:type="spellEnd"/>
      <w:r w:rsidR="009964A6" w:rsidRPr="00686D58">
        <w:rPr>
          <w:rFonts w:cs="Times New Roman"/>
          <w:color w:val="000000" w:themeColor="text1"/>
        </w:rPr>
        <w:t xml:space="preserve"> et </w:t>
      </w:r>
      <w:proofErr w:type="spellStart"/>
      <w:r w:rsidR="009964A6" w:rsidRPr="00686D58">
        <w:rPr>
          <w:rFonts w:cs="Times New Roman"/>
          <w:color w:val="000000" w:themeColor="text1"/>
        </w:rPr>
        <w:t>poiche</w:t>
      </w:r>
      <w:proofErr w:type="spellEnd"/>
      <w:r w:rsidR="009964A6" w:rsidRPr="00686D58">
        <w:rPr>
          <w:rFonts w:cs="Times New Roman"/>
          <w:color w:val="000000" w:themeColor="text1"/>
        </w:rPr>
        <w:t xml:space="preserve"> si tiene il mero e misto imperio et in quella vi è castello desidera far li </w:t>
      </w:r>
      <w:proofErr w:type="spellStart"/>
      <w:r w:rsidR="009964A6" w:rsidRPr="00686D58">
        <w:rPr>
          <w:rFonts w:cs="Times New Roman"/>
          <w:color w:val="000000" w:themeColor="text1"/>
        </w:rPr>
        <w:t>habbitatione</w:t>
      </w:r>
      <w:proofErr w:type="spellEnd"/>
      <w:r w:rsidR="009964A6" w:rsidRPr="00686D58">
        <w:rPr>
          <w:rFonts w:cs="Times New Roman"/>
          <w:color w:val="000000" w:themeColor="text1"/>
        </w:rPr>
        <w:t xml:space="preserve"> per </w:t>
      </w:r>
      <w:proofErr w:type="spellStart"/>
      <w:r w:rsidR="009964A6" w:rsidRPr="00686D58">
        <w:rPr>
          <w:rFonts w:cs="Times New Roman"/>
          <w:color w:val="000000" w:themeColor="text1"/>
        </w:rPr>
        <w:t>augmentarla</w:t>
      </w:r>
      <w:proofErr w:type="spellEnd"/>
      <w:r w:rsidR="009964A6" w:rsidRPr="00686D58">
        <w:rPr>
          <w:rFonts w:cs="Times New Roman"/>
          <w:color w:val="000000" w:themeColor="text1"/>
        </w:rPr>
        <w:t xml:space="preserve"> et dar beneficio al </w:t>
      </w:r>
      <w:proofErr w:type="spellStart"/>
      <w:r w:rsidR="009964A6" w:rsidRPr="00686D58">
        <w:rPr>
          <w:rFonts w:cs="Times New Roman"/>
          <w:color w:val="000000" w:themeColor="text1"/>
        </w:rPr>
        <w:t>regnio</w:t>
      </w:r>
      <w:proofErr w:type="spellEnd"/>
      <w:r w:rsidR="009964A6" w:rsidRPr="00686D58">
        <w:rPr>
          <w:rFonts w:cs="Times New Roman"/>
          <w:color w:val="000000" w:themeColor="text1"/>
        </w:rPr>
        <w:t xml:space="preserve"> di </w:t>
      </w:r>
      <w:proofErr w:type="spellStart"/>
      <w:r w:rsidR="009964A6" w:rsidRPr="00686D58">
        <w:rPr>
          <w:rFonts w:cs="Times New Roman"/>
          <w:color w:val="000000" w:themeColor="text1"/>
        </w:rPr>
        <w:t>magior</w:t>
      </w:r>
      <w:proofErr w:type="spellEnd"/>
      <w:r w:rsidR="009964A6" w:rsidRPr="00686D58">
        <w:rPr>
          <w:rFonts w:cs="Times New Roman"/>
          <w:color w:val="000000" w:themeColor="text1"/>
        </w:rPr>
        <w:t xml:space="preserve"> quantità di </w:t>
      </w:r>
      <w:proofErr w:type="spellStart"/>
      <w:r w:rsidR="009964A6" w:rsidRPr="00686D58">
        <w:rPr>
          <w:rFonts w:cs="Times New Roman"/>
          <w:color w:val="000000" w:themeColor="text1"/>
        </w:rPr>
        <w:t>fromento</w:t>
      </w:r>
      <w:proofErr w:type="spellEnd"/>
      <w:r w:rsidR="009964A6" w:rsidRPr="00686D58">
        <w:rPr>
          <w:rFonts w:cs="Times New Roman"/>
          <w:color w:val="000000" w:themeColor="text1"/>
        </w:rPr>
        <w:t>»; s</w:t>
      </w:r>
      <w:r w:rsidR="00BA5B20" w:rsidRPr="00686D58">
        <w:rPr>
          <w:rFonts w:cs="Times New Roman"/>
          <w:color w:val="000000" w:themeColor="text1"/>
        </w:rPr>
        <w:t xml:space="preserve">ulle preesistenze su cui venne edificato il palazzo </w:t>
      </w:r>
      <w:r w:rsidR="0045520E" w:rsidRPr="00686D58">
        <w:rPr>
          <w:rFonts w:cs="Times New Roman"/>
          <w:color w:val="000000" w:themeColor="text1"/>
        </w:rPr>
        <w:t>c</w:t>
      </w:r>
      <w:r w:rsidR="00F33D94" w:rsidRPr="00686D58">
        <w:rPr>
          <w:rFonts w:cs="Times New Roman"/>
          <w:color w:val="000000" w:themeColor="text1"/>
        </w:rPr>
        <w:t>fr</w:t>
      </w:r>
      <w:r w:rsidR="00BA5B20" w:rsidRPr="00686D58">
        <w:rPr>
          <w:rFonts w:cs="Times New Roman"/>
          <w:color w:val="000000" w:themeColor="text1"/>
        </w:rPr>
        <w:t>. anche</w:t>
      </w:r>
      <w:r w:rsidRPr="00686D58">
        <w:rPr>
          <w:rFonts w:cs="Times New Roman"/>
          <w:color w:val="000000" w:themeColor="text1"/>
        </w:rPr>
        <w:t xml:space="preserve"> </w:t>
      </w:r>
      <w:r w:rsidRPr="00686D58">
        <w:rPr>
          <w:rFonts w:cs="Times New Roman"/>
          <w:smallCaps/>
          <w:color w:val="000000" w:themeColor="text1"/>
        </w:rPr>
        <w:t>Montana</w:t>
      </w:r>
      <w:r w:rsidRPr="00686D58">
        <w:rPr>
          <w:rFonts w:cs="Times New Roman"/>
          <w:color w:val="000000" w:themeColor="text1"/>
        </w:rPr>
        <w:t xml:space="preserve"> 2013</w:t>
      </w:r>
      <w:r w:rsidR="00BA5B20" w:rsidRPr="00686D58">
        <w:rPr>
          <w:rFonts w:cs="Times New Roman"/>
          <w:color w:val="000000" w:themeColor="text1"/>
        </w:rPr>
        <w:t>-</w:t>
      </w:r>
      <w:r w:rsidRPr="00686D58">
        <w:rPr>
          <w:rFonts w:cs="Times New Roman"/>
          <w:color w:val="000000" w:themeColor="text1"/>
        </w:rPr>
        <w:t>2014, pp. 63</w:t>
      </w:r>
      <w:r w:rsidR="00BA5B20" w:rsidRPr="00686D58">
        <w:rPr>
          <w:rFonts w:cs="Times New Roman"/>
          <w:color w:val="000000" w:themeColor="text1"/>
        </w:rPr>
        <w:t>-</w:t>
      </w:r>
      <w:r w:rsidRPr="00686D58">
        <w:rPr>
          <w:rFonts w:cs="Times New Roman"/>
          <w:color w:val="000000" w:themeColor="text1"/>
        </w:rPr>
        <w:t>68.</w:t>
      </w:r>
    </w:p>
  </w:footnote>
  <w:footnote w:id="25">
    <w:p w14:paraId="10138875" w14:textId="6F2BC1F4" w:rsidR="00642AFB" w:rsidRPr="00686D58" w:rsidRDefault="00642AFB"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ASEn</w:t>
      </w:r>
      <w:proofErr w:type="spellEnd"/>
      <w:r w:rsidRPr="00686D58">
        <w:rPr>
          <w:rFonts w:cs="Times New Roman"/>
          <w:color w:val="000000" w:themeColor="text1"/>
        </w:rPr>
        <w:t xml:space="preserve">, Archivio Notarile, Not. Francesco La Marca da Leonforte, vol. 12041 bis (1632-34), </w:t>
      </w:r>
      <w:r w:rsidR="00025F28" w:rsidRPr="00686D58">
        <w:rPr>
          <w:rFonts w:cs="Times New Roman"/>
          <w:color w:val="000000" w:themeColor="text1"/>
        </w:rPr>
        <w:t>15</w:t>
      </w:r>
      <w:r w:rsidRPr="00686D58">
        <w:rPr>
          <w:rFonts w:cs="Times New Roman"/>
          <w:color w:val="000000" w:themeColor="text1"/>
        </w:rPr>
        <w:t xml:space="preserve"> </w:t>
      </w:r>
      <w:r w:rsidR="00025F28" w:rsidRPr="00686D58">
        <w:rPr>
          <w:rFonts w:cs="Times New Roman"/>
          <w:color w:val="000000" w:themeColor="text1"/>
        </w:rPr>
        <w:t>maggio</w:t>
      </w:r>
      <w:r w:rsidRPr="00686D58">
        <w:rPr>
          <w:rFonts w:cs="Times New Roman"/>
          <w:color w:val="000000" w:themeColor="text1"/>
        </w:rPr>
        <w:t xml:space="preserve"> 16</w:t>
      </w:r>
      <w:r w:rsidR="00025F28" w:rsidRPr="00686D58">
        <w:rPr>
          <w:rFonts w:cs="Times New Roman"/>
          <w:color w:val="000000" w:themeColor="text1"/>
        </w:rPr>
        <w:t>34</w:t>
      </w:r>
      <w:r w:rsidRPr="00686D58">
        <w:rPr>
          <w:rFonts w:cs="Times New Roman"/>
          <w:color w:val="000000" w:themeColor="text1"/>
        </w:rPr>
        <w:t>, c. 10</w:t>
      </w:r>
      <w:r w:rsidR="00025F28" w:rsidRPr="00686D58">
        <w:rPr>
          <w:rFonts w:cs="Times New Roman"/>
          <w:color w:val="000000" w:themeColor="text1"/>
        </w:rPr>
        <w:t>9.</w:t>
      </w:r>
    </w:p>
  </w:footnote>
  <w:footnote w:id="26">
    <w:p w14:paraId="786FE3CF" w14:textId="746FF893" w:rsidR="00C0727A" w:rsidRPr="00686D58" w:rsidRDefault="00C0727A"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865E77" w:rsidRPr="00686D58">
        <w:rPr>
          <w:rFonts w:cs="Times New Roman"/>
          <w:smallCaps/>
          <w:color w:val="000000" w:themeColor="text1"/>
        </w:rPr>
        <w:t>Montana</w:t>
      </w:r>
      <w:r w:rsidR="00865E77" w:rsidRPr="00686D58">
        <w:rPr>
          <w:rFonts w:cs="Times New Roman"/>
          <w:color w:val="000000" w:themeColor="text1"/>
        </w:rPr>
        <w:t xml:space="preserve"> 2013-14, p. 5.</w:t>
      </w:r>
    </w:p>
  </w:footnote>
  <w:footnote w:id="27">
    <w:p w14:paraId="010F4D88" w14:textId="0254149C" w:rsidR="00976AA8" w:rsidRPr="00686D58" w:rsidRDefault="00976AA8"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F9720A" w:rsidRPr="00686D58">
        <w:rPr>
          <w:rFonts w:cs="Times New Roman"/>
          <w:color w:val="000000" w:themeColor="text1"/>
        </w:rPr>
        <w:t>Si r</w:t>
      </w:r>
      <w:r w:rsidR="000A7343" w:rsidRPr="00686D58">
        <w:rPr>
          <w:rFonts w:cs="Times New Roman"/>
          <w:color w:val="000000" w:themeColor="text1"/>
        </w:rPr>
        <w:t>invi</w:t>
      </w:r>
      <w:r w:rsidR="00F9720A" w:rsidRPr="00686D58">
        <w:rPr>
          <w:rFonts w:cs="Times New Roman"/>
          <w:color w:val="000000" w:themeColor="text1"/>
        </w:rPr>
        <w:t>a</w:t>
      </w:r>
      <w:r w:rsidR="003B18BE" w:rsidRPr="00686D58">
        <w:rPr>
          <w:rFonts w:cs="Times New Roman"/>
          <w:color w:val="000000" w:themeColor="text1"/>
        </w:rPr>
        <w:t xml:space="preserve"> ancora</w:t>
      </w:r>
      <w:r w:rsidR="000A7343" w:rsidRPr="00686D58">
        <w:rPr>
          <w:rFonts w:cs="Times New Roman"/>
          <w:color w:val="000000" w:themeColor="text1"/>
        </w:rPr>
        <w:t xml:space="preserve"> a</w:t>
      </w:r>
      <w:r w:rsidR="00865E77" w:rsidRPr="00686D58">
        <w:rPr>
          <w:rFonts w:cs="Times New Roman"/>
          <w:color w:val="000000" w:themeColor="text1"/>
        </w:rPr>
        <w:t xml:space="preserve"> </w:t>
      </w:r>
      <w:r w:rsidR="00865E77" w:rsidRPr="00686D58">
        <w:rPr>
          <w:rFonts w:cs="Times New Roman"/>
          <w:i/>
          <w:iCs/>
          <w:color w:val="000000" w:themeColor="text1"/>
        </w:rPr>
        <w:t>infra</w:t>
      </w:r>
      <w:r w:rsidR="00865E77" w:rsidRPr="00686D58">
        <w:rPr>
          <w:rFonts w:cs="Times New Roman"/>
          <w:color w:val="000000" w:themeColor="text1"/>
        </w:rPr>
        <w:t>, par. 3.</w:t>
      </w:r>
    </w:p>
  </w:footnote>
  <w:footnote w:id="28">
    <w:p w14:paraId="30220E95" w14:textId="06903E28" w:rsidR="00F9260B" w:rsidRPr="00686D58" w:rsidRDefault="00F9260B"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Piazza</w:t>
      </w:r>
      <w:r w:rsidR="00865E77" w:rsidRPr="00686D58">
        <w:rPr>
          <w:rFonts w:cs="Times New Roman"/>
          <w:smallCaps/>
          <w:color w:val="000000" w:themeColor="text1"/>
        </w:rPr>
        <w:t xml:space="preserve"> 1985</w:t>
      </w:r>
      <w:r w:rsidR="00865E77" w:rsidRPr="00686D58">
        <w:rPr>
          <w:rFonts w:cs="Times New Roman"/>
          <w:color w:val="000000" w:themeColor="text1"/>
        </w:rPr>
        <w:t xml:space="preserve">, p. </w:t>
      </w:r>
      <w:r w:rsidRPr="00686D58">
        <w:rPr>
          <w:rFonts w:cs="Times New Roman"/>
          <w:color w:val="000000" w:themeColor="text1"/>
        </w:rPr>
        <w:t>20.</w:t>
      </w:r>
    </w:p>
  </w:footnote>
  <w:footnote w:id="29">
    <w:p w14:paraId="39493298" w14:textId="757A05B3" w:rsidR="00F239D3" w:rsidRPr="00686D58" w:rsidRDefault="00F239D3"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00865E77" w:rsidRPr="00686D58">
        <w:rPr>
          <w:rFonts w:cs="Times New Roman"/>
          <w:color w:val="000000" w:themeColor="text1"/>
        </w:rPr>
        <w:t xml:space="preserve"> </w:t>
      </w:r>
      <w:r w:rsidR="003B18BE" w:rsidRPr="00686D58">
        <w:rPr>
          <w:rFonts w:cs="Times New Roman"/>
          <w:color w:val="000000" w:themeColor="text1"/>
        </w:rPr>
        <w:t xml:space="preserve">Cfr. </w:t>
      </w:r>
      <w:proofErr w:type="spellStart"/>
      <w:r w:rsidR="00E94F8C" w:rsidRPr="00686D58">
        <w:rPr>
          <w:rFonts w:cs="Times New Roman"/>
          <w:color w:val="000000" w:themeColor="text1"/>
        </w:rPr>
        <w:t>ASPa</w:t>
      </w:r>
      <w:proofErr w:type="spellEnd"/>
      <w:r w:rsidR="00E94F8C" w:rsidRPr="00686D58">
        <w:rPr>
          <w:rFonts w:cs="Times New Roman"/>
          <w:color w:val="000000" w:themeColor="text1"/>
        </w:rPr>
        <w:t>, Archivio Trabia, Serie I, vol. 375,</w:t>
      </w:r>
      <w:r w:rsidR="003B18BE" w:rsidRPr="00686D58">
        <w:rPr>
          <w:rFonts w:cs="Times New Roman"/>
          <w:color w:val="000000" w:themeColor="text1"/>
        </w:rPr>
        <w:t xml:space="preserve"> “Relazioni de’ miglioramenti</w:t>
      </w:r>
      <w:r w:rsidR="006A3A0D" w:rsidRPr="00686D58">
        <w:rPr>
          <w:rFonts w:cs="Times New Roman"/>
          <w:color w:val="000000" w:themeColor="text1"/>
        </w:rPr>
        <w:t xml:space="preserve"> </w:t>
      </w:r>
      <w:r w:rsidR="003B18BE" w:rsidRPr="00686D58">
        <w:rPr>
          <w:rFonts w:cs="Times New Roman"/>
          <w:color w:val="000000" w:themeColor="text1"/>
        </w:rPr>
        <w:t xml:space="preserve">…”, 1651, c. </w:t>
      </w:r>
      <w:r w:rsidR="000A7343" w:rsidRPr="00686D58">
        <w:rPr>
          <w:rFonts w:cs="Times New Roman"/>
          <w:color w:val="000000" w:themeColor="text1"/>
        </w:rPr>
        <w:t>44</w:t>
      </w:r>
      <w:r w:rsidR="003B18BE" w:rsidRPr="00686D58">
        <w:rPr>
          <w:rFonts w:cs="Times New Roman"/>
          <w:color w:val="000000" w:themeColor="text1"/>
        </w:rPr>
        <w:t xml:space="preserve">r.: «[…] anni 28 in circa si fanno lo detto Illustre D. Nicolao Placido Branciforte a sue spese e de suoi </w:t>
      </w:r>
      <w:proofErr w:type="spellStart"/>
      <w:r w:rsidR="003B18BE" w:rsidRPr="00686D58">
        <w:rPr>
          <w:rFonts w:cs="Times New Roman"/>
          <w:color w:val="000000" w:themeColor="text1"/>
        </w:rPr>
        <w:t>proprij</w:t>
      </w:r>
      <w:proofErr w:type="spellEnd"/>
      <w:r w:rsidR="003B18BE" w:rsidRPr="00686D58">
        <w:rPr>
          <w:rFonts w:cs="Times New Roman"/>
          <w:color w:val="000000" w:themeColor="text1"/>
        </w:rPr>
        <w:t xml:space="preserve"> denari come sopra fece </w:t>
      </w:r>
      <w:proofErr w:type="spellStart"/>
      <w:r w:rsidR="003B18BE" w:rsidRPr="00686D58">
        <w:rPr>
          <w:rFonts w:cs="Times New Roman"/>
          <w:color w:val="000000" w:themeColor="text1"/>
        </w:rPr>
        <w:t>fabricare</w:t>
      </w:r>
      <w:proofErr w:type="spellEnd"/>
      <w:r w:rsidR="003B18BE" w:rsidRPr="00686D58">
        <w:rPr>
          <w:rFonts w:cs="Times New Roman"/>
          <w:color w:val="000000" w:themeColor="text1"/>
        </w:rPr>
        <w:t xml:space="preserve"> e fare mura attorno di questa predetta terra et alcuni immagini di pittura e quattro porti ad effetto in quelle farsi la guardia per cautela della detta terra e i suoi cittadini stante che in detto tempo correa il morbo dello contagio in diverse città e terre di questo Regno e in particolare nella città di Nicosia e terra d’Asaro, lochi propinqui e vicinissimi di detta predetta terra».</w:t>
      </w:r>
    </w:p>
  </w:footnote>
  <w:footnote w:id="30">
    <w:p w14:paraId="649C7852" w14:textId="5B236803" w:rsidR="00D75B6B" w:rsidRPr="00686D58" w:rsidRDefault="00D75B6B"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00C05C22" w:rsidRPr="00686D58">
        <w:rPr>
          <w:rFonts w:cs="Times New Roman"/>
          <w:color w:val="000000" w:themeColor="text1"/>
        </w:rPr>
        <w:t xml:space="preserve"> </w:t>
      </w:r>
      <w:r w:rsidR="00C05C22" w:rsidRPr="00686D58">
        <w:rPr>
          <w:rFonts w:cs="Times New Roman"/>
          <w:smallCaps/>
          <w:color w:val="000000" w:themeColor="text1"/>
        </w:rPr>
        <w:t>Renda</w:t>
      </w:r>
      <w:r w:rsidR="00C05C22" w:rsidRPr="00686D58">
        <w:rPr>
          <w:rFonts w:cs="Times New Roman"/>
          <w:color w:val="000000" w:themeColor="text1"/>
        </w:rPr>
        <w:t xml:space="preserve"> 1979, p</w:t>
      </w:r>
      <w:r w:rsidR="00992B9E" w:rsidRPr="00686D58">
        <w:rPr>
          <w:rFonts w:cs="Times New Roman"/>
          <w:color w:val="000000" w:themeColor="text1"/>
        </w:rPr>
        <w:t>p</w:t>
      </w:r>
      <w:r w:rsidR="00C05C22" w:rsidRPr="00686D58">
        <w:rPr>
          <w:rFonts w:cs="Times New Roman"/>
          <w:color w:val="000000" w:themeColor="text1"/>
        </w:rPr>
        <w:t xml:space="preserve">. </w:t>
      </w:r>
      <w:r w:rsidR="000A7343" w:rsidRPr="00686D58">
        <w:rPr>
          <w:rFonts w:cs="Times New Roman"/>
          <w:color w:val="000000" w:themeColor="text1"/>
        </w:rPr>
        <w:t>48</w:t>
      </w:r>
      <w:r w:rsidR="00992B9E" w:rsidRPr="00686D58">
        <w:rPr>
          <w:rFonts w:cs="Times New Roman"/>
          <w:color w:val="000000" w:themeColor="text1"/>
        </w:rPr>
        <w:t>, 51</w:t>
      </w:r>
      <w:r w:rsidR="000A7343" w:rsidRPr="00686D58">
        <w:rPr>
          <w:rFonts w:cs="Times New Roman"/>
          <w:color w:val="000000" w:themeColor="text1"/>
        </w:rPr>
        <w:t>.</w:t>
      </w:r>
      <w:r w:rsidR="00EA2D08" w:rsidRPr="00686D58">
        <w:rPr>
          <w:rFonts w:cs="Times New Roman"/>
          <w:color w:val="000000" w:themeColor="text1"/>
        </w:rPr>
        <w:t xml:space="preserve"> </w:t>
      </w:r>
    </w:p>
  </w:footnote>
  <w:footnote w:id="31">
    <w:p w14:paraId="2D9A4006" w14:textId="6F38DEEF" w:rsidR="00DE7F4C" w:rsidRPr="00686D58" w:rsidRDefault="00DE7F4C"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00E94F8C" w:rsidRPr="00686D58">
        <w:rPr>
          <w:rFonts w:cs="Times New Roman"/>
          <w:color w:val="000000" w:themeColor="text1"/>
        </w:rPr>
        <w:t>ASPa</w:t>
      </w:r>
      <w:proofErr w:type="spellEnd"/>
      <w:r w:rsidR="00E94F8C" w:rsidRPr="00686D58">
        <w:rPr>
          <w:rFonts w:cs="Times New Roman"/>
          <w:color w:val="000000" w:themeColor="text1"/>
        </w:rPr>
        <w:t>, Archivio Trabia, Serie I, vol. 375,</w:t>
      </w:r>
      <w:r w:rsidRPr="00686D58">
        <w:rPr>
          <w:rFonts w:cs="Times New Roman"/>
          <w:color w:val="000000" w:themeColor="text1"/>
        </w:rPr>
        <w:t xml:space="preserve"> “Relazioni de’ miglioramenti …”, 1651</w:t>
      </w:r>
      <w:r w:rsidR="003B18BE" w:rsidRPr="00686D58">
        <w:rPr>
          <w:rFonts w:cs="Times New Roman"/>
          <w:color w:val="000000" w:themeColor="text1"/>
        </w:rPr>
        <w:t>, c. 36</w:t>
      </w:r>
      <w:r w:rsidR="000D5B25" w:rsidRPr="00686D58">
        <w:rPr>
          <w:rFonts w:cs="Times New Roman"/>
          <w:color w:val="000000" w:themeColor="text1"/>
        </w:rPr>
        <w:t>v-37r</w:t>
      </w:r>
      <w:r w:rsidR="003B18BE" w:rsidRPr="00686D58">
        <w:rPr>
          <w:rFonts w:cs="Times New Roman"/>
          <w:color w:val="000000" w:themeColor="text1"/>
        </w:rPr>
        <w:t xml:space="preserve">: «[…] anni 43 incirca si fanno incominciò a </w:t>
      </w:r>
      <w:proofErr w:type="spellStart"/>
      <w:r w:rsidR="003B18BE" w:rsidRPr="00686D58">
        <w:rPr>
          <w:rFonts w:cs="Times New Roman"/>
          <w:color w:val="000000" w:themeColor="text1"/>
        </w:rPr>
        <w:t>costruere</w:t>
      </w:r>
      <w:proofErr w:type="spellEnd"/>
      <w:r w:rsidR="000D5B25" w:rsidRPr="00686D58">
        <w:rPr>
          <w:rFonts w:cs="Times New Roman"/>
          <w:color w:val="000000" w:themeColor="text1"/>
        </w:rPr>
        <w:t>,</w:t>
      </w:r>
      <w:r w:rsidR="003B18BE" w:rsidRPr="00686D58">
        <w:rPr>
          <w:rFonts w:cs="Times New Roman"/>
          <w:color w:val="000000" w:themeColor="text1"/>
        </w:rPr>
        <w:t xml:space="preserve"> e </w:t>
      </w:r>
      <w:proofErr w:type="spellStart"/>
      <w:r w:rsidR="003B18BE" w:rsidRPr="00686D58">
        <w:rPr>
          <w:rFonts w:cs="Times New Roman"/>
          <w:color w:val="000000" w:themeColor="text1"/>
        </w:rPr>
        <w:t>fabricare</w:t>
      </w:r>
      <w:proofErr w:type="spellEnd"/>
      <w:r w:rsidR="000D5B25" w:rsidRPr="00686D58">
        <w:rPr>
          <w:rFonts w:cs="Times New Roman"/>
          <w:color w:val="000000" w:themeColor="text1"/>
        </w:rPr>
        <w:t>,</w:t>
      </w:r>
      <w:r w:rsidR="003B18BE" w:rsidRPr="00686D58">
        <w:rPr>
          <w:rFonts w:cs="Times New Roman"/>
          <w:color w:val="000000" w:themeColor="text1"/>
        </w:rPr>
        <w:t xml:space="preserve"> e far </w:t>
      </w:r>
      <w:proofErr w:type="spellStart"/>
      <w:r w:rsidR="003B18BE" w:rsidRPr="00686D58">
        <w:rPr>
          <w:rFonts w:cs="Times New Roman"/>
          <w:color w:val="000000" w:themeColor="text1"/>
        </w:rPr>
        <w:t>fabricare</w:t>
      </w:r>
      <w:proofErr w:type="spellEnd"/>
      <w:r w:rsidR="003B18BE" w:rsidRPr="00686D58">
        <w:rPr>
          <w:rFonts w:cs="Times New Roman"/>
          <w:color w:val="000000" w:themeColor="text1"/>
        </w:rPr>
        <w:t xml:space="preserve"> questa terra di Leonforte da diversi mastri, e da detto tempo in qua parte d’anno in anno successivamente e per tutt’oggi a sue proprie spese e da suoi </w:t>
      </w:r>
      <w:proofErr w:type="spellStart"/>
      <w:r w:rsidR="003B18BE" w:rsidRPr="00686D58">
        <w:rPr>
          <w:rFonts w:cs="Times New Roman"/>
          <w:color w:val="000000" w:themeColor="text1"/>
        </w:rPr>
        <w:t>proprij</w:t>
      </w:r>
      <w:proofErr w:type="spellEnd"/>
      <w:r w:rsidR="003B18BE" w:rsidRPr="00686D58">
        <w:rPr>
          <w:rFonts w:cs="Times New Roman"/>
          <w:color w:val="000000" w:themeColor="text1"/>
        </w:rPr>
        <w:t xml:space="preserve"> denari ci ha fatto </w:t>
      </w:r>
      <w:proofErr w:type="spellStart"/>
      <w:r w:rsidR="003B18BE" w:rsidRPr="00686D58">
        <w:rPr>
          <w:rFonts w:cs="Times New Roman"/>
          <w:color w:val="000000" w:themeColor="text1"/>
        </w:rPr>
        <w:t>fabricare</w:t>
      </w:r>
      <w:proofErr w:type="spellEnd"/>
      <w:r w:rsidR="003B18BE" w:rsidRPr="00686D58">
        <w:rPr>
          <w:rFonts w:cs="Times New Roman"/>
          <w:color w:val="000000" w:themeColor="text1"/>
        </w:rPr>
        <w:t xml:space="preserve"> da circa cinquecento case»</w:t>
      </w:r>
      <w:r w:rsidRPr="00686D58">
        <w:rPr>
          <w:rFonts w:cs="Times New Roman"/>
          <w:smallCaps/>
          <w:color w:val="000000" w:themeColor="text1"/>
        </w:rPr>
        <w:t>.</w:t>
      </w:r>
    </w:p>
  </w:footnote>
  <w:footnote w:id="32">
    <w:p w14:paraId="592EEAA9" w14:textId="4DFEECE7" w:rsidR="00C04ADC" w:rsidRPr="00686D58" w:rsidRDefault="00C04ADC"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Davies</w:t>
      </w:r>
      <w:r w:rsidRPr="00686D58">
        <w:rPr>
          <w:rFonts w:cs="Times New Roman"/>
          <w:color w:val="000000" w:themeColor="text1"/>
        </w:rPr>
        <w:t xml:space="preserve"> 198</w:t>
      </w:r>
      <w:r w:rsidR="001570E6">
        <w:rPr>
          <w:rFonts w:cs="Times New Roman"/>
          <w:color w:val="000000" w:themeColor="text1"/>
        </w:rPr>
        <w:t>5</w:t>
      </w:r>
      <w:r w:rsidRPr="00686D58">
        <w:rPr>
          <w:rFonts w:cs="Times New Roman"/>
          <w:color w:val="000000" w:themeColor="text1"/>
        </w:rPr>
        <w:t>, p. 434.</w:t>
      </w:r>
    </w:p>
  </w:footnote>
  <w:footnote w:id="33">
    <w:p w14:paraId="66FEEA72" w14:textId="211478D0" w:rsidR="00185D95" w:rsidRPr="00686D58" w:rsidRDefault="00185D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836776" w:rsidRPr="00686D58">
        <w:rPr>
          <w:rFonts w:cs="Times New Roman"/>
          <w:i/>
          <w:iCs/>
          <w:color w:val="000000" w:themeColor="text1"/>
        </w:rPr>
        <w:t>Ivi</w:t>
      </w:r>
      <w:r w:rsidRPr="00686D58">
        <w:rPr>
          <w:rFonts w:cs="Times New Roman"/>
          <w:color w:val="000000" w:themeColor="text1"/>
        </w:rPr>
        <w:t>, p. 428.</w:t>
      </w:r>
    </w:p>
  </w:footnote>
  <w:footnote w:id="34">
    <w:p w14:paraId="026C9ADB" w14:textId="02FCBFB2" w:rsidR="00F11A08" w:rsidRPr="00686D58" w:rsidRDefault="00F11A08"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8009E4" w:rsidRPr="00686D58">
        <w:rPr>
          <w:rFonts w:cs="Times New Roman"/>
          <w:smallCaps/>
          <w:color w:val="000000" w:themeColor="text1"/>
        </w:rPr>
        <w:t xml:space="preserve">Vitale, </w:t>
      </w:r>
      <w:proofErr w:type="spellStart"/>
      <w:r w:rsidR="008009E4" w:rsidRPr="00686D58">
        <w:rPr>
          <w:rFonts w:cs="Times New Roman"/>
          <w:smallCaps/>
          <w:color w:val="000000" w:themeColor="text1"/>
        </w:rPr>
        <w:t>Sanzaro</w:t>
      </w:r>
      <w:proofErr w:type="spellEnd"/>
      <w:r w:rsidR="008009E4" w:rsidRPr="00686D58">
        <w:rPr>
          <w:rFonts w:cs="Times New Roman"/>
          <w:color w:val="000000" w:themeColor="text1"/>
        </w:rPr>
        <w:t xml:space="preserve"> 2021.</w:t>
      </w:r>
    </w:p>
  </w:footnote>
  <w:footnote w:id="35">
    <w:p w14:paraId="08E6B213" w14:textId="2AE94A0D" w:rsidR="00804961" w:rsidRPr="00686D58" w:rsidRDefault="00804961"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00E94F8C" w:rsidRPr="00686D58">
        <w:rPr>
          <w:rFonts w:cs="Times New Roman"/>
          <w:color w:val="000000" w:themeColor="text1"/>
        </w:rPr>
        <w:t>ASPa</w:t>
      </w:r>
      <w:proofErr w:type="spellEnd"/>
      <w:r w:rsidR="00E94F8C" w:rsidRPr="00686D58">
        <w:rPr>
          <w:rFonts w:cs="Times New Roman"/>
          <w:color w:val="000000" w:themeColor="text1"/>
        </w:rPr>
        <w:t>, Archivio Trabia, Serie I, vol. 375,</w:t>
      </w:r>
      <w:r w:rsidR="00C05C22" w:rsidRPr="00686D58">
        <w:rPr>
          <w:rFonts w:cs="Times New Roman"/>
          <w:color w:val="000000" w:themeColor="text1"/>
        </w:rPr>
        <w:t xml:space="preserve"> “Relazioni de’ miglioramenti …”, 1651, c. 42v-43r.: </w:t>
      </w:r>
      <w:r w:rsidR="004D6CD5" w:rsidRPr="00686D58">
        <w:rPr>
          <w:rFonts w:cs="Times New Roman"/>
          <w:color w:val="000000" w:themeColor="text1"/>
        </w:rPr>
        <w:t>«</w:t>
      </w:r>
      <w:r w:rsidR="00786152" w:rsidRPr="00686D58">
        <w:rPr>
          <w:rFonts w:cs="Times New Roman"/>
          <w:color w:val="000000" w:themeColor="text1"/>
        </w:rPr>
        <w:t>anco allo entrare et uscire di questa predetta terra tanto dalla parte soprana</w:t>
      </w:r>
      <w:r w:rsidR="00C05C22" w:rsidRPr="00686D58">
        <w:rPr>
          <w:rFonts w:cs="Times New Roman"/>
          <w:color w:val="000000" w:themeColor="text1"/>
        </w:rPr>
        <w:t>,</w:t>
      </w:r>
      <w:r w:rsidR="00786152" w:rsidRPr="00686D58">
        <w:rPr>
          <w:rFonts w:cs="Times New Roman"/>
          <w:color w:val="000000" w:themeColor="text1"/>
        </w:rPr>
        <w:t xml:space="preserve"> quanto dalla parte sottana</w:t>
      </w:r>
      <w:r w:rsidR="00C05C22" w:rsidRPr="00686D58">
        <w:rPr>
          <w:rFonts w:cs="Times New Roman"/>
          <w:color w:val="000000" w:themeColor="text1"/>
        </w:rPr>
        <w:t>,</w:t>
      </w:r>
      <w:r w:rsidR="00786152" w:rsidRPr="00686D58">
        <w:rPr>
          <w:rFonts w:cs="Times New Roman"/>
          <w:color w:val="000000" w:themeColor="text1"/>
        </w:rPr>
        <w:t xml:space="preserve"> dove è la strada </w:t>
      </w:r>
      <w:proofErr w:type="spellStart"/>
      <w:r w:rsidR="00786152" w:rsidRPr="00686D58">
        <w:rPr>
          <w:rFonts w:cs="Times New Roman"/>
          <w:color w:val="000000" w:themeColor="text1"/>
        </w:rPr>
        <w:t>dell’alvari</w:t>
      </w:r>
      <w:proofErr w:type="spellEnd"/>
      <w:r w:rsidR="00C05C22" w:rsidRPr="00686D58">
        <w:rPr>
          <w:rFonts w:cs="Times New Roman"/>
          <w:color w:val="000000" w:themeColor="text1"/>
        </w:rPr>
        <w:t>,</w:t>
      </w:r>
      <w:r w:rsidR="00786152" w:rsidRPr="00686D58">
        <w:rPr>
          <w:rFonts w:cs="Times New Roman"/>
          <w:color w:val="000000" w:themeColor="text1"/>
        </w:rPr>
        <w:t xml:space="preserve"> e dall’altra parte che viene dalla terra d’Asaro nominata la strada della </w:t>
      </w:r>
      <w:proofErr w:type="spellStart"/>
      <w:r w:rsidR="00786152" w:rsidRPr="00686D58">
        <w:rPr>
          <w:rFonts w:cs="Times New Roman"/>
          <w:color w:val="000000" w:themeColor="text1"/>
        </w:rPr>
        <w:t>Favarotta</w:t>
      </w:r>
      <w:proofErr w:type="spellEnd"/>
      <w:r w:rsidR="00786152" w:rsidRPr="00686D58">
        <w:rPr>
          <w:rFonts w:cs="Times New Roman"/>
          <w:color w:val="000000" w:themeColor="text1"/>
        </w:rPr>
        <w:t xml:space="preserve"> e d’altri parti vicino detta terra</w:t>
      </w:r>
      <w:r w:rsidR="00C05C22" w:rsidRPr="00686D58">
        <w:rPr>
          <w:rFonts w:cs="Times New Roman"/>
          <w:color w:val="000000" w:themeColor="text1"/>
        </w:rPr>
        <w:t>,</w:t>
      </w:r>
      <w:r w:rsidR="00786152" w:rsidRPr="00686D58">
        <w:rPr>
          <w:rFonts w:cs="Times New Roman"/>
          <w:color w:val="000000" w:themeColor="text1"/>
        </w:rPr>
        <w:t xml:space="preserve"> c’</w:t>
      </w:r>
      <w:proofErr w:type="spellStart"/>
      <w:r w:rsidR="00786152" w:rsidRPr="00686D58">
        <w:rPr>
          <w:rFonts w:cs="Times New Roman"/>
          <w:color w:val="000000" w:themeColor="text1"/>
        </w:rPr>
        <w:t>have</w:t>
      </w:r>
      <w:proofErr w:type="spellEnd"/>
      <w:r w:rsidR="00786152" w:rsidRPr="00686D58">
        <w:rPr>
          <w:rFonts w:cs="Times New Roman"/>
          <w:color w:val="000000" w:themeColor="text1"/>
        </w:rPr>
        <w:t xml:space="preserve"> fatto </w:t>
      </w:r>
      <w:proofErr w:type="spellStart"/>
      <w:r w:rsidR="00786152" w:rsidRPr="00686D58">
        <w:rPr>
          <w:rFonts w:cs="Times New Roman"/>
          <w:color w:val="000000" w:themeColor="text1"/>
        </w:rPr>
        <w:t>accommodare</w:t>
      </w:r>
      <w:proofErr w:type="spellEnd"/>
      <w:r w:rsidR="00786152" w:rsidRPr="00686D58">
        <w:rPr>
          <w:rFonts w:cs="Times New Roman"/>
          <w:color w:val="000000" w:themeColor="text1"/>
        </w:rPr>
        <w:t xml:space="preserve"> </w:t>
      </w:r>
      <w:proofErr w:type="spellStart"/>
      <w:r w:rsidR="00786152" w:rsidRPr="00686D58">
        <w:rPr>
          <w:rFonts w:cs="Times New Roman"/>
          <w:color w:val="000000" w:themeColor="text1"/>
        </w:rPr>
        <w:t>strate</w:t>
      </w:r>
      <w:proofErr w:type="spellEnd"/>
      <w:r w:rsidR="00C05C22" w:rsidRPr="00686D58">
        <w:rPr>
          <w:rFonts w:cs="Times New Roman"/>
          <w:color w:val="000000" w:themeColor="text1"/>
        </w:rPr>
        <w:t>,</w:t>
      </w:r>
      <w:r w:rsidR="00786152" w:rsidRPr="00686D58">
        <w:rPr>
          <w:rFonts w:cs="Times New Roman"/>
          <w:color w:val="000000" w:themeColor="text1"/>
        </w:rPr>
        <w:t xml:space="preserve"> e fattane di novo con aversi ancora fatto accomodare passi con </w:t>
      </w:r>
      <w:r w:rsidR="00C05C22" w:rsidRPr="00686D58">
        <w:rPr>
          <w:rFonts w:cs="Times New Roman"/>
          <w:color w:val="000000" w:themeColor="text1"/>
        </w:rPr>
        <w:t>h</w:t>
      </w:r>
      <w:r w:rsidR="00786152" w:rsidRPr="00686D58">
        <w:rPr>
          <w:rFonts w:cs="Times New Roman"/>
          <w:color w:val="000000" w:themeColor="text1"/>
        </w:rPr>
        <w:t xml:space="preserve">averle fatto </w:t>
      </w:r>
      <w:proofErr w:type="spellStart"/>
      <w:r w:rsidR="00786152" w:rsidRPr="00686D58">
        <w:rPr>
          <w:rFonts w:cs="Times New Roman"/>
          <w:color w:val="000000" w:themeColor="text1"/>
        </w:rPr>
        <w:t>inciacare</w:t>
      </w:r>
      <w:proofErr w:type="spellEnd"/>
      <w:r w:rsidR="00786152" w:rsidRPr="00686D58">
        <w:rPr>
          <w:rFonts w:cs="Times New Roman"/>
          <w:color w:val="000000" w:themeColor="text1"/>
        </w:rPr>
        <w:t xml:space="preserve"> per </w:t>
      </w:r>
      <w:proofErr w:type="spellStart"/>
      <w:r w:rsidR="00786152" w:rsidRPr="00686D58">
        <w:rPr>
          <w:rFonts w:cs="Times New Roman"/>
          <w:color w:val="000000" w:themeColor="text1"/>
        </w:rPr>
        <w:t>commodità</w:t>
      </w:r>
      <w:proofErr w:type="spellEnd"/>
      <w:r w:rsidR="00786152" w:rsidRPr="00686D58">
        <w:rPr>
          <w:rFonts w:cs="Times New Roman"/>
          <w:color w:val="000000" w:themeColor="text1"/>
        </w:rPr>
        <w:t xml:space="preserve"> di andare </w:t>
      </w:r>
      <w:proofErr w:type="spellStart"/>
      <w:r w:rsidR="00786152" w:rsidRPr="00686D58">
        <w:rPr>
          <w:rFonts w:cs="Times New Roman"/>
          <w:color w:val="000000" w:themeColor="text1"/>
        </w:rPr>
        <w:t>alli</w:t>
      </w:r>
      <w:proofErr w:type="spellEnd"/>
      <w:r w:rsidR="00786152" w:rsidRPr="00686D58">
        <w:rPr>
          <w:rFonts w:cs="Times New Roman"/>
          <w:color w:val="000000" w:themeColor="text1"/>
        </w:rPr>
        <w:t xml:space="preserve"> molini in tempo d’Inverno</w:t>
      </w:r>
      <w:r w:rsidR="004D6CD5" w:rsidRPr="00686D58">
        <w:rPr>
          <w:rFonts w:cs="Times New Roman"/>
          <w:color w:val="000000" w:themeColor="text1"/>
        </w:rPr>
        <w:t>»</w:t>
      </w:r>
      <w:r w:rsidR="009C7432" w:rsidRPr="00686D58">
        <w:rPr>
          <w:rFonts w:cs="Times New Roman"/>
          <w:color w:val="000000" w:themeColor="text1"/>
        </w:rPr>
        <w:t>.</w:t>
      </w:r>
    </w:p>
  </w:footnote>
  <w:footnote w:id="36">
    <w:p w14:paraId="77D3F406" w14:textId="7C3FA717" w:rsidR="001727F6" w:rsidRPr="00686D58" w:rsidRDefault="001727F6"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A</w:t>
      </w:r>
      <w:r w:rsidR="00AF2AAC">
        <w:rPr>
          <w:rFonts w:cs="Times New Roman"/>
          <w:color w:val="000000" w:themeColor="text1"/>
        </w:rPr>
        <w:t xml:space="preserve">rchivio </w:t>
      </w:r>
      <w:r w:rsidRPr="00686D58">
        <w:rPr>
          <w:rFonts w:cs="Times New Roman"/>
          <w:color w:val="000000" w:themeColor="text1"/>
        </w:rPr>
        <w:t>S</w:t>
      </w:r>
      <w:r w:rsidR="00AF2AAC">
        <w:rPr>
          <w:rFonts w:cs="Times New Roman"/>
          <w:color w:val="000000" w:themeColor="text1"/>
        </w:rPr>
        <w:t xml:space="preserve">torico </w:t>
      </w:r>
      <w:r w:rsidRPr="00686D58">
        <w:rPr>
          <w:rFonts w:cs="Times New Roman"/>
          <w:color w:val="000000" w:themeColor="text1"/>
        </w:rPr>
        <w:t>C</w:t>
      </w:r>
      <w:r w:rsidR="00AF2AAC">
        <w:rPr>
          <w:rFonts w:cs="Times New Roman"/>
          <w:color w:val="000000" w:themeColor="text1"/>
        </w:rPr>
        <w:t xml:space="preserve">omunale </w:t>
      </w:r>
      <w:r w:rsidRPr="00686D58">
        <w:rPr>
          <w:rFonts w:cs="Times New Roman"/>
          <w:color w:val="000000" w:themeColor="text1"/>
        </w:rPr>
        <w:t>Leon</w:t>
      </w:r>
      <w:r w:rsidR="0045520E" w:rsidRPr="00686D58">
        <w:rPr>
          <w:rFonts w:cs="Times New Roman"/>
          <w:color w:val="000000" w:themeColor="text1"/>
        </w:rPr>
        <w:t>forte</w:t>
      </w:r>
      <w:r w:rsidRPr="00686D58">
        <w:rPr>
          <w:rFonts w:cs="Times New Roman"/>
          <w:color w:val="000000" w:themeColor="text1"/>
        </w:rPr>
        <w:t xml:space="preserve">, </w:t>
      </w:r>
      <w:proofErr w:type="spellStart"/>
      <w:r w:rsidRPr="00686D58">
        <w:rPr>
          <w:rFonts w:cs="Times New Roman"/>
          <w:color w:val="000000" w:themeColor="text1"/>
        </w:rPr>
        <w:t>Ratificatio</w:t>
      </w:r>
      <w:proofErr w:type="spellEnd"/>
      <w:r w:rsidRPr="00686D58">
        <w:rPr>
          <w:rFonts w:cs="Times New Roman"/>
          <w:color w:val="000000" w:themeColor="text1"/>
        </w:rPr>
        <w:t xml:space="preserve"> </w:t>
      </w:r>
      <w:proofErr w:type="spellStart"/>
      <w:r w:rsidRPr="00686D58">
        <w:rPr>
          <w:rFonts w:cs="Times New Roman"/>
          <w:color w:val="000000" w:themeColor="text1"/>
        </w:rPr>
        <w:t>Concessionis</w:t>
      </w:r>
      <w:proofErr w:type="spellEnd"/>
      <w:r w:rsidRPr="00686D58">
        <w:rPr>
          <w:rFonts w:cs="Times New Roman"/>
          <w:color w:val="000000" w:themeColor="text1"/>
        </w:rPr>
        <w:t xml:space="preserve"> </w:t>
      </w:r>
      <w:proofErr w:type="spellStart"/>
      <w:r w:rsidRPr="00686D58">
        <w:rPr>
          <w:rFonts w:cs="Times New Roman"/>
          <w:color w:val="000000" w:themeColor="text1"/>
        </w:rPr>
        <w:t>Terrarum</w:t>
      </w:r>
      <w:proofErr w:type="spellEnd"/>
      <w:r w:rsidRPr="00686D58">
        <w:rPr>
          <w:rFonts w:cs="Times New Roman"/>
          <w:color w:val="000000" w:themeColor="text1"/>
        </w:rPr>
        <w:t xml:space="preserve"> </w:t>
      </w:r>
      <w:proofErr w:type="spellStart"/>
      <w:r w:rsidRPr="00686D58">
        <w:rPr>
          <w:rFonts w:cs="Times New Roman"/>
          <w:color w:val="000000" w:themeColor="text1"/>
        </w:rPr>
        <w:t>Comunium</w:t>
      </w:r>
      <w:proofErr w:type="spellEnd"/>
      <w:r w:rsidRPr="00686D58">
        <w:rPr>
          <w:rFonts w:cs="Times New Roman"/>
          <w:color w:val="000000" w:themeColor="text1"/>
        </w:rPr>
        <w:t xml:space="preserve">, 12 ottobre 1630. </w:t>
      </w:r>
      <w:r w:rsidR="009D7C14" w:rsidRPr="00686D58">
        <w:rPr>
          <w:rFonts w:cs="Times New Roman"/>
          <w:color w:val="000000" w:themeColor="text1"/>
        </w:rPr>
        <w:t>Si r</w:t>
      </w:r>
      <w:r w:rsidRPr="00686D58">
        <w:rPr>
          <w:rFonts w:cs="Times New Roman"/>
          <w:color w:val="000000" w:themeColor="text1"/>
        </w:rPr>
        <w:t>ingrazi</w:t>
      </w:r>
      <w:r w:rsidR="009D7C14" w:rsidRPr="00686D58">
        <w:rPr>
          <w:rFonts w:cs="Times New Roman"/>
          <w:color w:val="000000" w:themeColor="text1"/>
        </w:rPr>
        <w:t>a</w:t>
      </w:r>
      <w:r w:rsidRPr="00686D58">
        <w:rPr>
          <w:rFonts w:cs="Times New Roman"/>
          <w:color w:val="000000" w:themeColor="text1"/>
        </w:rPr>
        <w:t xml:space="preserve"> Giuseppe Nigrelli per aver fornito la trascrizione del documento.</w:t>
      </w:r>
    </w:p>
  </w:footnote>
  <w:footnote w:id="37">
    <w:p w14:paraId="660E3D3B" w14:textId="403D90DB" w:rsidR="00B55806" w:rsidRPr="00686D58" w:rsidRDefault="00B55806"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5A0FCA" w:rsidRPr="00686D58">
        <w:rPr>
          <w:rFonts w:cs="Times New Roman"/>
          <w:smallCaps/>
          <w:color w:val="000000" w:themeColor="text1"/>
        </w:rPr>
        <w:t xml:space="preserve">Gambino, Ursino </w:t>
      </w:r>
      <w:r w:rsidR="005A0FCA" w:rsidRPr="00686D58">
        <w:rPr>
          <w:rFonts w:cs="Times New Roman"/>
          <w:color w:val="000000" w:themeColor="text1"/>
        </w:rPr>
        <w:t>1973, pp. 276 e sgg.</w:t>
      </w:r>
    </w:p>
  </w:footnote>
  <w:footnote w:id="38">
    <w:p w14:paraId="624755ED" w14:textId="64D8AF2B" w:rsidR="00D05BE2" w:rsidRDefault="00D05BE2">
      <w:pPr>
        <w:pStyle w:val="Testonotaapidipagina"/>
      </w:pPr>
      <w:r>
        <w:rPr>
          <w:rStyle w:val="Rimandonotaapidipagina"/>
        </w:rPr>
        <w:footnoteRef/>
      </w:r>
      <w:r>
        <w:t xml:space="preserve"> </w:t>
      </w:r>
      <w:r w:rsidR="00D329D1" w:rsidRPr="00D329D1">
        <w:t>D</w:t>
      </w:r>
      <w:r w:rsidR="00D329D1" w:rsidRPr="00D329D1">
        <w:rPr>
          <w:rFonts w:cs="Times New Roman"/>
          <w:smallCaps/>
          <w:color w:val="000000" w:themeColor="text1"/>
        </w:rPr>
        <w:t>’Alessandro</w:t>
      </w:r>
      <w:r w:rsidR="00D329D1" w:rsidRPr="00D329D1">
        <w:t xml:space="preserve"> 2010, p. 174</w:t>
      </w:r>
      <w:r w:rsidR="00D329D1">
        <w:t>.</w:t>
      </w:r>
    </w:p>
  </w:footnote>
  <w:footnote w:id="39">
    <w:p w14:paraId="070181C2" w14:textId="3D675892" w:rsidR="00D329D1" w:rsidRDefault="00D329D1">
      <w:pPr>
        <w:pStyle w:val="Testonotaapidipagina"/>
      </w:pPr>
      <w:r>
        <w:rPr>
          <w:rStyle w:val="Rimandonotaapidipagina"/>
        </w:rPr>
        <w:footnoteRef/>
      </w:r>
      <w:r>
        <w:t xml:space="preserve"> </w:t>
      </w:r>
      <w:r w:rsidR="005B5967">
        <w:t>Sul tema si rinvia alle</w:t>
      </w:r>
      <w:r w:rsidR="00C61154">
        <w:t xml:space="preserve"> illuminanti letture di </w:t>
      </w:r>
      <w:r w:rsidR="00127017" w:rsidRPr="00127017">
        <w:rPr>
          <w:rFonts w:cs="Times New Roman"/>
          <w:smallCaps/>
          <w:color w:val="000000" w:themeColor="text1"/>
        </w:rPr>
        <w:t>Morreale</w:t>
      </w:r>
      <w:r w:rsidR="00127017" w:rsidRPr="00127017">
        <w:t xml:space="preserve"> </w:t>
      </w:r>
      <w:r w:rsidR="005C5A50">
        <w:t xml:space="preserve">2013 e </w:t>
      </w:r>
      <w:r w:rsidR="00127017" w:rsidRPr="00127017">
        <w:t>2023</w:t>
      </w:r>
      <w:r w:rsidR="00127017">
        <w:t>.</w:t>
      </w:r>
    </w:p>
  </w:footnote>
  <w:footnote w:id="40">
    <w:p w14:paraId="43D56987" w14:textId="2B2CA91C" w:rsidR="00403727" w:rsidRPr="00686D58" w:rsidRDefault="00403727"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Cfr. </w:t>
      </w:r>
      <w:bookmarkStart w:id="0" w:name="_Hlk172488645"/>
      <w:r w:rsidRPr="00686D58">
        <w:rPr>
          <w:rFonts w:cs="Times New Roman"/>
          <w:smallCaps/>
          <w:color w:val="000000" w:themeColor="text1"/>
        </w:rPr>
        <w:t>Ligresti</w:t>
      </w:r>
      <w:r w:rsidRPr="00686D58">
        <w:rPr>
          <w:rFonts w:cs="Times New Roman"/>
          <w:color w:val="000000" w:themeColor="text1"/>
        </w:rPr>
        <w:t xml:space="preserve"> 2008</w:t>
      </w:r>
      <w:bookmarkEnd w:id="0"/>
      <w:r w:rsidRPr="00686D58">
        <w:rPr>
          <w:rFonts w:cs="Times New Roman"/>
          <w:color w:val="000000" w:themeColor="text1"/>
        </w:rPr>
        <w:t xml:space="preserve">, p. 39: «Qui l’insediamento è aggregato, la proprietà </w:t>
      </w:r>
      <w:r w:rsidR="008C616D" w:rsidRPr="00686D58">
        <w:rPr>
          <w:rFonts w:cs="Times New Roman"/>
          <w:color w:val="000000" w:themeColor="text1"/>
        </w:rPr>
        <w:t xml:space="preserve">è </w:t>
      </w:r>
      <w:r w:rsidRPr="00686D58">
        <w:rPr>
          <w:rFonts w:cs="Times New Roman"/>
          <w:color w:val="000000" w:themeColor="text1"/>
        </w:rPr>
        <w:t xml:space="preserve">dei nobili e dei gentiluomini, le donne non lavorano i campi (possono compiere lavori stagionali nell’ambito locale), gli affittuari tengono per breve tempo le terre e sono pronti allo ‘sciopero’ (l’abbandono) quando il peso della rendita si fa insopportabile, o a spostarsi dove si praticano più favorevoli condizioni (è il caso dei paesi ‘nuovi’), il nucleo familiare è minuscolo, il rapporto prevalente </w:t>
      </w:r>
      <w:r w:rsidR="0045520E" w:rsidRPr="00686D58">
        <w:rPr>
          <w:rFonts w:cs="Times New Roman"/>
          <w:color w:val="000000" w:themeColor="text1"/>
        </w:rPr>
        <w:t xml:space="preserve">è </w:t>
      </w:r>
      <w:r w:rsidRPr="00686D58">
        <w:rPr>
          <w:rFonts w:cs="Times New Roman"/>
          <w:color w:val="000000" w:themeColor="text1"/>
        </w:rPr>
        <w:t>quello bracciantile e stagionale con grandi squadre di uomini di variabile composizione che partono dalle loro residenze, si aggregano e percorrono i campi nelle varie fasi di produzione (semina, raccolta, vendemmia), il provento è costituito dal salario (con marginali integrazioni in natura) e speso in città passando per il mercato e secondo modelli di consumo ‘urbani’».</w:t>
      </w:r>
    </w:p>
  </w:footnote>
  <w:footnote w:id="41">
    <w:p w14:paraId="4E25351E" w14:textId="44806AF3" w:rsidR="007B33CA" w:rsidRPr="00686D58" w:rsidRDefault="007B33CA"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5A0FCA" w:rsidRPr="00686D58">
        <w:rPr>
          <w:rFonts w:cs="Times New Roman"/>
          <w:smallCaps/>
          <w:color w:val="000000" w:themeColor="text1"/>
        </w:rPr>
        <w:t>Messineo, Soldano, Testa</w:t>
      </w:r>
      <w:r w:rsidR="005A0FCA" w:rsidRPr="00686D58">
        <w:rPr>
          <w:rFonts w:cs="Times New Roman"/>
          <w:color w:val="000000" w:themeColor="text1"/>
        </w:rPr>
        <w:t xml:space="preserve"> 1981, p. 128.</w:t>
      </w:r>
    </w:p>
  </w:footnote>
  <w:footnote w:id="42">
    <w:p w14:paraId="2B9273F9" w14:textId="4770E74C" w:rsidR="008E47E1" w:rsidRPr="00686D58" w:rsidRDefault="008E47E1"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002842D5" w:rsidRPr="00686D58">
        <w:rPr>
          <w:rFonts w:cs="Times New Roman"/>
          <w:color w:val="000000" w:themeColor="text1"/>
        </w:rPr>
        <w:t>I due</w:t>
      </w:r>
      <w:r w:rsidRPr="00686D58">
        <w:rPr>
          <w:rFonts w:cs="Times New Roman"/>
          <w:color w:val="000000" w:themeColor="text1"/>
        </w:rPr>
        <w:t xml:space="preserve"> documenti </w:t>
      </w:r>
      <w:r w:rsidR="002842D5" w:rsidRPr="00686D58">
        <w:rPr>
          <w:rFonts w:cs="Times New Roman"/>
          <w:color w:val="000000" w:themeColor="text1"/>
        </w:rPr>
        <w:t xml:space="preserve">sono segnalati </w:t>
      </w:r>
      <w:r w:rsidR="00E86F99">
        <w:rPr>
          <w:rFonts w:cs="Times New Roman"/>
          <w:color w:val="000000" w:themeColor="text1"/>
        </w:rPr>
        <w:t xml:space="preserve">per la prima volta </w:t>
      </w:r>
      <w:r w:rsidRPr="00686D58">
        <w:rPr>
          <w:rFonts w:cs="Times New Roman"/>
          <w:color w:val="000000" w:themeColor="text1"/>
        </w:rPr>
        <w:t xml:space="preserve">in </w:t>
      </w:r>
      <w:proofErr w:type="spellStart"/>
      <w:r w:rsidR="002842D5" w:rsidRPr="00686D58">
        <w:rPr>
          <w:rFonts w:cs="Times New Roman"/>
          <w:smallCaps/>
          <w:color w:val="000000" w:themeColor="text1"/>
        </w:rPr>
        <w:t>B</w:t>
      </w:r>
      <w:r w:rsidRPr="00686D58">
        <w:rPr>
          <w:rFonts w:cs="Times New Roman"/>
          <w:smallCaps/>
          <w:color w:val="000000" w:themeColor="text1"/>
        </w:rPr>
        <w:t>rex</w:t>
      </w:r>
      <w:proofErr w:type="spellEnd"/>
      <w:r w:rsidR="002842D5" w:rsidRPr="00686D58">
        <w:rPr>
          <w:rFonts w:cs="Times New Roman"/>
          <w:smallCaps/>
          <w:color w:val="000000" w:themeColor="text1"/>
        </w:rPr>
        <w:t>,</w:t>
      </w:r>
      <w:r w:rsidRPr="00686D58">
        <w:rPr>
          <w:rFonts w:cs="Times New Roman"/>
          <w:smallCaps/>
          <w:color w:val="000000" w:themeColor="text1"/>
        </w:rPr>
        <w:t xml:space="preserve"> </w:t>
      </w:r>
      <w:r w:rsidR="002842D5" w:rsidRPr="00686D58">
        <w:rPr>
          <w:rFonts w:cs="Times New Roman"/>
          <w:smallCaps/>
          <w:color w:val="000000" w:themeColor="text1"/>
        </w:rPr>
        <w:t>V</w:t>
      </w:r>
      <w:r w:rsidRPr="00686D58">
        <w:rPr>
          <w:rFonts w:cs="Times New Roman"/>
          <w:smallCaps/>
          <w:color w:val="000000" w:themeColor="text1"/>
        </w:rPr>
        <w:t>olpe</w:t>
      </w:r>
      <w:r w:rsidR="002842D5" w:rsidRPr="00686D58">
        <w:rPr>
          <w:rFonts w:cs="Times New Roman"/>
          <w:color w:val="000000" w:themeColor="text1"/>
        </w:rPr>
        <w:t xml:space="preserve"> 1996-97</w:t>
      </w:r>
      <w:r w:rsidRPr="00686D58">
        <w:rPr>
          <w:rFonts w:cs="Times New Roman"/>
          <w:color w:val="000000" w:themeColor="text1"/>
        </w:rPr>
        <w:t xml:space="preserve">, p. </w:t>
      </w:r>
      <w:r w:rsidR="002842D5" w:rsidRPr="00FD4CF0">
        <w:rPr>
          <w:rFonts w:cs="Times New Roman"/>
          <w:color w:val="000000" w:themeColor="text1"/>
        </w:rPr>
        <w:t>38</w:t>
      </w:r>
      <w:r w:rsidR="00E86F99" w:rsidRPr="00FD4CF0">
        <w:rPr>
          <w:rFonts w:cs="Times New Roman"/>
          <w:color w:val="000000" w:themeColor="text1"/>
        </w:rPr>
        <w:t xml:space="preserve"> e richiamati anche in </w:t>
      </w:r>
      <w:r w:rsidR="00E86F99" w:rsidRPr="00FD4CF0">
        <w:rPr>
          <w:rFonts w:cs="Times New Roman"/>
          <w:smallCaps/>
          <w:color w:val="000000" w:themeColor="text1"/>
        </w:rPr>
        <w:t>Gallotta, Vitale</w:t>
      </w:r>
      <w:r w:rsidR="00E86F99" w:rsidRPr="00FD4CF0">
        <w:rPr>
          <w:rFonts w:cs="Times New Roman"/>
          <w:color w:val="000000" w:themeColor="text1"/>
        </w:rPr>
        <w:t xml:space="preserve"> 2025, pp. 94-95.</w:t>
      </w:r>
    </w:p>
  </w:footnote>
  <w:footnote w:id="43">
    <w:p w14:paraId="0DDBFD98" w14:textId="425BC07B"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ASEn</w:t>
      </w:r>
      <w:proofErr w:type="spellEnd"/>
      <w:r w:rsidRPr="00686D58">
        <w:rPr>
          <w:rFonts w:cs="Times New Roman"/>
          <w:color w:val="000000" w:themeColor="text1"/>
        </w:rPr>
        <w:t xml:space="preserve">, Archivio Notarile, Not. Giuseppe Graziano da Assoro, vol. 608 </w:t>
      </w:r>
      <w:bookmarkStart w:id="1" w:name="_Hlk166239975"/>
      <w:r w:rsidRPr="00686D58">
        <w:rPr>
          <w:rFonts w:cs="Times New Roman"/>
          <w:color w:val="000000" w:themeColor="text1"/>
        </w:rPr>
        <w:t>(1610-11)</w:t>
      </w:r>
      <w:bookmarkEnd w:id="1"/>
      <w:r w:rsidRPr="00686D58">
        <w:rPr>
          <w:rFonts w:cs="Times New Roman"/>
          <w:color w:val="000000" w:themeColor="text1"/>
        </w:rPr>
        <w:t xml:space="preserve">, </w:t>
      </w:r>
      <w:r w:rsidR="004D6CD5" w:rsidRPr="00686D58">
        <w:rPr>
          <w:rFonts w:cs="Times New Roman"/>
          <w:color w:val="000000" w:themeColor="text1"/>
        </w:rPr>
        <w:t>1° dicembre</w:t>
      </w:r>
      <w:r w:rsidRPr="00686D58">
        <w:rPr>
          <w:rFonts w:cs="Times New Roman"/>
          <w:color w:val="000000" w:themeColor="text1"/>
        </w:rPr>
        <w:t xml:space="preserve"> 1610, cc. 100v-102r e cc. 102r-103v. Era stabilito che i lavori dovessero concludersi «per </w:t>
      </w:r>
      <w:proofErr w:type="spellStart"/>
      <w:r w:rsidRPr="00686D58">
        <w:rPr>
          <w:rFonts w:cs="Times New Roman"/>
          <w:color w:val="000000" w:themeColor="text1"/>
        </w:rPr>
        <w:t>totum</w:t>
      </w:r>
      <w:proofErr w:type="spellEnd"/>
      <w:r w:rsidRPr="00686D58">
        <w:rPr>
          <w:rFonts w:cs="Times New Roman"/>
          <w:color w:val="000000" w:themeColor="text1"/>
        </w:rPr>
        <w:t xml:space="preserve"> </w:t>
      </w:r>
      <w:proofErr w:type="spellStart"/>
      <w:r w:rsidRPr="00686D58">
        <w:rPr>
          <w:rFonts w:cs="Times New Roman"/>
          <w:color w:val="000000" w:themeColor="text1"/>
        </w:rPr>
        <w:t>mensem</w:t>
      </w:r>
      <w:proofErr w:type="spellEnd"/>
      <w:r w:rsidRPr="00686D58">
        <w:rPr>
          <w:rFonts w:cs="Times New Roman"/>
          <w:color w:val="000000" w:themeColor="text1"/>
        </w:rPr>
        <w:t xml:space="preserve"> </w:t>
      </w:r>
      <w:proofErr w:type="spellStart"/>
      <w:r w:rsidRPr="00686D58">
        <w:rPr>
          <w:rFonts w:cs="Times New Roman"/>
          <w:color w:val="000000" w:themeColor="text1"/>
        </w:rPr>
        <w:t>maij</w:t>
      </w:r>
      <w:proofErr w:type="spellEnd"/>
      <w:r w:rsidRPr="00686D58">
        <w:rPr>
          <w:rFonts w:cs="Times New Roman"/>
          <w:color w:val="000000" w:themeColor="text1"/>
        </w:rPr>
        <w:t xml:space="preserve"> p. v., et quo ad </w:t>
      </w:r>
      <w:proofErr w:type="spellStart"/>
      <w:r w:rsidRPr="00686D58">
        <w:rPr>
          <w:rFonts w:cs="Times New Roman"/>
          <w:color w:val="000000" w:themeColor="text1"/>
        </w:rPr>
        <w:t>reliqua</w:t>
      </w:r>
      <w:proofErr w:type="spellEnd"/>
      <w:r w:rsidRPr="00686D58">
        <w:rPr>
          <w:rFonts w:cs="Times New Roman"/>
          <w:color w:val="000000" w:themeColor="text1"/>
        </w:rPr>
        <w:t xml:space="preserve"> per </w:t>
      </w:r>
      <w:proofErr w:type="spellStart"/>
      <w:r w:rsidRPr="00686D58">
        <w:rPr>
          <w:rFonts w:cs="Times New Roman"/>
          <w:color w:val="000000" w:themeColor="text1"/>
        </w:rPr>
        <w:t>totum</w:t>
      </w:r>
      <w:proofErr w:type="spellEnd"/>
      <w:r w:rsidRPr="00686D58">
        <w:rPr>
          <w:rFonts w:cs="Times New Roman"/>
          <w:color w:val="000000" w:themeColor="text1"/>
        </w:rPr>
        <w:t xml:space="preserve"> </w:t>
      </w:r>
      <w:proofErr w:type="spellStart"/>
      <w:r w:rsidRPr="00686D58">
        <w:rPr>
          <w:rFonts w:cs="Times New Roman"/>
          <w:color w:val="000000" w:themeColor="text1"/>
        </w:rPr>
        <w:t>mensem</w:t>
      </w:r>
      <w:proofErr w:type="spellEnd"/>
      <w:r w:rsidRPr="00686D58">
        <w:rPr>
          <w:rFonts w:cs="Times New Roman"/>
          <w:color w:val="000000" w:themeColor="text1"/>
        </w:rPr>
        <w:t xml:space="preserve"> augusti», dunque entro l’estate del 1611; come si rileva dalle note di pagamento ai costruttori, questo avvenne in più momenti in moneta argentea e in presenza di testimoni: a Barbara, a Barbusca e a Mancuso</w:t>
      </w:r>
      <w:r w:rsidR="00992B9E" w:rsidRPr="00686D58">
        <w:rPr>
          <w:rFonts w:cs="Times New Roman"/>
          <w:color w:val="000000" w:themeColor="text1"/>
        </w:rPr>
        <w:t xml:space="preserve"> rispettivamente</w:t>
      </w:r>
      <w:r w:rsidRPr="00686D58">
        <w:rPr>
          <w:rFonts w:cs="Times New Roman"/>
          <w:color w:val="000000" w:themeColor="text1"/>
        </w:rPr>
        <w:t xml:space="preserve"> il 28 febbraio, il 3 marzo e l’8 agosto 1611; a Castellana il 28 febbraio e il 10 settembre 1611.</w:t>
      </w:r>
      <w:r w:rsidR="008E47E1" w:rsidRPr="00686D58">
        <w:rPr>
          <w:rFonts w:cs="Times New Roman"/>
          <w:color w:val="000000" w:themeColor="text1"/>
        </w:rPr>
        <w:t xml:space="preserve"> </w:t>
      </w:r>
    </w:p>
  </w:footnote>
  <w:footnote w:id="44">
    <w:p w14:paraId="4B9C5A07" w14:textId="2C28F792"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ASEn</w:t>
      </w:r>
      <w:proofErr w:type="spellEnd"/>
      <w:r w:rsidRPr="00686D58">
        <w:rPr>
          <w:rFonts w:cs="Times New Roman"/>
          <w:color w:val="000000" w:themeColor="text1"/>
        </w:rPr>
        <w:t>, Archivio Notarile, Not. Giuseppe Graziano da Assoro, vol. 608 (1610-11), 1° dicembre 1610, c. 101r. L’atto non specifica la distanza tra i due isolati, cioè la larghezza della strada. Anche l’aggregato a schiera soddisfa</w:t>
      </w:r>
      <w:r w:rsidR="007C759C" w:rsidRPr="00686D58">
        <w:rPr>
          <w:rFonts w:cs="Times New Roman"/>
          <w:color w:val="000000" w:themeColor="text1"/>
        </w:rPr>
        <w:t>ce</w:t>
      </w:r>
      <w:r w:rsidRPr="00686D58">
        <w:rPr>
          <w:rFonts w:cs="Times New Roman"/>
          <w:color w:val="000000" w:themeColor="text1"/>
        </w:rPr>
        <w:t xml:space="preserve">va le istanze di economicità e di velocità della costruzione, avendo ciascuna coppia di cellule una parete in comune. </w:t>
      </w:r>
    </w:p>
  </w:footnote>
  <w:footnote w:id="45">
    <w:p w14:paraId="4836A605"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Un palmo siciliano equivale a m 0, 257.</w:t>
      </w:r>
    </w:p>
  </w:footnote>
  <w:footnote w:id="46">
    <w:p w14:paraId="738BE1BC"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ASEn</w:t>
      </w:r>
      <w:proofErr w:type="spellEnd"/>
      <w:r w:rsidRPr="00686D58">
        <w:rPr>
          <w:rFonts w:cs="Times New Roman"/>
          <w:color w:val="000000" w:themeColor="text1"/>
        </w:rPr>
        <w:t>, Archivio Notarile, Not. Giuseppe Graziano da Assoro, vol. 608 (1610-11), 1° dicembre 1610, c. 101r.</w:t>
      </w:r>
    </w:p>
  </w:footnote>
  <w:footnote w:id="47">
    <w:p w14:paraId="585FD3EB"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Nei registri di Graziano è contenuto un atto dell’8 dicembre 1610 con cui i </w:t>
      </w:r>
      <w:proofErr w:type="spellStart"/>
      <w:r w:rsidRPr="00686D58">
        <w:rPr>
          <w:rFonts w:cs="Times New Roman"/>
          <w:i/>
          <w:iCs/>
          <w:color w:val="000000" w:themeColor="text1"/>
        </w:rPr>
        <w:t>magistri</w:t>
      </w:r>
      <w:proofErr w:type="spellEnd"/>
      <w:r w:rsidRPr="00686D58">
        <w:rPr>
          <w:rFonts w:cs="Times New Roman"/>
          <w:color w:val="000000" w:themeColor="text1"/>
        </w:rPr>
        <w:t xml:space="preserve"> Mariano e Andrea Dello Trovato (padre e figlio) e Francesco </w:t>
      </w:r>
      <w:proofErr w:type="spellStart"/>
      <w:r w:rsidRPr="00686D58">
        <w:rPr>
          <w:rFonts w:cs="Times New Roman"/>
          <w:color w:val="000000" w:themeColor="text1"/>
        </w:rPr>
        <w:t>Laijneri</w:t>
      </w:r>
      <w:proofErr w:type="spellEnd"/>
      <w:r w:rsidRPr="00686D58">
        <w:rPr>
          <w:rFonts w:cs="Times New Roman"/>
          <w:color w:val="000000" w:themeColor="text1"/>
        </w:rPr>
        <w:t xml:space="preserve"> di Assoro si obbligavano a realizzare quattordici porte in legno di cerro per le case appaltate sette giorni prima a Barbara, a Barbusca e a Mancuso; sono altresì riportate le note del pagamento effettuato l’8 agosto 1611. Si veda: </w:t>
      </w:r>
      <w:proofErr w:type="spellStart"/>
      <w:r w:rsidRPr="00686D58">
        <w:rPr>
          <w:rFonts w:cs="Times New Roman"/>
          <w:color w:val="000000" w:themeColor="text1"/>
        </w:rPr>
        <w:t>ASEn</w:t>
      </w:r>
      <w:proofErr w:type="spellEnd"/>
      <w:r w:rsidRPr="00686D58">
        <w:rPr>
          <w:rFonts w:cs="Times New Roman"/>
          <w:color w:val="000000" w:themeColor="text1"/>
        </w:rPr>
        <w:t>, Archivio Notarile, Not. Giuseppe Graziano da Assoro, vol. 608 (1610-11), 8 dicembre 1610, cc. 106v-108r.</w:t>
      </w:r>
    </w:p>
  </w:footnote>
  <w:footnote w:id="48">
    <w:p w14:paraId="6F51CA7D"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Nell’atto di obbligazione col </w:t>
      </w:r>
      <w:r w:rsidRPr="00686D58">
        <w:rPr>
          <w:rFonts w:cs="Times New Roman"/>
          <w:i/>
          <w:iCs/>
          <w:color w:val="000000" w:themeColor="text1"/>
        </w:rPr>
        <w:t>magister</w:t>
      </w:r>
      <w:r w:rsidRPr="00686D58">
        <w:rPr>
          <w:rFonts w:cs="Times New Roman"/>
          <w:color w:val="000000" w:themeColor="text1"/>
        </w:rPr>
        <w:t xml:space="preserve"> Castellana, al contrario, mancano del tutto indicazioni sulla localizzazione delle quattro case. </w:t>
      </w:r>
    </w:p>
  </w:footnote>
  <w:footnote w:id="49">
    <w:p w14:paraId="2FD221BC" w14:textId="3563E0D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In base agli studi di Sabina Montana, la scrittura costituisce ad oggi il più antico documento sul cantiere della fabbrica, relativo a un contenzioso sorto tra Nicolò Placido da un lato e i </w:t>
      </w:r>
      <w:proofErr w:type="spellStart"/>
      <w:r w:rsidRPr="00686D58">
        <w:rPr>
          <w:rFonts w:cs="Times New Roman"/>
          <w:i/>
          <w:iCs/>
          <w:color w:val="000000" w:themeColor="text1"/>
        </w:rPr>
        <w:t>magistri</w:t>
      </w:r>
      <w:proofErr w:type="spellEnd"/>
      <w:r w:rsidRPr="00686D58">
        <w:rPr>
          <w:rFonts w:cs="Times New Roman"/>
          <w:color w:val="000000" w:themeColor="text1"/>
        </w:rPr>
        <w:t xml:space="preserve"> Pietro Vincenzo </w:t>
      </w:r>
      <w:proofErr w:type="spellStart"/>
      <w:r w:rsidRPr="00686D58">
        <w:rPr>
          <w:rFonts w:cs="Times New Roman"/>
          <w:color w:val="000000" w:themeColor="text1"/>
        </w:rPr>
        <w:t>Gianguzzo</w:t>
      </w:r>
      <w:proofErr w:type="spellEnd"/>
      <w:r w:rsidRPr="00686D58">
        <w:rPr>
          <w:rFonts w:cs="Times New Roman"/>
          <w:color w:val="000000" w:themeColor="text1"/>
        </w:rPr>
        <w:t xml:space="preserve">, Giuseppe </w:t>
      </w:r>
      <w:proofErr w:type="spellStart"/>
      <w:r w:rsidRPr="00686D58">
        <w:rPr>
          <w:rFonts w:cs="Times New Roman"/>
          <w:color w:val="000000" w:themeColor="text1"/>
        </w:rPr>
        <w:t>Inglisi</w:t>
      </w:r>
      <w:proofErr w:type="spellEnd"/>
      <w:r w:rsidRPr="00686D58">
        <w:rPr>
          <w:rFonts w:cs="Times New Roman"/>
          <w:color w:val="000000" w:themeColor="text1"/>
        </w:rPr>
        <w:t xml:space="preserve"> e Antonino Calì dall’altro. </w:t>
      </w:r>
      <w:proofErr w:type="spellStart"/>
      <w:r w:rsidRPr="00686D58">
        <w:rPr>
          <w:rFonts w:cs="Times New Roman"/>
          <w:color w:val="000000" w:themeColor="text1"/>
        </w:rPr>
        <w:t>ASEn</w:t>
      </w:r>
      <w:proofErr w:type="spellEnd"/>
      <w:r w:rsidRPr="00686D58">
        <w:rPr>
          <w:rFonts w:cs="Times New Roman"/>
          <w:color w:val="000000" w:themeColor="text1"/>
        </w:rPr>
        <w:t xml:space="preserve">, Archivio Notarile, Not. Giuseppe Graziano da Assoro, vol. 798 (1612-13), 15 marzo 1613, cc. 188v-192r; </w:t>
      </w:r>
      <w:r w:rsidRPr="00686D58">
        <w:rPr>
          <w:rFonts w:cs="Times New Roman"/>
          <w:smallCaps/>
          <w:color w:val="000000" w:themeColor="text1"/>
        </w:rPr>
        <w:t>Montana</w:t>
      </w:r>
      <w:r w:rsidRPr="00686D58">
        <w:rPr>
          <w:rFonts w:cs="Times New Roman"/>
          <w:color w:val="000000" w:themeColor="text1"/>
        </w:rPr>
        <w:t xml:space="preserve"> 2013</w:t>
      </w:r>
      <w:r w:rsidR="00087FDF" w:rsidRPr="00686D58">
        <w:rPr>
          <w:rFonts w:cs="Times New Roman"/>
          <w:color w:val="000000" w:themeColor="text1"/>
        </w:rPr>
        <w:t>-</w:t>
      </w:r>
      <w:r w:rsidRPr="00686D58">
        <w:rPr>
          <w:rFonts w:cs="Times New Roman"/>
          <w:color w:val="000000" w:themeColor="text1"/>
        </w:rPr>
        <w:t>2014, I, p. 62 e II, p. 3.</w:t>
      </w:r>
    </w:p>
  </w:footnote>
  <w:footnote w:id="50">
    <w:p w14:paraId="2B64FA98"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 </w:t>
      </w:r>
      <w:proofErr w:type="spellStart"/>
      <w:r w:rsidRPr="00686D58">
        <w:rPr>
          <w:rFonts w:cs="Times New Roman"/>
          <w:color w:val="000000" w:themeColor="text1"/>
        </w:rPr>
        <w:t>poczano</w:t>
      </w:r>
      <w:proofErr w:type="spellEnd"/>
      <w:r w:rsidRPr="00686D58">
        <w:rPr>
          <w:rFonts w:cs="Times New Roman"/>
          <w:color w:val="000000" w:themeColor="text1"/>
        </w:rPr>
        <w:t xml:space="preserve"> […] farci </w:t>
      </w:r>
      <w:proofErr w:type="spellStart"/>
      <w:r w:rsidRPr="00686D58">
        <w:rPr>
          <w:rFonts w:cs="Times New Roman"/>
          <w:color w:val="000000" w:themeColor="text1"/>
        </w:rPr>
        <w:t>morari</w:t>
      </w:r>
      <w:proofErr w:type="spellEnd"/>
      <w:r w:rsidRPr="00686D58">
        <w:rPr>
          <w:rFonts w:cs="Times New Roman"/>
          <w:color w:val="000000" w:themeColor="text1"/>
        </w:rPr>
        <w:t xml:space="preserve"> di altezza, longitudini et latitudini dello modo et forma che è una casa al presente </w:t>
      </w:r>
      <w:proofErr w:type="spellStart"/>
      <w:r w:rsidRPr="00686D58">
        <w:rPr>
          <w:rFonts w:cs="Times New Roman"/>
          <w:color w:val="000000" w:themeColor="text1"/>
        </w:rPr>
        <w:t>fabricata</w:t>
      </w:r>
      <w:proofErr w:type="spellEnd"/>
      <w:r w:rsidRPr="00686D58">
        <w:rPr>
          <w:rFonts w:cs="Times New Roman"/>
          <w:color w:val="000000" w:themeColor="text1"/>
        </w:rPr>
        <w:t xml:space="preserve"> et complita in detta baronia a costo della casa che per esso </w:t>
      </w:r>
      <w:proofErr w:type="spellStart"/>
      <w:r w:rsidRPr="00686D58">
        <w:rPr>
          <w:rFonts w:cs="Times New Roman"/>
          <w:color w:val="000000" w:themeColor="text1"/>
        </w:rPr>
        <w:t>fabrica</w:t>
      </w:r>
      <w:proofErr w:type="spellEnd"/>
      <w:r w:rsidRPr="00686D58">
        <w:rPr>
          <w:rFonts w:cs="Times New Roman"/>
          <w:color w:val="000000" w:themeColor="text1"/>
        </w:rPr>
        <w:t xml:space="preserve"> Joseph </w:t>
      </w:r>
      <w:proofErr w:type="spellStart"/>
      <w:r w:rsidRPr="00686D58">
        <w:rPr>
          <w:rFonts w:cs="Times New Roman"/>
          <w:color w:val="000000" w:themeColor="text1"/>
        </w:rPr>
        <w:t>Turrigrossa</w:t>
      </w:r>
      <w:proofErr w:type="spellEnd"/>
      <w:r w:rsidRPr="00686D58">
        <w:rPr>
          <w:rFonts w:cs="Times New Roman"/>
          <w:color w:val="000000" w:themeColor="text1"/>
        </w:rPr>
        <w:t xml:space="preserve">, et che la </w:t>
      </w:r>
      <w:proofErr w:type="spellStart"/>
      <w:r w:rsidRPr="00686D58">
        <w:rPr>
          <w:rFonts w:cs="Times New Roman"/>
          <w:color w:val="000000" w:themeColor="text1"/>
        </w:rPr>
        <w:t>maramma</w:t>
      </w:r>
      <w:proofErr w:type="spellEnd"/>
      <w:r w:rsidRPr="00686D58">
        <w:rPr>
          <w:rFonts w:cs="Times New Roman"/>
          <w:color w:val="000000" w:themeColor="text1"/>
        </w:rPr>
        <w:t xml:space="preserve"> sia di </w:t>
      </w:r>
      <w:proofErr w:type="spellStart"/>
      <w:r w:rsidRPr="00686D58">
        <w:rPr>
          <w:rFonts w:cs="Times New Roman"/>
          <w:color w:val="000000" w:themeColor="text1"/>
        </w:rPr>
        <w:t>largheza</w:t>
      </w:r>
      <w:proofErr w:type="spellEnd"/>
      <w:r w:rsidRPr="00686D58">
        <w:rPr>
          <w:rFonts w:cs="Times New Roman"/>
          <w:color w:val="000000" w:themeColor="text1"/>
        </w:rPr>
        <w:t xml:space="preserve"> della istessa misura et forma […] et farle le porte della </w:t>
      </w:r>
      <w:proofErr w:type="spellStart"/>
      <w:r w:rsidRPr="00686D58">
        <w:rPr>
          <w:rFonts w:cs="Times New Roman"/>
          <w:color w:val="000000" w:themeColor="text1"/>
        </w:rPr>
        <w:t>ridesmi</w:t>
      </w:r>
      <w:proofErr w:type="spellEnd"/>
      <w:r w:rsidRPr="00686D58">
        <w:rPr>
          <w:rFonts w:cs="Times New Roman"/>
          <w:color w:val="000000" w:themeColor="text1"/>
        </w:rPr>
        <w:t xml:space="preserve"> [= medesmi] legnami che è la porta di detta casa al presente complita, et con </w:t>
      </w:r>
      <w:proofErr w:type="spellStart"/>
      <w:r w:rsidRPr="00686D58">
        <w:rPr>
          <w:rFonts w:cs="Times New Roman"/>
          <w:color w:val="000000" w:themeColor="text1"/>
        </w:rPr>
        <w:t>annettarle</w:t>
      </w:r>
      <w:proofErr w:type="spellEnd"/>
      <w:r w:rsidRPr="00686D58">
        <w:rPr>
          <w:rFonts w:cs="Times New Roman"/>
          <w:color w:val="000000" w:themeColor="text1"/>
        </w:rPr>
        <w:t xml:space="preserve"> et </w:t>
      </w:r>
      <w:proofErr w:type="spellStart"/>
      <w:r w:rsidRPr="00686D58">
        <w:rPr>
          <w:rFonts w:cs="Times New Roman"/>
          <w:color w:val="000000" w:themeColor="text1"/>
        </w:rPr>
        <w:t>enire</w:t>
      </w:r>
      <w:proofErr w:type="spellEnd"/>
      <w:r w:rsidRPr="00686D58">
        <w:rPr>
          <w:rFonts w:cs="Times New Roman"/>
          <w:color w:val="000000" w:themeColor="text1"/>
        </w:rPr>
        <w:t xml:space="preserve"> lo sterro et metterli in ordine del lo modo et forma di detta casa et non altrimenti né di altro modo»; </w:t>
      </w:r>
      <w:proofErr w:type="spellStart"/>
      <w:r w:rsidRPr="00686D58">
        <w:rPr>
          <w:rFonts w:cs="Times New Roman"/>
          <w:color w:val="000000" w:themeColor="text1"/>
        </w:rPr>
        <w:t>ASEn</w:t>
      </w:r>
      <w:proofErr w:type="spellEnd"/>
      <w:r w:rsidRPr="00686D58">
        <w:rPr>
          <w:rFonts w:cs="Times New Roman"/>
          <w:color w:val="000000" w:themeColor="text1"/>
        </w:rPr>
        <w:t xml:space="preserve">, Archivio Notarile, Not. Giuseppe Graziano da Assoro, vol. 608 (1610-11), 8 dicembre 1610, c. 101r. Queste richieste sono contenute anche nel documento relativo a Castellana. </w:t>
      </w:r>
    </w:p>
  </w:footnote>
  <w:footnote w:id="51">
    <w:p w14:paraId="0EBCE672" w14:textId="77777777" w:rsidR="00362E44" w:rsidRPr="00686D58" w:rsidRDefault="00362E44" w:rsidP="00362E44">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Sul legame tra nuove fondazioni e «incremento di costruzioni rustiche “sparse”»: </w:t>
      </w:r>
      <w:r w:rsidRPr="00686D58">
        <w:rPr>
          <w:rFonts w:cs="Times New Roman"/>
          <w:smallCaps/>
          <w:color w:val="000000" w:themeColor="text1"/>
        </w:rPr>
        <w:t>Giuffré</w:t>
      </w:r>
      <w:r w:rsidRPr="00686D58">
        <w:rPr>
          <w:rFonts w:cs="Times New Roman"/>
          <w:color w:val="000000" w:themeColor="text1"/>
        </w:rPr>
        <w:t xml:space="preserve"> 1979, p. 14. </w:t>
      </w:r>
    </w:p>
  </w:footnote>
  <w:footnote w:id="52">
    <w:p w14:paraId="5B76EC2B" w14:textId="354A16CB"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ASPa</w:t>
      </w:r>
      <w:proofErr w:type="spellEnd"/>
      <w:r w:rsidRPr="00686D58">
        <w:rPr>
          <w:rFonts w:cs="Times New Roman"/>
          <w:color w:val="000000" w:themeColor="text1"/>
        </w:rPr>
        <w:t>, TRP, Memoriali, vol. 513, c. 228r.</w:t>
      </w:r>
    </w:p>
  </w:footnote>
  <w:footnote w:id="53">
    <w:p w14:paraId="7C4F0B34"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Giuffré</w:t>
      </w:r>
      <w:r w:rsidRPr="00686D58">
        <w:rPr>
          <w:rFonts w:cs="Times New Roman"/>
          <w:color w:val="000000" w:themeColor="text1"/>
        </w:rPr>
        <w:t xml:space="preserve"> 1979, pp. 18-19. A titolo esemplificativo è possibile citare i casi della baronia di </w:t>
      </w:r>
      <w:proofErr w:type="spellStart"/>
      <w:r w:rsidRPr="00686D58">
        <w:rPr>
          <w:rFonts w:cs="Times New Roman"/>
          <w:color w:val="000000" w:themeColor="text1"/>
        </w:rPr>
        <w:t>Risichilla</w:t>
      </w:r>
      <w:proofErr w:type="spellEnd"/>
      <w:r w:rsidRPr="00686D58">
        <w:rPr>
          <w:rFonts w:cs="Times New Roman"/>
          <w:color w:val="000000" w:themeColor="text1"/>
        </w:rPr>
        <w:t xml:space="preserve">, divenuta Santa Caterina a seguito della </w:t>
      </w:r>
      <w:proofErr w:type="spellStart"/>
      <w:r w:rsidRPr="00686D58">
        <w:rPr>
          <w:rFonts w:cs="Times New Roman"/>
          <w:i/>
          <w:iCs/>
          <w:color w:val="000000" w:themeColor="text1"/>
        </w:rPr>
        <w:t>licentia</w:t>
      </w:r>
      <w:proofErr w:type="spellEnd"/>
      <w:r w:rsidRPr="00686D58">
        <w:rPr>
          <w:rFonts w:cs="Times New Roman"/>
          <w:color w:val="000000" w:themeColor="text1"/>
        </w:rPr>
        <w:t xml:space="preserve"> del 1602, ma abitata sin dal primo Cinquecento con un castello, case rurali e altre costruzioni; Torretta, fondata ufficialmente nel 1643, ma dove si registrano i primi battesimi già dal 1629; infine, Cattolica Eraclea. Per Cerda (</w:t>
      </w:r>
      <w:proofErr w:type="spellStart"/>
      <w:r w:rsidRPr="00686D58">
        <w:rPr>
          <w:rFonts w:cs="Times New Roman"/>
          <w:i/>
          <w:iCs/>
          <w:color w:val="000000" w:themeColor="text1"/>
        </w:rPr>
        <w:t>licentia</w:t>
      </w:r>
      <w:proofErr w:type="spellEnd"/>
      <w:r w:rsidRPr="00686D58">
        <w:rPr>
          <w:rFonts w:cs="Times New Roman"/>
          <w:i/>
          <w:iCs/>
          <w:color w:val="000000" w:themeColor="text1"/>
        </w:rPr>
        <w:t xml:space="preserve"> </w:t>
      </w:r>
      <w:r w:rsidRPr="00686D58">
        <w:rPr>
          <w:rFonts w:cs="Times New Roman"/>
          <w:color w:val="000000" w:themeColor="text1"/>
        </w:rPr>
        <w:t xml:space="preserve">del 1659) si è conservato un atto notarile del 12 febbraio 1626, che certifica l’esistenza di case e di una chiesa; </w:t>
      </w:r>
      <w:bookmarkStart w:id="2" w:name="_Hlk172488747"/>
      <w:r w:rsidRPr="00686D58">
        <w:rPr>
          <w:rFonts w:cs="Times New Roman"/>
          <w:smallCaps/>
          <w:color w:val="000000" w:themeColor="text1"/>
        </w:rPr>
        <w:t>Messineo, Soldano, Testa</w:t>
      </w:r>
      <w:r w:rsidRPr="00686D58">
        <w:rPr>
          <w:rFonts w:cs="Times New Roman"/>
          <w:color w:val="000000" w:themeColor="text1"/>
        </w:rPr>
        <w:t xml:space="preserve"> 1981</w:t>
      </w:r>
      <w:bookmarkEnd w:id="2"/>
      <w:r w:rsidRPr="00686D58">
        <w:rPr>
          <w:rFonts w:cs="Times New Roman"/>
          <w:color w:val="000000" w:themeColor="text1"/>
        </w:rPr>
        <w:t xml:space="preserve">, p. 122. Non sempre però le strutture edilizie dislocate nel territorio, tra cui casali, masserie, fondaci, torri e castelli, orientavano nella scelta del sito, come dimostra il caso di Menfi: il primo tentativo edificatorio, in seguito riconsiderato, fu promosso in un’area ben distante dal fortilizio federiciano di </w:t>
      </w:r>
      <w:proofErr w:type="spellStart"/>
      <w:r w:rsidRPr="00686D58">
        <w:rPr>
          <w:rFonts w:cs="Times New Roman"/>
          <w:color w:val="000000" w:themeColor="text1"/>
        </w:rPr>
        <w:t>Burgimilluso</w:t>
      </w:r>
      <w:proofErr w:type="spellEnd"/>
      <w:r w:rsidRPr="00686D58">
        <w:rPr>
          <w:rFonts w:cs="Times New Roman"/>
          <w:color w:val="000000" w:themeColor="text1"/>
        </w:rPr>
        <w:t xml:space="preserve">, che pure era di proprietà della famiglia del fondatore Giuseppe </w:t>
      </w:r>
      <w:proofErr w:type="spellStart"/>
      <w:r w:rsidRPr="00686D58">
        <w:rPr>
          <w:rFonts w:cs="Times New Roman"/>
          <w:color w:val="000000" w:themeColor="text1"/>
        </w:rPr>
        <w:t>Santostefano</w:t>
      </w:r>
      <w:proofErr w:type="spellEnd"/>
      <w:r w:rsidRPr="00686D58">
        <w:rPr>
          <w:rFonts w:cs="Times New Roman"/>
          <w:color w:val="000000" w:themeColor="text1"/>
        </w:rPr>
        <w:t xml:space="preserve">: vedi </w:t>
      </w:r>
      <w:bookmarkStart w:id="3" w:name="_Hlk172488770"/>
      <w:r w:rsidRPr="00686D58">
        <w:rPr>
          <w:rFonts w:cs="Times New Roman"/>
          <w:smallCaps/>
          <w:color w:val="000000" w:themeColor="text1"/>
        </w:rPr>
        <w:t>Vesco</w:t>
      </w:r>
      <w:r w:rsidRPr="00686D58">
        <w:rPr>
          <w:rFonts w:cs="Times New Roman"/>
          <w:color w:val="000000" w:themeColor="text1"/>
        </w:rPr>
        <w:t xml:space="preserve"> 2013</w:t>
      </w:r>
      <w:bookmarkEnd w:id="3"/>
      <w:r w:rsidRPr="00686D58">
        <w:rPr>
          <w:rFonts w:cs="Times New Roman"/>
          <w:color w:val="000000" w:themeColor="text1"/>
        </w:rPr>
        <w:t xml:space="preserve">, pp. 284-286, 288. </w:t>
      </w:r>
    </w:p>
  </w:footnote>
  <w:footnote w:id="54">
    <w:p w14:paraId="7F6DC512" w14:textId="412135AA"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I capifamiglia (non residenti nelle città di Palermo e Messina) erano tenuti a “rivelare” i propri beni in una sorta di “denuncia dei redditi”, affinché le autorità determinassero la ripartizione delle tasse e i donativi che ogni Università (baronale o demaniale) doveva alla Regia Corte e, da ultimo, individuassero il potenziale militare isolano. Per i </w:t>
      </w:r>
      <w:r w:rsidRPr="00686D58">
        <w:rPr>
          <w:rFonts w:cs="Times New Roman"/>
          <w:i/>
          <w:iCs/>
          <w:color w:val="000000" w:themeColor="text1"/>
        </w:rPr>
        <w:t>riveli</w:t>
      </w:r>
      <w:r w:rsidRPr="00686D58">
        <w:rPr>
          <w:rFonts w:cs="Times New Roman"/>
          <w:color w:val="000000" w:themeColor="text1"/>
        </w:rPr>
        <w:t xml:space="preserve"> di Assoro</w:t>
      </w:r>
      <w:r w:rsidR="00BD46E5" w:rsidRPr="00686D58">
        <w:rPr>
          <w:rFonts w:cs="Times New Roman"/>
          <w:color w:val="000000" w:themeColor="text1"/>
        </w:rPr>
        <w:t xml:space="preserve"> cfr.</w:t>
      </w:r>
      <w:r w:rsidRPr="00686D58">
        <w:rPr>
          <w:rFonts w:cs="Times New Roman"/>
          <w:color w:val="000000" w:themeColor="text1"/>
        </w:rPr>
        <w:t xml:space="preserve"> </w:t>
      </w:r>
      <w:r w:rsidRPr="00686D58">
        <w:rPr>
          <w:rFonts w:cs="Times New Roman"/>
          <w:smallCaps/>
          <w:color w:val="000000" w:themeColor="text1"/>
        </w:rPr>
        <w:t>Pisciotta</w:t>
      </w:r>
      <w:r w:rsidRPr="00686D58">
        <w:rPr>
          <w:rFonts w:cs="Times New Roman"/>
          <w:color w:val="000000" w:themeColor="text1"/>
        </w:rPr>
        <w:t xml:space="preserve"> 2012, p. 18.</w:t>
      </w:r>
    </w:p>
  </w:footnote>
  <w:footnote w:id="55">
    <w:p w14:paraId="312E350F" w14:textId="400E503B"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00E94F8C" w:rsidRPr="00686D58">
        <w:rPr>
          <w:rFonts w:cs="Times New Roman"/>
          <w:color w:val="000000" w:themeColor="text1"/>
        </w:rPr>
        <w:t>ASPa</w:t>
      </w:r>
      <w:proofErr w:type="spellEnd"/>
      <w:r w:rsidR="00E94F8C" w:rsidRPr="00686D58">
        <w:rPr>
          <w:rFonts w:cs="Times New Roman"/>
          <w:color w:val="000000" w:themeColor="text1"/>
        </w:rPr>
        <w:t>, Archivio Trabia, Serie I, vol. 375,</w:t>
      </w:r>
      <w:r w:rsidR="00C07212" w:rsidRPr="00686D58">
        <w:rPr>
          <w:rFonts w:cs="Times New Roman"/>
          <w:color w:val="000000" w:themeColor="text1"/>
        </w:rPr>
        <w:t xml:space="preserve"> “Relazioni de’ miglioramenti…”, 1651</w:t>
      </w:r>
      <w:r w:rsidRPr="00686D58">
        <w:rPr>
          <w:rFonts w:cs="Times New Roman"/>
          <w:color w:val="000000" w:themeColor="text1"/>
        </w:rPr>
        <w:t xml:space="preserve">. Per eseguire la perizia la sezione civile della Magna Regia Curia nominò due esperti: il </w:t>
      </w:r>
      <w:r w:rsidRPr="00686D58">
        <w:rPr>
          <w:rFonts w:cs="Times New Roman"/>
          <w:i/>
          <w:iCs/>
          <w:color w:val="000000" w:themeColor="text1"/>
        </w:rPr>
        <w:t>caput magister</w:t>
      </w:r>
      <w:r w:rsidRPr="00686D58">
        <w:rPr>
          <w:rFonts w:cs="Times New Roman"/>
          <w:color w:val="000000" w:themeColor="text1"/>
        </w:rPr>
        <w:t xml:space="preserve"> Antonio Viterbo e il </w:t>
      </w:r>
      <w:r w:rsidRPr="00686D58">
        <w:rPr>
          <w:rFonts w:cs="Times New Roman"/>
          <w:i/>
          <w:iCs/>
          <w:color w:val="000000" w:themeColor="text1"/>
        </w:rPr>
        <w:t xml:space="preserve">magister </w:t>
      </w:r>
      <w:proofErr w:type="spellStart"/>
      <w:r w:rsidRPr="00686D58">
        <w:rPr>
          <w:rFonts w:cs="Times New Roman"/>
          <w:i/>
          <w:iCs/>
          <w:color w:val="000000" w:themeColor="text1"/>
        </w:rPr>
        <w:t>lignarius</w:t>
      </w:r>
      <w:proofErr w:type="spellEnd"/>
      <w:r w:rsidRPr="00686D58">
        <w:rPr>
          <w:rFonts w:cs="Times New Roman"/>
          <w:color w:val="000000" w:themeColor="text1"/>
        </w:rPr>
        <w:t xml:space="preserve"> Giuseppe Guadagnino.</w:t>
      </w:r>
    </w:p>
  </w:footnote>
  <w:footnote w:id="56">
    <w:p w14:paraId="54B63B1E" w14:textId="38C4927F"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ASPa</w:t>
      </w:r>
      <w:proofErr w:type="spellEnd"/>
      <w:r w:rsidRPr="00686D58">
        <w:rPr>
          <w:rFonts w:cs="Times New Roman"/>
          <w:color w:val="000000" w:themeColor="text1"/>
        </w:rPr>
        <w:t>, Archivio Trabia, Serie I, vol. 375</w:t>
      </w:r>
      <w:r w:rsidR="00E94F8C" w:rsidRPr="00686D58">
        <w:rPr>
          <w:rFonts w:cs="Times New Roman"/>
          <w:color w:val="000000" w:themeColor="text1"/>
        </w:rPr>
        <w:t>,</w:t>
      </w:r>
      <w:r w:rsidRPr="00686D58">
        <w:rPr>
          <w:rFonts w:cs="Times New Roman"/>
          <w:color w:val="000000" w:themeColor="text1"/>
        </w:rPr>
        <w:t xml:space="preserve"> “Relazioni de’ miglioramenti…”, 1651, cc. 36r, 42v.</w:t>
      </w:r>
    </w:p>
  </w:footnote>
  <w:footnote w:id="57">
    <w:p w14:paraId="16740076"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Mazzola</w:t>
      </w:r>
      <w:r w:rsidRPr="00686D58">
        <w:rPr>
          <w:rFonts w:cs="Times New Roman"/>
          <w:color w:val="000000" w:themeColor="text1"/>
        </w:rPr>
        <w:t xml:space="preserve"> 1924, p. 30. L’autore non riporta la segnatura archivistica dei due documenti. </w:t>
      </w:r>
    </w:p>
  </w:footnote>
  <w:footnote w:id="58">
    <w:p w14:paraId="7B427AC4" w14:textId="188B4C8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Cfr. </w:t>
      </w:r>
      <w:proofErr w:type="spellStart"/>
      <w:r w:rsidRPr="00686D58">
        <w:rPr>
          <w:rFonts w:cs="Times New Roman"/>
          <w:i/>
          <w:iCs/>
          <w:color w:val="000000" w:themeColor="text1"/>
        </w:rPr>
        <w:t>supra</w:t>
      </w:r>
      <w:proofErr w:type="spellEnd"/>
      <w:r w:rsidRPr="00686D58">
        <w:rPr>
          <w:rFonts w:cs="Times New Roman"/>
          <w:color w:val="000000" w:themeColor="text1"/>
        </w:rPr>
        <w:t xml:space="preserve">, nota </w:t>
      </w:r>
      <w:r w:rsidR="000B7AC2" w:rsidRPr="00686D58">
        <w:rPr>
          <w:rFonts w:cs="Times New Roman"/>
          <w:color w:val="000000" w:themeColor="text1"/>
        </w:rPr>
        <w:t>46</w:t>
      </w:r>
      <w:r w:rsidRPr="00686D58">
        <w:rPr>
          <w:rFonts w:cs="Times New Roman"/>
          <w:color w:val="000000" w:themeColor="text1"/>
        </w:rPr>
        <w:t xml:space="preserve">; </w:t>
      </w:r>
      <w:r w:rsidRPr="00686D58">
        <w:rPr>
          <w:rFonts w:cs="Times New Roman"/>
          <w:smallCaps/>
          <w:color w:val="000000" w:themeColor="text1"/>
        </w:rPr>
        <w:t>Montana</w:t>
      </w:r>
      <w:r w:rsidRPr="00686D58">
        <w:rPr>
          <w:rFonts w:cs="Times New Roman"/>
          <w:color w:val="000000" w:themeColor="text1"/>
        </w:rPr>
        <w:t xml:space="preserve"> 2013</w:t>
      </w:r>
      <w:r w:rsidR="00BD46E5" w:rsidRPr="00686D58">
        <w:rPr>
          <w:rFonts w:cs="Times New Roman"/>
          <w:color w:val="000000" w:themeColor="text1"/>
        </w:rPr>
        <w:t>-</w:t>
      </w:r>
      <w:r w:rsidRPr="00686D58">
        <w:rPr>
          <w:rFonts w:cs="Times New Roman"/>
          <w:color w:val="000000" w:themeColor="text1"/>
        </w:rPr>
        <w:t>14, I, pp. 62, 64 e II, p. 3. Al fine di individuare i contratti di costruzione delle cinquecento case, sono stati consultati tutti i volumi appartenuti al notaio, della cui attività</w:t>
      </w:r>
      <w:r w:rsidR="00992B9E" w:rsidRPr="00686D58">
        <w:rPr>
          <w:rFonts w:cs="Times New Roman"/>
          <w:color w:val="000000" w:themeColor="text1"/>
        </w:rPr>
        <w:t xml:space="preserve"> </w:t>
      </w:r>
      <w:r w:rsidRPr="00686D58">
        <w:rPr>
          <w:rFonts w:cs="Times New Roman"/>
          <w:color w:val="000000" w:themeColor="text1"/>
        </w:rPr>
        <w:t>– è bene specificare – si conservano all’Archivio di Stato di Enna solo i registri.</w:t>
      </w:r>
    </w:p>
  </w:footnote>
  <w:footnote w:id="59">
    <w:p w14:paraId="24E19453"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bookmarkStart w:id="4" w:name="_Hlk172488900"/>
      <w:r w:rsidRPr="00686D58">
        <w:rPr>
          <w:rFonts w:cs="Times New Roman"/>
          <w:smallCaps/>
          <w:color w:val="000000" w:themeColor="text1"/>
        </w:rPr>
        <w:t xml:space="preserve">Belvedere, </w:t>
      </w:r>
      <w:proofErr w:type="spellStart"/>
      <w:r w:rsidRPr="00686D58">
        <w:rPr>
          <w:rFonts w:cs="Times New Roman"/>
          <w:smallCaps/>
          <w:color w:val="000000" w:themeColor="text1"/>
        </w:rPr>
        <w:t>Brunazzi</w:t>
      </w:r>
      <w:proofErr w:type="spellEnd"/>
      <w:r w:rsidRPr="00686D58">
        <w:rPr>
          <w:rFonts w:cs="Times New Roman"/>
          <w:smallCaps/>
          <w:color w:val="000000" w:themeColor="text1"/>
        </w:rPr>
        <w:t>, Lino</w:t>
      </w:r>
      <w:r w:rsidRPr="00686D58">
        <w:rPr>
          <w:rFonts w:cs="Times New Roman"/>
          <w:color w:val="000000" w:themeColor="text1"/>
        </w:rPr>
        <w:t xml:space="preserve"> 1981</w:t>
      </w:r>
      <w:bookmarkEnd w:id="4"/>
      <w:r w:rsidRPr="00686D58">
        <w:rPr>
          <w:rFonts w:cs="Times New Roman"/>
          <w:color w:val="000000" w:themeColor="text1"/>
        </w:rPr>
        <w:t xml:space="preserve">, p. 90 (Trabia); </w:t>
      </w:r>
      <w:r w:rsidRPr="00686D58">
        <w:rPr>
          <w:rFonts w:cs="Times New Roman"/>
          <w:smallCaps/>
          <w:color w:val="000000" w:themeColor="text1"/>
        </w:rPr>
        <w:t>Messineo, Soldano, Testa</w:t>
      </w:r>
      <w:r w:rsidRPr="00686D58">
        <w:rPr>
          <w:rFonts w:cs="Times New Roman"/>
          <w:color w:val="000000" w:themeColor="text1"/>
        </w:rPr>
        <w:t xml:space="preserve"> 1981, p. 122 (Cerda); </w:t>
      </w:r>
      <w:bookmarkStart w:id="5" w:name="_Hlk172488919"/>
      <w:r w:rsidRPr="00686D58">
        <w:rPr>
          <w:rFonts w:cs="Times New Roman"/>
          <w:smallCaps/>
          <w:color w:val="000000" w:themeColor="text1"/>
        </w:rPr>
        <w:t>Benigno</w:t>
      </w:r>
      <w:r w:rsidRPr="00686D58">
        <w:rPr>
          <w:rFonts w:cs="Times New Roman"/>
          <w:color w:val="000000" w:themeColor="text1"/>
        </w:rPr>
        <w:t xml:space="preserve"> 1985</w:t>
      </w:r>
      <w:bookmarkEnd w:id="5"/>
      <w:r w:rsidRPr="00686D58">
        <w:rPr>
          <w:rFonts w:cs="Times New Roman"/>
          <w:color w:val="000000" w:themeColor="text1"/>
        </w:rPr>
        <w:t>, p. 65 (Campofranco).</w:t>
      </w:r>
    </w:p>
  </w:footnote>
  <w:footnote w:id="60">
    <w:p w14:paraId="7D04096B"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Benigno</w:t>
      </w:r>
      <w:r w:rsidRPr="00686D58">
        <w:rPr>
          <w:rFonts w:cs="Times New Roman"/>
          <w:color w:val="000000" w:themeColor="text1"/>
        </w:rPr>
        <w:t xml:space="preserve"> 1985, p. 65. Timothy Davies cita i casi di Alessandria e Santa Caterina, le cui rispettive centocinquanta e duecento abitazioni furono erette in un secolo e mezzo circa; </w:t>
      </w:r>
      <w:r w:rsidRPr="00686D58">
        <w:rPr>
          <w:rFonts w:cs="Times New Roman"/>
          <w:smallCaps/>
          <w:color w:val="000000" w:themeColor="text1"/>
        </w:rPr>
        <w:t>Davies</w:t>
      </w:r>
      <w:r w:rsidRPr="00686D58">
        <w:rPr>
          <w:rFonts w:cs="Times New Roman"/>
          <w:color w:val="000000" w:themeColor="text1"/>
        </w:rPr>
        <w:t xml:space="preserve"> 1985, p. 434.</w:t>
      </w:r>
    </w:p>
  </w:footnote>
  <w:footnote w:id="61">
    <w:p w14:paraId="1EEA42D6" w14:textId="12E926CC"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bookmarkStart w:id="6" w:name="_Hlk172488942"/>
      <w:r w:rsidRPr="00686D58">
        <w:rPr>
          <w:rFonts w:cs="Times New Roman"/>
          <w:smallCaps/>
          <w:color w:val="000000" w:themeColor="text1"/>
        </w:rPr>
        <w:t>Longhitano 1988</w:t>
      </w:r>
      <w:bookmarkEnd w:id="6"/>
      <w:r w:rsidRPr="00686D58">
        <w:rPr>
          <w:rFonts w:cs="Times New Roman"/>
          <w:color w:val="000000" w:themeColor="text1"/>
        </w:rPr>
        <w:t>.</w:t>
      </w:r>
      <w:r w:rsidRPr="00686D58">
        <w:rPr>
          <w:rFonts w:cs="Times New Roman"/>
          <w:smallCaps/>
          <w:color w:val="000000" w:themeColor="text1"/>
        </w:rPr>
        <w:t xml:space="preserve"> Pisciotta</w:t>
      </w:r>
      <w:r w:rsidRPr="00686D58">
        <w:rPr>
          <w:rFonts w:cs="Times New Roman"/>
          <w:color w:val="000000" w:themeColor="text1"/>
        </w:rPr>
        <w:t xml:space="preserve"> 2012, pp. 29-35, 72-73, 97-102, 119-125.</w:t>
      </w:r>
      <w:r w:rsidR="00783552">
        <w:rPr>
          <w:rFonts w:cs="Times New Roman"/>
          <w:color w:val="000000" w:themeColor="text1"/>
        </w:rPr>
        <w:t xml:space="preserve"> </w:t>
      </w:r>
      <w:r w:rsidR="00783552" w:rsidRPr="00FD4CF0">
        <w:rPr>
          <w:rFonts w:cs="Times New Roman"/>
          <w:smallCaps/>
          <w:color w:val="000000" w:themeColor="text1"/>
        </w:rPr>
        <w:t>Gallotta, Vitale</w:t>
      </w:r>
      <w:r w:rsidR="00783552" w:rsidRPr="00FD4CF0">
        <w:rPr>
          <w:rFonts w:cs="Times New Roman"/>
          <w:color w:val="000000" w:themeColor="text1"/>
        </w:rPr>
        <w:t xml:space="preserve"> 2025, pp. 95-97.</w:t>
      </w:r>
    </w:p>
  </w:footnote>
  <w:footnote w:id="62">
    <w:p w14:paraId="1C12D40D"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Renda</w:t>
      </w:r>
      <w:r w:rsidRPr="00686D58">
        <w:rPr>
          <w:rFonts w:cs="Times New Roman"/>
          <w:color w:val="000000" w:themeColor="text1"/>
        </w:rPr>
        <w:t xml:space="preserve"> 1979, pp. 31-93 (Cattolica Eraclea), </w:t>
      </w:r>
      <w:bookmarkStart w:id="7" w:name="_Hlk172488953"/>
      <w:r w:rsidRPr="00686D58">
        <w:rPr>
          <w:rFonts w:cs="Times New Roman"/>
          <w:smallCaps/>
          <w:color w:val="000000" w:themeColor="text1"/>
        </w:rPr>
        <w:t>Marsala</w:t>
      </w:r>
      <w:r w:rsidRPr="00686D58">
        <w:rPr>
          <w:rFonts w:cs="Times New Roman"/>
          <w:color w:val="000000" w:themeColor="text1"/>
        </w:rPr>
        <w:t xml:space="preserve"> 2013</w:t>
      </w:r>
      <w:bookmarkEnd w:id="7"/>
      <w:r w:rsidRPr="00686D58">
        <w:rPr>
          <w:rFonts w:cs="Times New Roman"/>
          <w:color w:val="000000" w:themeColor="text1"/>
        </w:rPr>
        <w:t>, pp. 449-467 (Avola),</w:t>
      </w:r>
      <w:r w:rsidRPr="00686D58">
        <w:rPr>
          <w:rFonts w:cs="Times New Roman"/>
          <w:smallCaps/>
          <w:color w:val="000000" w:themeColor="text1"/>
        </w:rPr>
        <w:t xml:space="preserve"> </w:t>
      </w:r>
      <w:bookmarkStart w:id="8" w:name="_Hlk172488961"/>
      <w:r w:rsidRPr="00686D58">
        <w:rPr>
          <w:rFonts w:cs="Times New Roman"/>
          <w:smallCaps/>
          <w:color w:val="000000" w:themeColor="text1"/>
        </w:rPr>
        <w:t>Aricò</w:t>
      </w:r>
      <w:r w:rsidRPr="00686D58">
        <w:rPr>
          <w:rFonts w:cs="Times New Roman"/>
          <w:color w:val="000000" w:themeColor="text1"/>
        </w:rPr>
        <w:t xml:space="preserve"> 2016</w:t>
      </w:r>
      <w:bookmarkEnd w:id="8"/>
      <w:r w:rsidRPr="00686D58">
        <w:rPr>
          <w:rFonts w:cs="Times New Roman"/>
          <w:color w:val="000000" w:themeColor="text1"/>
        </w:rPr>
        <w:t xml:space="preserve">, pp. 20-22, 160-161, 211-240 (Carlentini). Per una metodologia di impiego dei </w:t>
      </w:r>
      <w:r w:rsidRPr="00373E88">
        <w:rPr>
          <w:rFonts w:cs="Times New Roman"/>
          <w:i/>
          <w:iCs/>
          <w:color w:val="000000" w:themeColor="text1"/>
        </w:rPr>
        <w:t>riveli</w:t>
      </w:r>
      <w:r w:rsidRPr="00686D58">
        <w:rPr>
          <w:rFonts w:cs="Times New Roman"/>
          <w:color w:val="000000" w:themeColor="text1"/>
        </w:rPr>
        <w:t>:</w:t>
      </w:r>
      <w:r w:rsidRPr="00686D58">
        <w:rPr>
          <w:rFonts w:cs="Times New Roman"/>
          <w:smallCaps/>
          <w:color w:val="000000" w:themeColor="text1"/>
        </w:rPr>
        <w:t xml:space="preserve"> </w:t>
      </w:r>
      <w:bookmarkStart w:id="9" w:name="_Hlk172488973"/>
      <w:r w:rsidRPr="00686D58">
        <w:rPr>
          <w:rFonts w:cs="Times New Roman"/>
          <w:smallCaps/>
          <w:color w:val="000000" w:themeColor="text1"/>
        </w:rPr>
        <w:t>Cottone</w:t>
      </w:r>
      <w:r w:rsidRPr="00686D58">
        <w:rPr>
          <w:rFonts w:cs="Times New Roman"/>
          <w:color w:val="000000" w:themeColor="text1"/>
        </w:rPr>
        <w:t xml:space="preserve"> 1979</w:t>
      </w:r>
      <w:bookmarkEnd w:id="9"/>
      <w:r w:rsidRPr="00686D58">
        <w:rPr>
          <w:rFonts w:cs="Times New Roman"/>
          <w:color w:val="000000" w:themeColor="text1"/>
        </w:rPr>
        <w:t xml:space="preserve">. </w:t>
      </w:r>
    </w:p>
  </w:footnote>
  <w:footnote w:id="63">
    <w:p w14:paraId="195DB511"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Queste cifre divergono da quelle riportate in </w:t>
      </w:r>
      <w:r w:rsidRPr="00686D58">
        <w:rPr>
          <w:rFonts w:cs="Times New Roman"/>
          <w:smallCaps/>
          <w:color w:val="000000" w:themeColor="text1"/>
        </w:rPr>
        <w:t>Pisciotta</w:t>
      </w:r>
      <w:r w:rsidRPr="00686D58">
        <w:rPr>
          <w:rFonts w:cs="Times New Roman"/>
          <w:color w:val="000000" w:themeColor="text1"/>
        </w:rPr>
        <w:t xml:space="preserve"> 2012, p. 29.</w:t>
      </w:r>
    </w:p>
  </w:footnote>
  <w:footnote w:id="64">
    <w:p w14:paraId="3AF80573"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Si tratta delle abitazioni di Francesco Timpanaro (n. 2), Gio. Maria Rosalia e Paolo Castellana (n. 2): </w:t>
      </w:r>
      <w:proofErr w:type="spellStart"/>
      <w:r w:rsidRPr="00686D58">
        <w:rPr>
          <w:rFonts w:cs="Times New Roman"/>
          <w:color w:val="000000" w:themeColor="text1"/>
        </w:rPr>
        <w:t>ASPa</w:t>
      </w:r>
      <w:proofErr w:type="spellEnd"/>
      <w:r w:rsidRPr="00686D58">
        <w:rPr>
          <w:rFonts w:cs="Times New Roman"/>
          <w:color w:val="000000" w:themeColor="text1"/>
        </w:rPr>
        <w:t>, TRP, Riveli, b. 2208, 1616, cc. 5r-6v, 31r-32v, 79r-80v.</w:t>
      </w:r>
    </w:p>
  </w:footnote>
  <w:footnote w:id="65">
    <w:p w14:paraId="57F5D010"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Per le case di Francesco Timpanaro e Giuseppe </w:t>
      </w:r>
      <w:proofErr w:type="spellStart"/>
      <w:r w:rsidRPr="00686D58">
        <w:rPr>
          <w:rFonts w:cs="Times New Roman"/>
          <w:color w:val="000000" w:themeColor="text1"/>
        </w:rPr>
        <w:t>Fisiu</w:t>
      </w:r>
      <w:proofErr w:type="spellEnd"/>
      <w:r w:rsidRPr="00686D58">
        <w:rPr>
          <w:rFonts w:cs="Times New Roman"/>
          <w:color w:val="000000" w:themeColor="text1"/>
        </w:rPr>
        <w:t xml:space="preserve">, pagate rispettivamente al conte e a don Blasco di Giunta, sono citati anche atti notarili di Vincenzo </w:t>
      </w:r>
      <w:proofErr w:type="spellStart"/>
      <w:r w:rsidRPr="00686D58">
        <w:rPr>
          <w:rFonts w:cs="Times New Roman"/>
          <w:color w:val="000000" w:themeColor="text1"/>
        </w:rPr>
        <w:t>Chirdo</w:t>
      </w:r>
      <w:proofErr w:type="spellEnd"/>
      <w:r w:rsidRPr="00686D58">
        <w:rPr>
          <w:rFonts w:cs="Times New Roman"/>
          <w:color w:val="000000" w:themeColor="text1"/>
        </w:rPr>
        <w:t xml:space="preserve"> di Assoro. </w:t>
      </w:r>
      <w:r w:rsidRPr="00686D58">
        <w:rPr>
          <w:rFonts w:cs="Times New Roman"/>
          <w:i/>
          <w:iCs/>
          <w:color w:val="000000" w:themeColor="text1"/>
        </w:rPr>
        <w:t>Ivi</w:t>
      </w:r>
      <w:r w:rsidRPr="00686D58">
        <w:rPr>
          <w:rFonts w:cs="Times New Roman"/>
          <w:color w:val="000000" w:themeColor="text1"/>
        </w:rPr>
        <w:t>, cc. 5r-6v, 23r-24v.</w:t>
      </w:r>
    </w:p>
  </w:footnote>
  <w:footnote w:id="66">
    <w:p w14:paraId="0C3BD400"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i/>
          <w:iCs/>
          <w:color w:val="000000" w:themeColor="text1"/>
        </w:rPr>
        <w:t>Ivi</w:t>
      </w:r>
      <w:r w:rsidRPr="00686D58">
        <w:rPr>
          <w:rFonts w:cs="Times New Roman"/>
          <w:color w:val="000000" w:themeColor="text1"/>
        </w:rPr>
        <w:t>, cc. 25r-26v, 107r-108v.</w:t>
      </w:r>
    </w:p>
  </w:footnote>
  <w:footnote w:id="67">
    <w:p w14:paraId="6E40C3D6"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i/>
          <w:iCs/>
          <w:color w:val="000000" w:themeColor="text1"/>
        </w:rPr>
        <w:t>Ivi</w:t>
      </w:r>
      <w:r w:rsidRPr="00686D58">
        <w:rPr>
          <w:rFonts w:cs="Times New Roman"/>
          <w:color w:val="000000" w:themeColor="text1"/>
        </w:rPr>
        <w:t>, cc. 5r-6v, 25r-26v, 79r-80v.</w:t>
      </w:r>
    </w:p>
  </w:footnote>
  <w:footnote w:id="68">
    <w:p w14:paraId="45A5DFA7"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Non è questa la sede per interpretare i </w:t>
      </w:r>
      <w:r w:rsidRPr="00373E88">
        <w:rPr>
          <w:rFonts w:cs="Times New Roman"/>
          <w:i/>
          <w:iCs/>
          <w:color w:val="000000" w:themeColor="text1"/>
        </w:rPr>
        <w:t>riveli</w:t>
      </w:r>
      <w:r w:rsidRPr="00686D58">
        <w:rPr>
          <w:rFonts w:cs="Times New Roman"/>
          <w:color w:val="000000" w:themeColor="text1"/>
        </w:rPr>
        <w:t xml:space="preserve"> del 1623, 1636 e 1651, che saranno esaminati in prossimi lavori.</w:t>
      </w:r>
    </w:p>
  </w:footnote>
  <w:footnote w:id="69">
    <w:p w14:paraId="0781EDB3"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ASPa</w:t>
      </w:r>
      <w:proofErr w:type="spellEnd"/>
      <w:r w:rsidRPr="00686D58">
        <w:rPr>
          <w:rFonts w:cs="Times New Roman"/>
          <w:color w:val="000000" w:themeColor="text1"/>
        </w:rPr>
        <w:t xml:space="preserve">, TRP, Riveli, b. 2208, 1616, cc. 17r-18v, 73r-74v, 169r-170v, 193r-194v. </w:t>
      </w:r>
    </w:p>
  </w:footnote>
  <w:footnote w:id="70">
    <w:p w14:paraId="1E88B250"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i/>
          <w:iCs/>
          <w:color w:val="000000" w:themeColor="text1"/>
        </w:rPr>
        <w:t>Ivi</w:t>
      </w:r>
      <w:r w:rsidRPr="00686D58">
        <w:rPr>
          <w:rFonts w:cs="Times New Roman"/>
          <w:color w:val="000000" w:themeColor="text1"/>
        </w:rPr>
        <w:t>, cc. 79r-80v 209r-210v.</w:t>
      </w:r>
    </w:p>
  </w:footnote>
  <w:footnote w:id="71">
    <w:p w14:paraId="5224D8B7" w14:textId="5CEE7580"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Tutti gli altri riferimenti alle strade hanno un carattere generico; </w:t>
      </w:r>
      <w:r w:rsidR="007C759C" w:rsidRPr="00686D58">
        <w:rPr>
          <w:rFonts w:cs="Times New Roman"/>
          <w:color w:val="000000" w:themeColor="text1"/>
        </w:rPr>
        <w:t xml:space="preserve">come già evocato, </w:t>
      </w:r>
      <w:r w:rsidRPr="00686D58">
        <w:rPr>
          <w:rFonts w:cs="Times New Roman"/>
          <w:color w:val="000000" w:themeColor="text1"/>
        </w:rPr>
        <w:t>per «via pubblica», altrimenti detta «strada principale», s’intende di volta in volta lo spazio pubblico su cui prospettano le singole abitazioni, naturale estensione del precario ambiente abitativo interno.</w:t>
      </w:r>
    </w:p>
  </w:footnote>
  <w:footnote w:id="72">
    <w:p w14:paraId="6A9AC403"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proofErr w:type="spellStart"/>
      <w:r w:rsidRPr="00686D58">
        <w:rPr>
          <w:rFonts w:cs="Times New Roman"/>
          <w:color w:val="000000" w:themeColor="text1"/>
        </w:rPr>
        <w:t>ASPa</w:t>
      </w:r>
      <w:proofErr w:type="spellEnd"/>
      <w:r w:rsidRPr="00686D58">
        <w:rPr>
          <w:rFonts w:cs="Times New Roman"/>
          <w:color w:val="000000" w:themeColor="text1"/>
        </w:rPr>
        <w:t xml:space="preserve">, TRP, Riveli, b. 2208, 1616, cc. 155r-156v. </w:t>
      </w:r>
    </w:p>
  </w:footnote>
  <w:footnote w:id="73">
    <w:p w14:paraId="4E5E97A2" w14:textId="77777777" w:rsidR="00071F35" w:rsidRPr="00686D58" w:rsidRDefault="00071F3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i/>
          <w:iCs/>
          <w:color w:val="000000" w:themeColor="text1"/>
        </w:rPr>
        <w:t>Ivi</w:t>
      </w:r>
      <w:r w:rsidRPr="00686D58">
        <w:rPr>
          <w:rFonts w:cs="Times New Roman"/>
          <w:color w:val="000000" w:themeColor="text1"/>
        </w:rPr>
        <w:t>, 23r-24v, 75r-76v.</w:t>
      </w:r>
    </w:p>
  </w:footnote>
  <w:footnote w:id="74">
    <w:p w14:paraId="15925657" w14:textId="6BC05A7A" w:rsidR="00384195" w:rsidRPr="008D1556" w:rsidRDefault="00384195" w:rsidP="00F9720A">
      <w:pPr>
        <w:pStyle w:val="Testonotaapidipagina"/>
        <w:spacing w:line="276" w:lineRule="auto"/>
        <w:rPr>
          <w:rFonts w:cs="Times New Roman"/>
          <w:color w:val="000000" w:themeColor="text1"/>
        </w:rPr>
      </w:pPr>
      <w:r w:rsidRPr="008D1556">
        <w:rPr>
          <w:rStyle w:val="Rimandonotaapidipagina"/>
          <w:rFonts w:cs="Times New Roman"/>
          <w:color w:val="000000" w:themeColor="text1"/>
        </w:rPr>
        <w:footnoteRef/>
      </w:r>
      <w:r w:rsidRPr="008D1556">
        <w:rPr>
          <w:rFonts w:cs="Times New Roman"/>
          <w:color w:val="000000" w:themeColor="text1"/>
        </w:rPr>
        <w:t xml:space="preserve"> </w:t>
      </w:r>
      <w:proofErr w:type="spellStart"/>
      <w:r w:rsidR="00E94F8C" w:rsidRPr="008D1556">
        <w:rPr>
          <w:rFonts w:cs="Times New Roman"/>
          <w:smallCaps/>
          <w:color w:val="000000" w:themeColor="text1"/>
        </w:rPr>
        <w:t>Sanzaro</w:t>
      </w:r>
      <w:proofErr w:type="spellEnd"/>
      <w:r w:rsidR="00E94F8C" w:rsidRPr="008D1556">
        <w:rPr>
          <w:rFonts w:cs="Times New Roman"/>
          <w:color w:val="000000" w:themeColor="text1"/>
        </w:rPr>
        <w:t xml:space="preserve"> </w:t>
      </w:r>
      <w:r w:rsidR="008D1556" w:rsidRPr="008D1556">
        <w:rPr>
          <w:rFonts w:cs="Times New Roman"/>
          <w:color w:val="000000" w:themeColor="text1"/>
        </w:rPr>
        <w:t>2022-23.</w:t>
      </w:r>
    </w:p>
  </w:footnote>
  <w:footnote w:id="75">
    <w:p w14:paraId="2A06FA8F" w14:textId="622A112A" w:rsidR="00384195" w:rsidRPr="008D1556" w:rsidRDefault="00384195" w:rsidP="00F9720A">
      <w:pPr>
        <w:pStyle w:val="Testonotaapidipagina"/>
        <w:spacing w:line="276" w:lineRule="auto"/>
        <w:rPr>
          <w:rFonts w:cs="Times New Roman"/>
          <w:color w:val="000000" w:themeColor="text1"/>
        </w:rPr>
      </w:pPr>
      <w:r w:rsidRPr="008D1556">
        <w:rPr>
          <w:rStyle w:val="Rimandonotaapidipagina"/>
          <w:rFonts w:cs="Times New Roman"/>
          <w:color w:val="000000" w:themeColor="text1"/>
        </w:rPr>
        <w:footnoteRef/>
      </w:r>
      <w:r w:rsidRPr="008D1556">
        <w:rPr>
          <w:rFonts w:cs="Times New Roman"/>
          <w:color w:val="000000" w:themeColor="text1"/>
        </w:rPr>
        <w:t xml:space="preserve"> </w:t>
      </w:r>
      <w:r w:rsidR="006D5F72" w:rsidRPr="008D1556">
        <w:rPr>
          <w:rFonts w:cs="Times New Roman"/>
          <w:color w:val="000000" w:themeColor="text1"/>
        </w:rPr>
        <w:t xml:space="preserve">Si veda </w:t>
      </w:r>
      <w:r w:rsidR="006D5F72" w:rsidRPr="008D1556">
        <w:rPr>
          <w:rFonts w:cs="Times New Roman"/>
          <w:i/>
          <w:iCs/>
          <w:color w:val="000000" w:themeColor="text1"/>
        </w:rPr>
        <w:t>infra</w:t>
      </w:r>
      <w:r w:rsidR="006D5F72" w:rsidRPr="008D1556">
        <w:rPr>
          <w:rFonts w:cs="Times New Roman"/>
          <w:color w:val="000000" w:themeColor="text1"/>
        </w:rPr>
        <w:t>, par. 3.</w:t>
      </w:r>
    </w:p>
  </w:footnote>
  <w:footnote w:id="76">
    <w:p w14:paraId="68C70734" w14:textId="5769C619" w:rsidR="00384195" w:rsidRPr="008D1556" w:rsidRDefault="00384195" w:rsidP="00F9720A">
      <w:pPr>
        <w:pStyle w:val="Testonotaapidipagina"/>
        <w:spacing w:line="276" w:lineRule="auto"/>
        <w:rPr>
          <w:rFonts w:cs="Times New Roman"/>
          <w:color w:val="000000" w:themeColor="text1"/>
        </w:rPr>
      </w:pPr>
      <w:r w:rsidRPr="008D1556">
        <w:rPr>
          <w:rStyle w:val="Rimandonotaapidipagina"/>
          <w:rFonts w:cs="Times New Roman"/>
          <w:color w:val="000000" w:themeColor="text1"/>
        </w:rPr>
        <w:footnoteRef/>
      </w:r>
      <w:r w:rsidRPr="008D1556">
        <w:rPr>
          <w:rFonts w:cs="Times New Roman"/>
          <w:color w:val="000000" w:themeColor="text1"/>
        </w:rPr>
        <w:t xml:space="preserve"> Cfr. </w:t>
      </w:r>
      <w:r w:rsidR="00FF7C34" w:rsidRPr="008D1556">
        <w:rPr>
          <w:rFonts w:cs="Times New Roman"/>
          <w:smallCaps/>
          <w:color w:val="000000" w:themeColor="text1"/>
        </w:rPr>
        <w:t>Carocci, Macca</w:t>
      </w:r>
      <w:r w:rsidRPr="008D1556">
        <w:rPr>
          <w:rFonts w:cs="Times New Roman"/>
          <w:color w:val="000000" w:themeColor="text1"/>
        </w:rPr>
        <w:t xml:space="preserve"> 2022.</w:t>
      </w:r>
    </w:p>
  </w:footnote>
  <w:footnote w:id="77">
    <w:p w14:paraId="366C4C21" w14:textId="4F180D6C" w:rsidR="00384195" w:rsidRPr="00686D58" w:rsidRDefault="00384195" w:rsidP="00F9720A">
      <w:pPr>
        <w:pStyle w:val="Testonotaapidipagina"/>
        <w:spacing w:line="276" w:lineRule="auto"/>
        <w:rPr>
          <w:rFonts w:cs="Times New Roman"/>
          <w:color w:val="000000" w:themeColor="text1"/>
        </w:rPr>
      </w:pPr>
      <w:r w:rsidRPr="008D1556">
        <w:rPr>
          <w:rStyle w:val="Rimandonotaapidipagina"/>
          <w:rFonts w:cs="Times New Roman"/>
          <w:color w:val="000000" w:themeColor="text1"/>
        </w:rPr>
        <w:footnoteRef/>
      </w:r>
      <w:r w:rsidRPr="008D1556">
        <w:rPr>
          <w:rFonts w:cs="Times New Roman"/>
          <w:color w:val="000000" w:themeColor="text1"/>
        </w:rPr>
        <w:t xml:space="preserve"> Tra gli studi</w:t>
      </w:r>
      <w:r w:rsidRPr="00686D58">
        <w:rPr>
          <w:rFonts w:cs="Times New Roman"/>
          <w:color w:val="000000" w:themeColor="text1"/>
        </w:rPr>
        <w:t xml:space="preserve"> condotti su tessuti costituiti da case su pendio si segnalano: </w:t>
      </w:r>
      <w:r w:rsidRPr="00686D58">
        <w:rPr>
          <w:rFonts w:cs="Times New Roman"/>
          <w:smallCaps/>
          <w:color w:val="000000" w:themeColor="text1"/>
        </w:rPr>
        <w:t>Giuffrè</w:t>
      </w:r>
      <w:r w:rsidR="009340EA" w:rsidRPr="00686D58">
        <w:rPr>
          <w:rFonts w:cs="Times New Roman"/>
          <w:smallCaps/>
          <w:color w:val="000000" w:themeColor="text1"/>
        </w:rPr>
        <w:t xml:space="preserve">, </w:t>
      </w:r>
      <w:r w:rsidRPr="00686D58">
        <w:rPr>
          <w:rFonts w:cs="Times New Roman"/>
          <w:smallCaps/>
          <w:color w:val="000000" w:themeColor="text1"/>
        </w:rPr>
        <w:t>Carocci 1997</w:t>
      </w:r>
      <w:r w:rsidR="006D5F72" w:rsidRPr="00686D58">
        <w:rPr>
          <w:rFonts w:cs="Times New Roman"/>
          <w:smallCaps/>
          <w:color w:val="000000" w:themeColor="text1"/>
        </w:rPr>
        <w:t>;</w:t>
      </w:r>
      <w:r w:rsidRPr="00686D58">
        <w:rPr>
          <w:rFonts w:cs="Times New Roman"/>
          <w:smallCaps/>
          <w:color w:val="000000" w:themeColor="text1"/>
        </w:rPr>
        <w:t xml:space="preserve"> </w:t>
      </w:r>
      <w:proofErr w:type="spellStart"/>
      <w:r w:rsidRPr="00686D58">
        <w:rPr>
          <w:rFonts w:cs="Times New Roman"/>
          <w:smallCaps/>
          <w:color w:val="000000" w:themeColor="text1"/>
        </w:rPr>
        <w:t>Ceradini</w:t>
      </w:r>
      <w:proofErr w:type="spellEnd"/>
      <w:r w:rsidRPr="00686D58">
        <w:rPr>
          <w:rFonts w:cs="Times New Roman"/>
          <w:smallCaps/>
          <w:color w:val="000000" w:themeColor="text1"/>
        </w:rPr>
        <w:t xml:space="preserve"> 2004</w:t>
      </w:r>
      <w:r w:rsidR="006D5F72" w:rsidRPr="00686D58">
        <w:rPr>
          <w:rFonts w:cs="Times New Roman"/>
          <w:smallCaps/>
          <w:color w:val="000000" w:themeColor="text1"/>
        </w:rPr>
        <w:t>;</w:t>
      </w:r>
      <w:r w:rsidRPr="00686D58">
        <w:rPr>
          <w:rFonts w:cs="Times New Roman"/>
          <w:smallCaps/>
          <w:color w:val="000000" w:themeColor="text1"/>
        </w:rPr>
        <w:t xml:space="preserve"> Carocci 2008</w:t>
      </w:r>
      <w:r w:rsidRPr="00686D58">
        <w:rPr>
          <w:rFonts w:cs="Times New Roman"/>
          <w:color w:val="000000" w:themeColor="text1"/>
        </w:rPr>
        <w:t xml:space="preserve">. Per l’impostazione metodologica e l’analisi di numerosi casi si rimanda a </w:t>
      </w:r>
      <w:r w:rsidRPr="00686D58">
        <w:rPr>
          <w:rFonts w:cs="Times New Roman"/>
          <w:smallCaps/>
          <w:color w:val="000000" w:themeColor="text1"/>
        </w:rPr>
        <w:t>Caniggia</w:t>
      </w:r>
      <w:r w:rsidRPr="00686D58">
        <w:rPr>
          <w:rFonts w:cs="Times New Roman"/>
          <w:color w:val="000000" w:themeColor="text1"/>
        </w:rPr>
        <w:t xml:space="preserve"> 1976.</w:t>
      </w:r>
    </w:p>
  </w:footnote>
  <w:footnote w:id="78">
    <w:p w14:paraId="75C6DA42" w14:textId="77777777"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La pavimentazione di via Sott’arco, di cui rimangono oggi pochi tratti, era in acciottolato con cordonata centrale di basole di pietra chiara, mentre le strade che da essa dipartivano non erano pavimentate essendo tracciate sul vivo del banco roccioso. Negli ultimi decenni del secolo scorso gran parte della pavimentazione originaria è stata sostituita con un nuovo calpestio realizzato con elementi cementizi autobloccanti. </w:t>
      </w:r>
    </w:p>
  </w:footnote>
  <w:footnote w:id="79">
    <w:p w14:paraId="68AFFF19" w14:textId="1B63B37B"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Caniggia</w:t>
      </w:r>
      <w:r w:rsidR="009F347E" w:rsidRPr="00686D58">
        <w:rPr>
          <w:rFonts w:cs="Times New Roman"/>
          <w:smallCaps/>
          <w:color w:val="000000" w:themeColor="text1"/>
        </w:rPr>
        <w:t xml:space="preserve">, </w:t>
      </w:r>
      <w:r w:rsidRPr="00686D58">
        <w:rPr>
          <w:rFonts w:cs="Times New Roman"/>
          <w:smallCaps/>
          <w:color w:val="000000" w:themeColor="text1"/>
        </w:rPr>
        <w:t>Maffei</w:t>
      </w:r>
      <w:r w:rsidR="009F347E" w:rsidRPr="00686D58">
        <w:rPr>
          <w:rFonts w:cs="Times New Roman"/>
          <w:color w:val="000000" w:themeColor="text1"/>
        </w:rPr>
        <w:t xml:space="preserve"> 2008.</w:t>
      </w:r>
    </w:p>
  </w:footnote>
  <w:footnote w:id="80">
    <w:p w14:paraId="42DA5C4A" w14:textId="66E8151A"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Il processo di strutturazione e densificazione edilizia procede di pari passo con la richiesta di case indotta da un incremento demografico significativo </w:t>
      </w:r>
      <w:r w:rsidR="00B90ECF" w:rsidRPr="00686D58">
        <w:rPr>
          <w:rFonts w:cs="Times New Roman"/>
          <w:color w:val="000000" w:themeColor="text1"/>
        </w:rPr>
        <w:t>riscontrato già nel</w:t>
      </w:r>
      <w:r w:rsidRPr="00686D58">
        <w:rPr>
          <w:rFonts w:cs="Times New Roman"/>
          <w:color w:val="000000" w:themeColor="text1"/>
        </w:rPr>
        <w:t xml:space="preserve"> </w:t>
      </w:r>
      <w:r w:rsidR="00B90ECF" w:rsidRPr="00686D58">
        <w:rPr>
          <w:rFonts w:cs="Times New Roman"/>
          <w:color w:val="000000" w:themeColor="text1"/>
        </w:rPr>
        <w:t xml:space="preserve">corso del </w:t>
      </w:r>
      <w:r w:rsidRPr="00686D58">
        <w:rPr>
          <w:rFonts w:cs="Times New Roman"/>
          <w:color w:val="000000" w:themeColor="text1"/>
        </w:rPr>
        <w:t>X</w:t>
      </w:r>
      <w:r w:rsidR="00B90ECF" w:rsidRPr="00686D58">
        <w:rPr>
          <w:rFonts w:cs="Times New Roman"/>
          <w:color w:val="000000" w:themeColor="text1"/>
        </w:rPr>
        <w:t>VIII</w:t>
      </w:r>
      <w:r w:rsidRPr="00686D58">
        <w:rPr>
          <w:rFonts w:cs="Times New Roman"/>
          <w:color w:val="000000" w:themeColor="text1"/>
        </w:rPr>
        <w:t xml:space="preserve"> secolo</w:t>
      </w:r>
      <w:r w:rsidR="00B90ECF" w:rsidRPr="00686D58">
        <w:rPr>
          <w:rFonts w:cs="Times New Roman"/>
          <w:color w:val="000000" w:themeColor="text1"/>
        </w:rPr>
        <w:t>,</w:t>
      </w:r>
      <w:r w:rsidRPr="00686D58">
        <w:rPr>
          <w:rFonts w:cs="Times New Roman"/>
          <w:color w:val="000000" w:themeColor="text1"/>
        </w:rPr>
        <w:t xml:space="preserve"> determina</w:t>
      </w:r>
      <w:r w:rsidR="00B90ECF" w:rsidRPr="00686D58">
        <w:rPr>
          <w:rFonts w:cs="Times New Roman"/>
          <w:color w:val="000000" w:themeColor="text1"/>
        </w:rPr>
        <w:t>ndo</w:t>
      </w:r>
      <w:r w:rsidRPr="00686D58">
        <w:rPr>
          <w:rFonts w:cs="Times New Roman"/>
          <w:color w:val="000000" w:themeColor="text1"/>
        </w:rPr>
        <w:t xml:space="preserve"> di conseguenza il consolidamento dei tracciati viari a servizio dei lotti su cui le case via via vanno impiantandosi.</w:t>
      </w:r>
    </w:p>
  </w:footnote>
  <w:footnote w:id="81">
    <w:p w14:paraId="4E136689" w14:textId="70CC5099"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Tale assetto, derivato dalla trasformazione di una casa ad un livello preesistente, è spesso riconoscibile per l’evidente riduzione dello spessore della parete di facciata.</w:t>
      </w:r>
    </w:p>
  </w:footnote>
  <w:footnote w:id="82">
    <w:p w14:paraId="595185F0" w14:textId="48FF9ABE"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I </w:t>
      </w:r>
      <w:proofErr w:type="spellStart"/>
      <w:r w:rsidRPr="00686D58">
        <w:rPr>
          <w:rFonts w:cs="Times New Roman"/>
          <w:color w:val="000000" w:themeColor="text1"/>
        </w:rPr>
        <w:t>profferli</w:t>
      </w:r>
      <w:proofErr w:type="spellEnd"/>
      <w:r w:rsidRPr="00686D58">
        <w:rPr>
          <w:rFonts w:cs="Times New Roman"/>
          <w:color w:val="000000" w:themeColor="text1"/>
        </w:rPr>
        <w:t xml:space="preserve"> osservati a </w:t>
      </w:r>
      <w:proofErr w:type="spellStart"/>
      <w:r w:rsidRPr="00686D58">
        <w:rPr>
          <w:rFonts w:cs="Times New Roman"/>
          <w:color w:val="000000" w:themeColor="text1"/>
        </w:rPr>
        <w:t>Granfonte</w:t>
      </w:r>
      <w:proofErr w:type="spellEnd"/>
      <w:r w:rsidRPr="00686D58">
        <w:rPr>
          <w:rFonts w:cs="Times New Roman"/>
          <w:color w:val="000000" w:themeColor="text1"/>
        </w:rPr>
        <w:t xml:space="preserve"> si sviluppano in addossamento alla facciata e non è infrequente la loro associazione a terrapieni o affioramenti rocciosi</w:t>
      </w:r>
      <w:r w:rsidR="00FF737C" w:rsidRPr="00686D58">
        <w:rPr>
          <w:rFonts w:cs="Times New Roman"/>
          <w:color w:val="000000" w:themeColor="text1"/>
        </w:rPr>
        <w:t>,</w:t>
      </w:r>
      <w:r w:rsidRPr="00686D58">
        <w:rPr>
          <w:rFonts w:cs="Times New Roman"/>
          <w:color w:val="000000" w:themeColor="text1"/>
        </w:rPr>
        <w:t xml:space="preserve"> che ne costituiscono la base di fondazione. </w:t>
      </w:r>
    </w:p>
  </w:footnote>
  <w:footnote w:id="83">
    <w:p w14:paraId="457C4D20" w14:textId="77777777" w:rsidR="000F3E34" w:rsidRPr="00686D58" w:rsidRDefault="000F3E34" w:rsidP="000F3E34">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Residuali sono le canne fumarie originarie in elementi laterizi, sostituite massicciamente nel secondo dopoguerra da tubi in eternit collegati alla parete di facciata mediante zanche metalliche.</w:t>
      </w:r>
    </w:p>
  </w:footnote>
  <w:footnote w:id="84">
    <w:p w14:paraId="45869DC7" w14:textId="5944AB79"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L’analisi della tecnica costruttiva ha riguardato sia gli elementi che gli assemblaggi. Nell’economia di questo articolo ci si limita a riferire sinteticamente alcuni aspetti essenziali del modo di costruire locale. Secondo la tradizione siciliana, il gesso viene utilizzato come legante per l</w:t>
      </w:r>
      <w:r w:rsidR="009F347E" w:rsidRPr="00686D58">
        <w:rPr>
          <w:rFonts w:cs="Times New Roman"/>
          <w:color w:val="000000" w:themeColor="text1"/>
        </w:rPr>
        <w:t xml:space="preserve">’erezione </w:t>
      </w:r>
      <w:r w:rsidRPr="00686D58">
        <w:rPr>
          <w:rFonts w:cs="Times New Roman"/>
          <w:color w:val="000000" w:themeColor="text1"/>
        </w:rPr>
        <w:t xml:space="preserve">delle volte, per la finitura degli elementi lignei, per gli intonaci interni e, raramente, per la </w:t>
      </w:r>
      <w:r w:rsidR="009F347E" w:rsidRPr="00686D58">
        <w:rPr>
          <w:rFonts w:cs="Times New Roman"/>
          <w:color w:val="000000" w:themeColor="text1"/>
        </w:rPr>
        <w:t>realizza</w:t>
      </w:r>
      <w:r w:rsidRPr="00686D58">
        <w:rPr>
          <w:rFonts w:cs="Times New Roman"/>
          <w:color w:val="000000" w:themeColor="text1"/>
        </w:rPr>
        <w:t xml:space="preserve">zione di cornici decorative. </w:t>
      </w:r>
      <w:r w:rsidRPr="00686D58">
        <w:rPr>
          <w:rFonts w:cs="Times New Roman"/>
          <w:smallCaps/>
          <w:color w:val="000000" w:themeColor="text1"/>
        </w:rPr>
        <w:t>Campisi</w:t>
      </w:r>
      <w:r w:rsidRPr="00686D58">
        <w:rPr>
          <w:rFonts w:cs="Times New Roman"/>
          <w:color w:val="000000" w:themeColor="text1"/>
        </w:rPr>
        <w:t xml:space="preserve"> 2016. pp. 69-92.</w:t>
      </w:r>
    </w:p>
  </w:footnote>
  <w:footnote w:id="85">
    <w:p w14:paraId="585FA612" w14:textId="4A380E8D"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Una variante meno frequente è la volta a botte di interpiano realizzata con mattoni posti di coltello in due o tre strati sovrapposti; </w:t>
      </w:r>
      <w:r w:rsidR="009F347E" w:rsidRPr="00686D58">
        <w:rPr>
          <w:rFonts w:cs="Times New Roman"/>
          <w:color w:val="000000" w:themeColor="text1"/>
        </w:rPr>
        <w:t xml:space="preserve">allo stato attuale </w:t>
      </w:r>
      <w:r w:rsidRPr="00686D58">
        <w:rPr>
          <w:rFonts w:cs="Times New Roman"/>
          <w:color w:val="000000" w:themeColor="text1"/>
        </w:rPr>
        <w:t>non si hanno informazioni sulla datazione di questa tecnica che</w:t>
      </w:r>
      <w:r w:rsidR="007C759C" w:rsidRPr="00686D58">
        <w:rPr>
          <w:rFonts w:cs="Times New Roman"/>
          <w:color w:val="000000" w:themeColor="text1"/>
        </w:rPr>
        <w:t>,</w:t>
      </w:r>
      <w:r w:rsidRPr="00686D58">
        <w:rPr>
          <w:rFonts w:cs="Times New Roman"/>
          <w:color w:val="000000" w:themeColor="text1"/>
        </w:rPr>
        <w:t xml:space="preserve"> apparendo sporadicamente </w:t>
      </w:r>
      <w:r w:rsidR="00FD747C" w:rsidRPr="00686D58">
        <w:rPr>
          <w:rFonts w:cs="Times New Roman"/>
          <w:color w:val="000000" w:themeColor="text1"/>
        </w:rPr>
        <w:t>rispetto a</w:t>
      </w:r>
      <w:r w:rsidRPr="00686D58">
        <w:rPr>
          <w:rFonts w:cs="Times New Roman"/>
          <w:color w:val="000000" w:themeColor="text1"/>
        </w:rPr>
        <w:t>lla principale</w:t>
      </w:r>
      <w:r w:rsidR="007C759C" w:rsidRPr="00686D58">
        <w:rPr>
          <w:rFonts w:cs="Times New Roman"/>
          <w:color w:val="000000" w:themeColor="text1"/>
        </w:rPr>
        <w:t>,</w:t>
      </w:r>
      <w:r w:rsidRPr="00686D58">
        <w:rPr>
          <w:rFonts w:cs="Times New Roman"/>
          <w:color w:val="000000" w:themeColor="text1"/>
        </w:rPr>
        <w:t xml:space="preserve"> potrebbe costituire una soluzione più recente.</w:t>
      </w:r>
    </w:p>
  </w:footnote>
  <w:footnote w:id="86">
    <w:p w14:paraId="6872E504" w14:textId="77777777"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In questa sintetica illustrazione non si descrivono i solai di interpiano, certamente minoritari come diffusione rispetto alle volte in scapoli di pietra e raramente osservabili nella configurazione in struttura lignea, poiché sostituiti dalla versione recente in putrelle di ferro e tavelloni.</w:t>
      </w:r>
    </w:p>
  </w:footnote>
  <w:footnote w:id="87">
    <w:p w14:paraId="1AC8BA8C" w14:textId="4D3FAAD8"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Ligresti</w:t>
      </w:r>
      <w:r w:rsidRPr="00686D58">
        <w:rPr>
          <w:rFonts w:cs="Times New Roman"/>
          <w:color w:val="000000" w:themeColor="text1"/>
        </w:rPr>
        <w:t xml:space="preserve"> 1978, </w:t>
      </w:r>
      <w:r w:rsidRPr="00792ECE">
        <w:rPr>
          <w:rFonts w:cs="Times New Roman"/>
          <w:color w:val="000000" w:themeColor="text1"/>
        </w:rPr>
        <w:t xml:space="preserve">p. </w:t>
      </w:r>
      <w:r w:rsidR="00745005" w:rsidRPr="00792ECE">
        <w:rPr>
          <w:rFonts w:cs="Times New Roman"/>
          <w:color w:val="000000" w:themeColor="text1"/>
        </w:rPr>
        <w:t>89</w:t>
      </w:r>
      <w:r w:rsidRPr="00792ECE">
        <w:rPr>
          <w:rFonts w:cs="Times New Roman"/>
          <w:color w:val="000000" w:themeColor="text1"/>
        </w:rPr>
        <w:t>. Gli</w:t>
      </w:r>
      <w:r w:rsidRPr="00686D58">
        <w:rPr>
          <w:rFonts w:cs="Times New Roman"/>
          <w:color w:val="000000" w:themeColor="text1"/>
        </w:rPr>
        <w:t xml:space="preserve"> abitanti sono 2530 nel 1653, 6341 nel 1713, 8264 nel 1748 e 9757 nel 1798.</w:t>
      </w:r>
    </w:p>
  </w:footnote>
  <w:footnote w:id="88">
    <w:p w14:paraId="21A95C83" w14:textId="77777777"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Militello</w:t>
      </w:r>
      <w:r w:rsidRPr="00686D58">
        <w:rPr>
          <w:rFonts w:cs="Times New Roman"/>
          <w:color w:val="000000" w:themeColor="text1"/>
        </w:rPr>
        <w:t xml:space="preserve"> 2017, p. 91.</w:t>
      </w:r>
    </w:p>
  </w:footnote>
  <w:footnote w:id="89">
    <w:p w14:paraId="794EC449" w14:textId="77777777" w:rsidR="00384195" w:rsidRPr="00686D58" w:rsidRDefault="00384195" w:rsidP="00F9720A">
      <w:pPr>
        <w:pStyle w:val="Testonotaapidipagina"/>
        <w:spacing w:line="276" w:lineRule="auto"/>
        <w:rPr>
          <w:rFonts w:cs="Times New Roman"/>
          <w:color w:val="000000" w:themeColor="text1"/>
        </w:rPr>
      </w:pPr>
      <w:r w:rsidRPr="00686D58">
        <w:rPr>
          <w:rStyle w:val="Rimandonotaapidipagina"/>
          <w:rFonts w:cs="Times New Roman"/>
          <w:color w:val="000000" w:themeColor="text1"/>
        </w:rPr>
        <w:footnoteRef/>
      </w:r>
      <w:r w:rsidRPr="00686D58">
        <w:rPr>
          <w:rFonts w:cs="Times New Roman"/>
          <w:color w:val="000000" w:themeColor="text1"/>
        </w:rPr>
        <w:t xml:space="preserve"> </w:t>
      </w:r>
      <w:r w:rsidRPr="00686D58">
        <w:rPr>
          <w:rFonts w:cs="Times New Roman"/>
          <w:smallCaps/>
          <w:color w:val="000000" w:themeColor="text1"/>
        </w:rPr>
        <w:t>Renda anno</w:t>
      </w:r>
      <w:r w:rsidRPr="00686D58">
        <w:rPr>
          <w:rFonts w:cs="Times New Roman"/>
          <w:color w:val="000000" w:themeColor="text1"/>
        </w:rPr>
        <w:t>, p. 52.</w:t>
      </w:r>
    </w:p>
  </w:footnote>
  <w:footnote w:id="90">
    <w:p w14:paraId="5DCD1549" w14:textId="7974AEC6" w:rsidR="00384195" w:rsidRPr="00686D58" w:rsidRDefault="00384195" w:rsidP="00F9720A">
      <w:pPr>
        <w:pStyle w:val="Testonotaapidipagina"/>
        <w:spacing w:line="276" w:lineRule="auto"/>
        <w:rPr>
          <w:rFonts w:cs="Times New Roman"/>
          <w:color w:val="000000" w:themeColor="text1"/>
        </w:rPr>
      </w:pPr>
      <w:r w:rsidRPr="0054582A">
        <w:rPr>
          <w:rStyle w:val="Rimandonotaapidipagina"/>
          <w:rFonts w:cs="Times New Roman"/>
          <w:color w:val="000000" w:themeColor="text1"/>
        </w:rPr>
        <w:footnoteRef/>
      </w:r>
      <w:r w:rsidRPr="0054582A">
        <w:rPr>
          <w:rFonts w:cs="Times New Roman"/>
          <w:color w:val="000000" w:themeColor="text1"/>
        </w:rPr>
        <w:t xml:space="preserve"> </w:t>
      </w:r>
      <w:proofErr w:type="spellStart"/>
      <w:r w:rsidRPr="0054582A">
        <w:rPr>
          <w:rFonts w:cs="Times New Roman"/>
          <w:smallCaps/>
          <w:color w:val="000000" w:themeColor="text1"/>
        </w:rPr>
        <w:t>Doglioni</w:t>
      </w:r>
      <w:proofErr w:type="spellEnd"/>
      <w:r w:rsidR="006A4436">
        <w:rPr>
          <w:rFonts w:cs="Times New Roman"/>
          <w:smallCaps/>
          <w:color w:val="000000" w:themeColor="text1"/>
        </w:rPr>
        <w:t xml:space="preserve"> </w:t>
      </w:r>
      <w:r w:rsidR="00861819" w:rsidRPr="0054582A">
        <w:rPr>
          <w:rFonts w:cs="Times New Roman"/>
          <w:color w:val="000000" w:themeColor="text1"/>
        </w:rPr>
        <w:t>2017,</w:t>
      </w:r>
      <w:r w:rsidRPr="0054582A">
        <w:rPr>
          <w:rFonts w:cs="Times New Roman"/>
          <w:color w:val="000000" w:themeColor="text1"/>
        </w:rPr>
        <w:t xml:space="preserve"> p</w:t>
      </w:r>
      <w:r w:rsidR="00861819" w:rsidRPr="0054582A">
        <w:rPr>
          <w:rFonts w:cs="Times New Roman"/>
          <w:color w:val="000000" w:themeColor="text1"/>
        </w:rPr>
        <w:t>.</w:t>
      </w:r>
      <w:r w:rsidR="0054582A" w:rsidRPr="0054582A">
        <w:rPr>
          <w:rFonts w:cs="Times New Roman"/>
          <w:color w:val="000000" w:themeColor="text1"/>
        </w:rPr>
        <w:t xml:space="preserve"> 15</w:t>
      </w:r>
      <w:r w:rsidR="0054582A">
        <w:rPr>
          <w:rFonts w:cs="Times New Roman"/>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648AB"/>
    <w:multiLevelType w:val="hybridMultilevel"/>
    <w:tmpl w:val="6180CE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7B4CB6"/>
    <w:multiLevelType w:val="hybridMultilevel"/>
    <w:tmpl w:val="F858D6CA"/>
    <w:lvl w:ilvl="0" w:tplc="9DE4A9CE">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0B85A1D"/>
    <w:multiLevelType w:val="hybridMultilevel"/>
    <w:tmpl w:val="9470FC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DB2D0D"/>
    <w:multiLevelType w:val="hybridMultilevel"/>
    <w:tmpl w:val="8A9AD8A4"/>
    <w:lvl w:ilvl="0" w:tplc="87B24DC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B487822"/>
    <w:multiLevelType w:val="hybridMultilevel"/>
    <w:tmpl w:val="28B05510"/>
    <w:lvl w:ilvl="0" w:tplc="A98E208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9C5"/>
    <w:rsid w:val="00001744"/>
    <w:rsid w:val="00002651"/>
    <w:rsid w:val="000106D5"/>
    <w:rsid w:val="00017100"/>
    <w:rsid w:val="00020539"/>
    <w:rsid w:val="00020A67"/>
    <w:rsid w:val="00025F28"/>
    <w:rsid w:val="000300B9"/>
    <w:rsid w:val="000344C6"/>
    <w:rsid w:val="00043C68"/>
    <w:rsid w:val="0005153D"/>
    <w:rsid w:val="00055147"/>
    <w:rsid w:val="00055C8F"/>
    <w:rsid w:val="00056AA6"/>
    <w:rsid w:val="00060291"/>
    <w:rsid w:val="000605E7"/>
    <w:rsid w:val="00064E00"/>
    <w:rsid w:val="0006664F"/>
    <w:rsid w:val="0007038B"/>
    <w:rsid w:val="000708A9"/>
    <w:rsid w:val="00071F35"/>
    <w:rsid w:val="00074034"/>
    <w:rsid w:val="00075AA6"/>
    <w:rsid w:val="00085FBC"/>
    <w:rsid w:val="00087FDF"/>
    <w:rsid w:val="00091D90"/>
    <w:rsid w:val="00092188"/>
    <w:rsid w:val="00092AC1"/>
    <w:rsid w:val="00095736"/>
    <w:rsid w:val="000965A7"/>
    <w:rsid w:val="0009781A"/>
    <w:rsid w:val="000A057C"/>
    <w:rsid w:val="000A382D"/>
    <w:rsid w:val="000A4894"/>
    <w:rsid w:val="000A7343"/>
    <w:rsid w:val="000A7484"/>
    <w:rsid w:val="000A7928"/>
    <w:rsid w:val="000B05ED"/>
    <w:rsid w:val="000B0B08"/>
    <w:rsid w:val="000B4A42"/>
    <w:rsid w:val="000B7AC2"/>
    <w:rsid w:val="000B7D0C"/>
    <w:rsid w:val="000C005C"/>
    <w:rsid w:val="000C20DB"/>
    <w:rsid w:val="000C672D"/>
    <w:rsid w:val="000C7201"/>
    <w:rsid w:val="000D2262"/>
    <w:rsid w:val="000D30AF"/>
    <w:rsid w:val="000D401A"/>
    <w:rsid w:val="000D4125"/>
    <w:rsid w:val="000D5706"/>
    <w:rsid w:val="000D59E9"/>
    <w:rsid w:val="000D5B25"/>
    <w:rsid w:val="000D7DF8"/>
    <w:rsid w:val="000E1CF4"/>
    <w:rsid w:val="000E345B"/>
    <w:rsid w:val="000E7362"/>
    <w:rsid w:val="000F2085"/>
    <w:rsid w:val="000F3E34"/>
    <w:rsid w:val="000F4DF5"/>
    <w:rsid w:val="000F5BAA"/>
    <w:rsid w:val="00100071"/>
    <w:rsid w:val="001015FE"/>
    <w:rsid w:val="00101781"/>
    <w:rsid w:val="00105679"/>
    <w:rsid w:val="00107E53"/>
    <w:rsid w:val="0011189B"/>
    <w:rsid w:val="00121D04"/>
    <w:rsid w:val="001225AF"/>
    <w:rsid w:val="00123D80"/>
    <w:rsid w:val="00124924"/>
    <w:rsid w:val="00126F48"/>
    <w:rsid w:val="00127017"/>
    <w:rsid w:val="00127A90"/>
    <w:rsid w:val="00131E68"/>
    <w:rsid w:val="0013326B"/>
    <w:rsid w:val="001350D8"/>
    <w:rsid w:val="001354F0"/>
    <w:rsid w:val="001356CF"/>
    <w:rsid w:val="00137478"/>
    <w:rsid w:val="00141604"/>
    <w:rsid w:val="001465A4"/>
    <w:rsid w:val="00146FFF"/>
    <w:rsid w:val="0014750E"/>
    <w:rsid w:val="0015023F"/>
    <w:rsid w:val="00151299"/>
    <w:rsid w:val="001517F2"/>
    <w:rsid w:val="001546D5"/>
    <w:rsid w:val="00155BB9"/>
    <w:rsid w:val="001570E6"/>
    <w:rsid w:val="001622EB"/>
    <w:rsid w:val="001710F8"/>
    <w:rsid w:val="00171392"/>
    <w:rsid w:val="001727F6"/>
    <w:rsid w:val="001756D8"/>
    <w:rsid w:val="00176CCD"/>
    <w:rsid w:val="00181F3E"/>
    <w:rsid w:val="00185D95"/>
    <w:rsid w:val="00196B24"/>
    <w:rsid w:val="001B0289"/>
    <w:rsid w:val="001B0498"/>
    <w:rsid w:val="001B2A5E"/>
    <w:rsid w:val="001B3539"/>
    <w:rsid w:val="001B43C2"/>
    <w:rsid w:val="001C2FA4"/>
    <w:rsid w:val="001C5B46"/>
    <w:rsid w:val="001D2781"/>
    <w:rsid w:val="001D613F"/>
    <w:rsid w:val="001E1A78"/>
    <w:rsid w:val="001F0FAF"/>
    <w:rsid w:val="001F39F9"/>
    <w:rsid w:val="001F5A2B"/>
    <w:rsid w:val="001F71B1"/>
    <w:rsid w:val="002014F5"/>
    <w:rsid w:val="00203BBA"/>
    <w:rsid w:val="00207FED"/>
    <w:rsid w:val="0021352A"/>
    <w:rsid w:val="00213C70"/>
    <w:rsid w:val="00222179"/>
    <w:rsid w:val="00224A7C"/>
    <w:rsid w:val="00233F9A"/>
    <w:rsid w:val="0025257C"/>
    <w:rsid w:val="0025476B"/>
    <w:rsid w:val="0025506D"/>
    <w:rsid w:val="00255D7D"/>
    <w:rsid w:val="002627DA"/>
    <w:rsid w:val="00263A1E"/>
    <w:rsid w:val="002677E7"/>
    <w:rsid w:val="00270297"/>
    <w:rsid w:val="00270EC8"/>
    <w:rsid w:val="0027277E"/>
    <w:rsid w:val="0027414F"/>
    <w:rsid w:val="002756DD"/>
    <w:rsid w:val="00276B6D"/>
    <w:rsid w:val="00276DCA"/>
    <w:rsid w:val="002842D5"/>
    <w:rsid w:val="002855FE"/>
    <w:rsid w:val="0028790A"/>
    <w:rsid w:val="00291620"/>
    <w:rsid w:val="0029465F"/>
    <w:rsid w:val="002975AE"/>
    <w:rsid w:val="002A0675"/>
    <w:rsid w:val="002B112E"/>
    <w:rsid w:val="002B11A9"/>
    <w:rsid w:val="002B3DCD"/>
    <w:rsid w:val="002B43EE"/>
    <w:rsid w:val="002B4F55"/>
    <w:rsid w:val="002C0873"/>
    <w:rsid w:val="002C1D6E"/>
    <w:rsid w:val="002C2439"/>
    <w:rsid w:val="002C4198"/>
    <w:rsid w:val="002C4AE5"/>
    <w:rsid w:val="002D5EF3"/>
    <w:rsid w:val="002D68DE"/>
    <w:rsid w:val="002D74BA"/>
    <w:rsid w:val="002F03A7"/>
    <w:rsid w:val="002F1648"/>
    <w:rsid w:val="003033CD"/>
    <w:rsid w:val="003038C2"/>
    <w:rsid w:val="00306692"/>
    <w:rsid w:val="00307AE1"/>
    <w:rsid w:val="00311769"/>
    <w:rsid w:val="0031486F"/>
    <w:rsid w:val="0032177F"/>
    <w:rsid w:val="00326F0A"/>
    <w:rsid w:val="00331053"/>
    <w:rsid w:val="00331A3E"/>
    <w:rsid w:val="003345B4"/>
    <w:rsid w:val="00343A90"/>
    <w:rsid w:val="0034539E"/>
    <w:rsid w:val="003472B6"/>
    <w:rsid w:val="0035413D"/>
    <w:rsid w:val="003542CA"/>
    <w:rsid w:val="003577F6"/>
    <w:rsid w:val="003628A0"/>
    <w:rsid w:val="00362E44"/>
    <w:rsid w:val="003633BE"/>
    <w:rsid w:val="00364921"/>
    <w:rsid w:val="00370F9D"/>
    <w:rsid w:val="00372053"/>
    <w:rsid w:val="003723DE"/>
    <w:rsid w:val="00373E88"/>
    <w:rsid w:val="0037544D"/>
    <w:rsid w:val="0038183B"/>
    <w:rsid w:val="00384195"/>
    <w:rsid w:val="00384B02"/>
    <w:rsid w:val="00385B54"/>
    <w:rsid w:val="003939E0"/>
    <w:rsid w:val="00394EFD"/>
    <w:rsid w:val="003A1D9F"/>
    <w:rsid w:val="003A5685"/>
    <w:rsid w:val="003B0021"/>
    <w:rsid w:val="003B18BE"/>
    <w:rsid w:val="003C4812"/>
    <w:rsid w:val="003D08F8"/>
    <w:rsid w:val="003E12B1"/>
    <w:rsid w:val="003E3B18"/>
    <w:rsid w:val="003E588B"/>
    <w:rsid w:val="003E6D8F"/>
    <w:rsid w:val="003F6AAC"/>
    <w:rsid w:val="004035AF"/>
    <w:rsid w:val="00403727"/>
    <w:rsid w:val="00404540"/>
    <w:rsid w:val="00407ED1"/>
    <w:rsid w:val="00413215"/>
    <w:rsid w:val="00423D92"/>
    <w:rsid w:val="00425EA6"/>
    <w:rsid w:val="00431658"/>
    <w:rsid w:val="00434AC4"/>
    <w:rsid w:val="00434FDD"/>
    <w:rsid w:val="004355F2"/>
    <w:rsid w:val="00435B52"/>
    <w:rsid w:val="004539B8"/>
    <w:rsid w:val="0045520E"/>
    <w:rsid w:val="004565D1"/>
    <w:rsid w:val="00456E67"/>
    <w:rsid w:val="004627D7"/>
    <w:rsid w:val="0046331D"/>
    <w:rsid w:val="0047718B"/>
    <w:rsid w:val="00481CB2"/>
    <w:rsid w:val="004822B6"/>
    <w:rsid w:val="0048410C"/>
    <w:rsid w:val="00485B57"/>
    <w:rsid w:val="00486906"/>
    <w:rsid w:val="00494583"/>
    <w:rsid w:val="00494748"/>
    <w:rsid w:val="004964C8"/>
    <w:rsid w:val="004A1D7F"/>
    <w:rsid w:val="004A3B88"/>
    <w:rsid w:val="004B03BA"/>
    <w:rsid w:val="004B3EE4"/>
    <w:rsid w:val="004B67AE"/>
    <w:rsid w:val="004C066A"/>
    <w:rsid w:val="004C74CA"/>
    <w:rsid w:val="004D06A6"/>
    <w:rsid w:val="004D5C50"/>
    <w:rsid w:val="004D5FD3"/>
    <w:rsid w:val="004D646D"/>
    <w:rsid w:val="004D6AA2"/>
    <w:rsid w:val="004D6CD5"/>
    <w:rsid w:val="004E1887"/>
    <w:rsid w:val="004F21EC"/>
    <w:rsid w:val="004F6947"/>
    <w:rsid w:val="005019C0"/>
    <w:rsid w:val="00501CB1"/>
    <w:rsid w:val="00506334"/>
    <w:rsid w:val="00507AF6"/>
    <w:rsid w:val="00511AAB"/>
    <w:rsid w:val="0051363A"/>
    <w:rsid w:val="00520302"/>
    <w:rsid w:val="00520697"/>
    <w:rsid w:val="005210E7"/>
    <w:rsid w:val="00525992"/>
    <w:rsid w:val="00525B5F"/>
    <w:rsid w:val="00525DCA"/>
    <w:rsid w:val="005270FA"/>
    <w:rsid w:val="005272BD"/>
    <w:rsid w:val="00535F83"/>
    <w:rsid w:val="0054582A"/>
    <w:rsid w:val="00551DA3"/>
    <w:rsid w:val="005523EF"/>
    <w:rsid w:val="00562F7A"/>
    <w:rsid w:val="005669CC"/>
    <w:rsid w:val="00566C59"/>
    <w:rsid w:val="00572836"/>
    <w:rsid w:val="00574965"/>
    <w:rsid w:val="00577705"/>
    <w:rsid w:val="00581482"/>
    <w:rsid w:val="005930E4"/>
    <w:rsid w:val="005A0FCA"/>
    <w:rsid w:val="005A144B"/>
    <w:rsid w:val="005A2809"/>
    <w:rsid w:val="005A33A8"/>
    <w:rsid w:val="005A7D0A"/>
    <w:rsid w:val="005B0F11"/>
    <w:rsid w:val="005B5967"/>
    <w:rsid w:val="005C0407"/>
    <w:rsid w:val="005C1207"/>
    <w:rsid w:val="005C46CB"/>
    <w:rsid w:val="005C5A50"/>
    <w:rsid w:val="005C6D9D"/>
    <w:rsid w:val="005C7A12"/>
    <w:rsid w:val="005D66E0"/>
    <w:rsid w:val="005D7D5C"/>
    <w:rsid w:val="005F0151"/>
    <w:rsid w:val="005F4484"/>
    <w:rsid w:val="006003F8"/>
    <w:rsid w:val="006034E5"/>
    <w:rsid w:val="00605DFA"/>
    <w:rsid w:val="00607CB5"/>
    <w:rsid w:val="0061208E"/>
    <w:rsid w:val="00612CF2"/>
    <w:rsid w:val="00613586"/>
    <w:rsid w:val="0061527F"/>
    <w:rsid w:val="006168F2"/>
    <w:rsid w:val="0061743C"/>
    <w:rsid w:val="00620EF3"/>
    <w:rsid w:val="006213D9"/>
    <w:rsid w:val="00623FAD"/>
    <w:rsid w:val="0062701B"/>
    <w:rsid w:val="006308BD"/>
    <w:rsid w:val="006334F0"/>
    <w:rsid w:val="00636D00"/>
    <w:rsid w:val="00642AFB"/>
    <w:rsid w:val="0064564C"/>
    <w:rsid w:val="00647A58"/>
    <w:rsid w:val="006504E7"/>
    <w:rsid w:val="00651D9D"/>
    <w:rsid w:val="0065463D"/>
    <w:rsid w:val="00663EE9"/>
    <w:rsid w:val="00672AD5"/>
    <w:rsid w:val="00673D36"/>
    <w:rsid w:val="0067671A"/>
    <w:rsid w:val="0067797C"/>
    <w:rsid w:val="00677C53"/>
    <w:rsid w:val="00683A18"/>
    <w:rsid w:val="00684DBF"/>
    <w:rsid w:val="00684F0F"/>
    <w:rsid w:val="00686D58"/>
    <w:rsid w:val="006A1037"/>
    <w:rsid w:val="006A1104"/>
    <w:rsid w:val="006A3A0D"/>
    <w:rsid w:val="006A4436"/>
    <w:rsid w:val="006A63F9"/>
    <w:rsid w:val="006B0650"/>
    <w:rsid w:val="006B1005"/>
    <w:rsid w:val="006B1236"/>
    <w:rsid w:val="006B7345"/>
    <w:rsid w:val="006C18A1"/>
    <w:rsid w:val="006C326D"/>
    <w:rsid w:val="006C3DA6"/>
    <w:rsid w:val="006C5FEE"/>
    <w:rsid w:val="006D4AE3"/>
    <w:rsid w:val="006D56F3"/>
    <w:rsid w:val="006D5F72"/>
    <w:rsid w:val="006E62F6"/>
    <w:rsid w:val="006E79C5"/>
    <w:rsid w:val="006F6100"/>
    <w:rsid w:val="006F67E6"/>
    <w:rsid w:val="006F6C14"/>
    <w:rsid w:val="006F6F14"/>
    <w:rsid w:val="006F7488"/>
    <w:rsid w:val="007038C8"/>
    <w:rsid w:val="00704C43"/>
    <w:rsid w:val="00705FB3"/>
    <w:rsid w:val="00710042"/>
    <w:rsid w:val="00710F5F"/>
    <w:rsid w:val="00723AB6"/>
    <w:rsid w:val="00723C14"/>
    <w:rsid w:val="00736014"/>
    <w:rsid w:val="00743259"/>
    <w:rsid w:val="00745005"/>
    <w:rsid w:val="007457CD"/>
    <w:rsid w:val="00745F15"/>
    <w:rsid w:val="00746321"/>
    <w:rsid w:val="00754AB6"/>
    <w:rsid w:val="00762CF4"/>
    <w:rsid w:val="00765275"/>
    <w:rsid w:val="007652ED"/>
    <w:rsid w:val="0076621C"/>
    <w:rsid w:val="0077035F"/>
    <w:rsid w:val="00771CA0"/>
    <w:rsid w:val="00772D5C"/>
    <w:rsid w:val="00775279"/>
    <w:rsid w:val="00777B63"/>
    <w:rsid w:val="00780A9D"/>
    <w:rsid w:val="00783552"/>
    <w:rsid w:val="00786152"/>
    <w:rsid w:val="00791818"/>
    <w:rsid w:val="0079204D"/>
    <w:rsid w:val="00792CF5"/>
    <w:rsid w:val="00792ECE"/>
    <w:rsid w:val="00793D91"/>
    <w:rsid w:val="00796C84"/>
    <w:rsid w:val="007A1C2F"/>
    <w:rsid w:val="007A5C6C"/>
    <w:rsid w:val="007B33CA"/>
    <w:rsid w:val="007C39A5"/>
    <w:rsid w:val="007C4A59"/>
    <w:rsid w:val="007C759C"/>
    <w:rsid w:val="007D0866"/>
    <w:rsid w:val="007D18EF"/>
    <w:rsid w:val="007D359A"/>
    <w:rsid w:val="007D6D9E"/>
    <w:rsid w:val="007E054C"/>
    <w:rsid w:val="007E132A"/>
    <w:rsid w:val="007E5040"/>
    <w:rsid w:val="007E5911"/>
    <w:rsid w:val="007E59B1"/>
    <w:rsid w:val="007E64FC"/>
    <w:rsid w:val="007E7923"/>
    <w:rsid w:val="007F3A84"/>
    <w:rsid w:val="007F416D"/>
    <w:rsid w:val="007F4F7F"/>
    <w:rsid w:val="007F7CAF"/>
    <w:rsid w:val="008009E4"/>
    <w:rsid w:val="00804961"/>
    <w:rsid w:val="008049BB"/>
    <w:rsid w:val="00813FBA"/>
    <w:rsid w:val="00814295"/>
    <w:rsid w:val="00814464"/>
    <w:rsid w:val="0081587A"/>
    <w:rsid w:val="0081663D"/>
    <w:rsid w:val="008215AD"/>
    <w:rsid w:val="008272AB"/>
    <w:rsid w:val="00833B12"/>
    <w:rsid w:val="00836776"/>
    <w:rsid w:val="00836A3B"/>
    <w:rsid w:val="0084272F"/>
    <w:rsid w:val="00842824"/>
    <w:rsid w:val="00844247"/>
    <w:rsid w:val="0084485C"/>
    <w:rsid w:val="00845886"/>
    <w:rsid w:val="00845F6B"/>
    <w:rsid w:val="0084658E"/>
    <w:rsid w:val="008500B5"/>
    <w:rsid w:val="0085638E"/>
    <w:rsid w:val="00861819"/>
    <w:rsid w:val="008639CC"/>
    <w:rsid w:val="008645E1"/>
    <w:rsid w:val="00865009"/>
    <w:rsid w:val="00865E77"/>
    <w:rsid w:val="00866956"/>
    <w:rsid w:val="00870C38"/>
    <w:rsid w:val="008777A9"/>
    <w:rsid w:val="008808A6"/>
    <w:rsid w:val="008825E8"/>
    <w:rsid w:val="00883DE9"/>
    <w:rsid w:val="00894EC2"/>
    <w:rsid w:val="008A2D8E"/>
    <w:rsid w:val="008A2E91"/>
    <w:rsid w:val="008A40C7"/>
    <w:rsid w:val="008A42AA"/>
    <w:rsid w:val="008A4DF7"/>
    <w:rsid w:val="008B0D41"/>
    <w:rsid w:val="008B1BC8"/>
    <w:rsid w:val="008B7EE2"/>
    <w:rsid w:val="008C2532"/>
    <w:rsid w:val="008C616D"/>
    <w:rsid w:val="008D0570"/>
    <w:rsid w:val="008D1556"/>
    <w:rsid w:val="008D6D90"/>
    <w:rsid w:val="008D70D9"/>
    <w:rsid w:val="008E36CE"/>
    <w:rsid w:val="008E42F8"/>
    <w:rsid w:val="008E47E1"/>
    <w:rsid w:val="008E4DE8"/>
    <w:rsid w:val="008F0D24"/>
    <w:rsid w:val="008F59AB"/>
    <w:rsid w:val="008F65AA"/>
    <w:rsid w:val="00901046"/>
    <w:rsid w:val="00903D64"/>
    <w:rsid w:val="00904CF8"/>
    <w:rsid w:val="00905FA2"/>
    <w:rsid w:val="00912EE7"/>
    <w:rsid w:val="0091719F"/>
    <w:rsid w:val="00920B43"/>
    <w:rsid w:val="00920FC1"/>
    <w:rsid w:val="00924626"/>
    <w:rsid w:val="00931A20"/>
    <w:rsid w:val="009340EA"/>
    <w:rsid w:val="009403A4"/>
    <w:rsid w:val="00940AA2"/>
    <w:rsid w:val="00944F2B"/>
    <w:rsid w:val="00945225"/>
    <w:rsid w:val="009513CB"/>
    <w:rsid w:val="00953BD8"/>
    <w:rsid w:val="00955924"/>
    <w:rsid w:val="00955E2A"/>
    <w:rsid w:val="00963DE9"/>
    <w:rsid w:val="0096785D"/>
    <w:rsid w:val="00974752"/>
    <w:rsid w:val="00976AA8"/>
    <w:rsid w:val="0098270F"/>
    <w:rsid w:val="00985A9D"/>
    <w:rsid w:val="00985EF0"/>
    <w:rsid w:val="009907F8"/>
    <w:rsid w:val="00992B9E"/>
    <w:rsid w:val="00993EDD"/>
    <w:rsid w:val="009964A6"/>
    <w:rsid w:val="009A1E06"/>
    <w:rsid w:val="009A517E"/>
    <w:rsid w:val="009B0056"/>
    <w:rsid w:val="009B1A3F"/>
    <w:rsid w:val="009B4F9F"/>
    <w:rsid w:val="009B4FB0"/>
    <w:rsid w:val="009C26C7"/>
    <w:rsid w:val="009C57F6"/>
    <w:rsid w:val="009C6D37"/>
    <w:rsid w:val="009C7432"/>
    <w:rsid w:val="009D059B"/>
    <w:rsid w:val="009D22C1"/>
    <w:rsid w:val="009D5153"/>
    <w:rsid w:val="009D71BC"/>
    <w:rsid w:val="009D7BFD"/>
    <w:rsid w:val="009D7C14"/>
    <w:rsid w:val="009D7D7D"/>
    <w:rsid w:val="009E0ED5"/>
    <w:rsid w:val="009E16FD"/>
    <w:rsid w:val="009E4FEF"/>
    <w:rsid w:val="009E5298"/>
    <w:rsid w:val="009F271E"/>
    <w:rsid w:val="009F347E"/>
    <w:rsid w:val="00A02F1F"/>
    <w:rsid w:val="00A0348B"/>
    <w:rsid w:val="00A056E2"/>
    <w:rsid w:val="00A071F9"/>
    <w:rsid w:val="00A10233"/>
    <w:rsid w:val="00A437F1"/>
    <w:rsid w:val="00A448C1"/>
    <w:rsid w:val="00A44A87"/>
    <w:rsid w:val="00A46D59"/>
    <w:rsid w:val="00A50E0D"/>
    <w:rsid w:val="00A52B68"/>
    <w:rsid w:val="00A553D6"/>
    <w:rsid w:val="00A574F6"/>
    <w:rsid w:val="00A65932"/>
    <w:rsid w:val="00A814E7"/>
    <w:rsid w:val="00A8262E"/>
    <w:rsid w:val="00A83A37"/>
    <w:rsid w:val="00A855EB"/>
    <w:rsid w:val="00A942B6"/>
    <w:rsid w:val="00A96FEF"/>
    <w:rsid w:val="00AA1488"/>
    <w:rsid w:val="00AA2C9C"/>
    <w:rsid w:val="00AA30A4"/>
    <w:rsid w:val="00AB6DF1"/>
    <w:rsid w:val="00AB761B"/>
    <w:rsid w:val="00AC06B2"/>
    <w:rsid w:val="00AC0A43"/>
    <w:rsid w:val="00AC67C3"/>
    <w:rsid w:val="00AC76A7"/>
    <w:rsid w:val="00AD4AB6"/>
    <w:rsid w:val="00AE50D6"/>
    <w:rsid w:val="00AF287D"/>
    <w:rsid w:val="00AF2AAC"/>
    <w:rsid w:val="00AF34EE"/>
    <w:rsid w:val="00AF58EF"/>
    <w:rsid w:val="00B059A1"/>
    <w:rsid w:val="00B06F33"/>
    <w:rsid w:val="00B0754F"/>
    <w:rsid w:val="00B12561"/>
    <w:rsid w:val="00B1320A"/>
    <w:rsid w:val="00B13B0F"/>
    <w:rsid w:val="00B149AD"/>
    <w:rsid w:val="00B21E3B"/>
    <w:rsid w:val="00B26A85"/>
    <w:rsid w:val="00B34DED"/>
    <w:rsid w:val="00B40945"/>
    <w:rsid w:val="00B409AC"/>
    <w:rsid w:val="00B41CE1"/>
    <w:rsid w:val="00B4435A"/>
    <w:rsid w:val="00B466FE"/>
    <w:rsid w:val="00B53202"/>
    <w:rsid w:val="00B55806"/>
    <w:rsid w:val="00B617BB"/>
    <w:rsid w:val="00B62328"/>
    <w:rsid w:val="00B63E51"/>
    <w:rsid w:val="00B63E6B"/>
    <w:rsid w:val="00B705E1"/>
    <w:rsid w:val="00B70F3A"/>
    <w:rsid w:val="00B82319"/>
    <w:rsid w:val="00B84942"/>
    <w:rsid w:val="00B904CA"/>
    <w:rsid w:val="00B90ECF"/>
    <w:rsid w:val="00B91D37"/>
    <w:rsid w:val="00B9376A"/>
    <w:rsid w:val="00B963D2"/>
    <w:rsid w:val="00B9650D"/>
    <w:rsid w:val="00B9777A"/>
    <w:rsid w:val="00BA5B20"/>
    <w:rsid w:val="00BA5C7B"/>
    <w:rsid w:val="00BA665F"/>
    <w:rsid w:val="00BB0E1F"/>
    <w:rsid w:val="00BB212C"/>
    <w:rsid w:val="00BB49AF"/>
    <w:rsid w:val="00BB6CB3"/>
    <w:rsid w:val="00BB72C9"/>
    <w:rsid w:val="00BC0DA7"/>
    <w:rsid w:val="00BC27D8"/>
    <w:rsid w:val="00BC2B2C"/>
    <w:rsid w:val="00BC37DF"/>
    <w:rsid w:val="00BD2A25"/>
    <w:rsid w:val="00BD46E5"/>
    <w:rsid w:val="00BE3779"/>
    <w:rsid w:val="00BE498F"/>
    <w:rsid w:val="00BE4B9A"/>
    <w:rsid w:val="00BE5B72"/>
    <w:rsid w:val="00BF111C"/>
    <w:rsid w:val="00BF4E27"/>
    <w:rsid w:val="00BF75F9"/>
    <w:rsid w:val="00C0158A"/>
    <w:rsid w:val="00C04ADC"/>
    <w:rsid w:val="00C05C22"/>
    <w:rsid w:val="00C06E56"/>
    <w:rsid w:val="00C07212"/>
    <w:rsid w:val="00C0727A"/>
    <w:rsid w:val="00C140AF"/>
    <w:rsid w:val="00C144FA"/>
    <w:rsid w:val="00C1494C"/>
    <w:rsid w:val="00C20B3B"/>
    <w:rsid w:val="00C22555"/>
    <w:rsid w:val="00C247AC"/>
    <w:rsid w:val="00C25687"/>
    <w:rsid w:val="00C259C6"/>
    <w:rsid w:val="00C2673D"/>
    <w:rsid w:val="00C33E62"/>
    <w:rsid w:val="00C354EE"/>
    <w:rsid w:val="00C4099D"/>
    <w:rsid w:val="00C42FE6"/>
    <w:rsid w:val="00C4363B"/>
    <w:rsid w:val="00C475A0"/>
    <w:rsid w:val="00C5326A"/>
    <w:rsid w:val="00C558E7"/>
    <w:rsid w:val="00C56FB9"/>
    <w:rsid w:val="00C61154"/>
    <w:rsid w:val="00C70872"/>
    <w:rsid w:val="00C7450E"/>
    <w:rsid w:val="00C86BA7"/>
    <w:rsid w:val="00C879C0"/>
    <w:rsid w:val="00C901C4"/>
    <w:rsid w:val="00C9274E"/>
    <w:rsid w:val="00C935F5"/>
    <w:rsid w:val="00C94625"/>
    <w:rsid w:val="00C96D1A"/>
    <w:rsid w:val="00CA0619"/>
    <w:rsid w:val="00CA0F67"/>
    <w:rsid w:val="00CA12D4"/>
    <w:rsid w:val="00CB7862"/>
    <w:rsid w:val="00CB7C2A"/>
    <w:rsid w:val="00CC262C"/>
    <w:rsid w:val="00CC617F"/>
    <w:rsid w:val="00CC620F"/>
    <w:rsid w:val="00CD2F29"/>
    <w:rsid w:val="00CD3986"/>
    <w:rsid w:val="00CD54C2"/>
    <w:rsid w:val="00CE111E"/>
    <w:rsid w:val="00CE3314"/>
    <w:rsid w:val="00CE7B72"/>
    <w:rsid w:val="00CF5697"/>
    <w:rsid w:val="00CF5C11"/>
    <w:rsid w:val="00D00701"/>
    <w:rsid w:val="00D00B4D"/>
    <w:rsid w:val="00D0454D"/>
    <w:rsid w:val="00D05BE2"/>
    <w:rsid w:val="00D1094E"/>
    <w:rsid w:val="00D12FB8"/>
    <w:rsid w:val="00D15755"/>
    <w:rsid w:val="00D239F3"/>
    <w:rsid w:val="00D24314"/>
    <w:rsid w:val="00D27911"/>
    <w:rsid w:val="00D31017"/>
    <w:rsid w:val="00D329D1"/>
    <w:rsid w:val="00D3323B"/>
    <w:rsid w:val="00D344A0"/>
    <w:rsid w:val="00D348CD"/>
    <w:rsid w:val="00D3580D"/>
    <w:rsid w:val="00D37276"/>
    <w:rsid w:val="00D41889"/>
    <w:rsid w:val="00D419D4"/>
    <w:rsid w:val="00D45EF5"/>
    <w:rsid w:val="00D4707D"/>
    <w:rsid w:val="00D53317"/>
    <w:rsid w:val="00D56A5B"/>
    <w:rsid w:val="00D61148"/>
    <w:rsid w:val="00D619A4"/>
    <w:rsid w:val="00D61CAC"/>
    <w:rsid w:val="00D624AF"/>
    <w:rsid w:val="00D66650"/>
    <w:rsid w:val="00D66A1E"/>
    <w:rsid w:val="00D66C1E"/>
    <w:rsid w:val="00D700A5"/>
    <w:rsid w:val="00D710E8"/>
    <w:rsid w:val="00D73AEF"/>
    <w:rsid w:val="00D75B6B"/>
    <w:rsid w:val="00D77DB4"/>
    <w:rsid w:val="00D941DA"/>
    <w:rsid w:val="00D94C58"/>
    <w:rsid w:val="00D97116"/>
    <w:rsid w:val="00DA1B14"/>
    <w:rsid w:val="00DA2A55"/>
    <w:rsid w:val="00DA7921"/>
    <w:rsid w:val="00DD3640"/>
    <w:rsid w:val="00DE3751"/>
    <w:rsid w:val="00DE519A"/>
    <w:rsid w:val="00DE7CE4"/>
    <w:rsid w:val="00DE7F4C"/>
    <w:rsid w:val="00DF4819"/>
    <w:rsid w:val="00DF554C"/>
    <w:rsid w:val="00DF6977"/>
    <w:rsid w:val="00E0020C"/>
    <w:rsid w:val="00E00ADB"/>
    <w:rsid w:val="00E04225"/>
    <w:rsid w:val="00E0435B"/>
    <w:rsid w:val="00E06FCA"/>
    <w:rsid w:val="00E12A66"/>
    <w:rsid w:val="00E24CFF"/>
    <w:rsid w:val="00E24EAC"/>
    <w:rsid w:val="00E2627D"/>
    <w:rsid w:val="00E27CEA"/>
    <w:rsid w:val="00E30BFB"/>
    <w:rsid w:val="00E32D99"/>
    <w:rsid w:val="00E32F09"/>
    <w:rsid w:val="00E35B57"/>
    <w:rsid w:val="00E363F9"/>
    <w:rsid w:val="00E369D4"/>
    <w:rsid w:val="00E41C93"/>
    <w:rsid w:val="00E4386B"/>
    <w:rsid w:val="00E4686D"/>
    <w:rsid w:val="00E46FC2"/>
    <w:rsid w:val="00E476F4"/>
    <w:rsid w:val="00E47E8A"/>
    <w:rsid w:val="00E62C53"/>
    <w:rsid w:val="00E67365"/>
    <w:rsid w:val="00E70F7C"/>
    <w:rsid w:val="00E71757"/>
    <w:rsid w:val="00E80CE3"/>
    <w:rsid w:val="00E82BA8"/>
    <w:rsid w:val="00E84087"/>
    <w:rsid w:val="00E86F99"/>
    <w:rsid w:val="00E90E97"/>
    <w:rsid w:val="00E911D1"/>
    <w:rsid w:val="00E9212E"/>
    <w:rsid w:val="00E94F8C"/>
    <w:rsid w:val="00E96C03"/>
    <w:rsid w:val="00E96C79"/>
    <w:rsid w:val="00EA0E8C"/>
    <w:rsid w:val="00EA16BD"/>
    <w:rsid w:val="00EA2D08"/>
    <w:rsid w:val="00EA4D14"/>
    <w:rsid w:val="00EC0A21"/>
    <w:rsid w:val="00EC4D40"/>
    <w:rsid w:val="00EC6E65"/>
    <w:rsid w:val="00ED11F2"/>
    <w:rsid w:val="00ED191B"/>
    <w:rsid w:val="00ED2426"/>
    <w:rsid w:val="00ED5395"/>
    <w:rsid w:val="00EE39BF"/>
    <w:rsid w:val="00EE4137"/>
    <w:rsid w:val="00EE49F9"/>
    <w:rsid w:val="00EF4310"/>
    <w:rsid w:val="00EF79FF"/>
    <w:rsid w:val="00F02735"/>
    <w:rsid w:val="00F04F42"/>
    <w:rsid w:val="00F06AD1"/>
    <w:rsid w:val="00F11A08"/>
    <w:rsid w:val="00F11AD2"/>
    <w:rsid w:val="00F21192"/>
    <w:rsid w:val="00F2177B"/>
    <w:rsid w:val="00F239D3"/>
    <w:rsid w:val="00F26D5C"/>
    <w:rsid w:val="00F32C3B"/>
    <w:rsid w:val="00F3336D"/>
    <w:rsid w:val="00F336FC"/>
    <w:rsid w:val="00F33A97"/>
    <w:rsid w:val="00F33D94"/>
    <w:rsid w:val="00F41F4A"/>
    <w:rsid w:val="00F425B3"/>
    <w:rsid w:val="00F42E47"/>
    <w:rsid w:val="00F529D7"/>
    <w:rsid w:val="00F60BD8"/>
    <w:rsid w:val="00F61E76"/>
    <w:rsid w:val="00F63307"/>
    <w:rsid w:val="00F675EA"/>
    <w:rsid w:val="00F67895"/>
    <w:rsid w:val="00F74171"/>
    <w:rsid w:val="00F74751"/>
    <w:rsid w:val="00F760CB"/>
    <w:rsid w:val="00F76972"/>
    <w:rsid w:val="00F80304"/>
    <w:rsid w:val="00F852D3"/>
    <w:rsid w:val="00F874AC"/>
    <w:rsid w:val="00F9260B"/>
    <w:rsid w:val="00F9720A"/>
    <w:rsid w:val="00FA2981"/>
    <w:rsid w:val="00FA7A00"/>
    <w:rsid w:val="00FB0800"/>
    <w:rsid w:val="00FB60BA"/>
    <w:rsid w:val="00FB74C2"/>
    <w:rsid w:val="00FC07C4"/>
    <w:rsid w:val="00FC3FC5"/>
    <w:rsid w:val="00FC5554"/>
    <w:rsid w:val="00FC74E9"/>
    <w:rsid w:val="00FC7F54"/>
    <w:rsid w:val="00FD2520"/>
    <w:rsid w:val="00FD4CF0"/>
    <w:rsid w:val="00FD747C"/>
    <w:rsid w:val="00FE3D4F"/>
    <w:rsid w:val="00FF0217"/>
    <w:rsid w:val="00FF2506"/>
    <w:rsid w:val="00FF2F6D"/>
    <w:rsid w:val="00FF737C"/>
    <w:rsid w:val="00FF7507"/>
    <w:rsid w:val="00FF7C34"/>
    <w:rsid w:val="352C67E9"/>
    <w:rsid w:val="35C32BD8"/>
    <w:rsid w:val="50F46061"/>
    <w:rsid w:val="786D1D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0DE6"/>
  <w15:chartTrackingRefBased/>
  <w15:docId w15:val="{198B3249-79F7-F442-B537-5AF3395B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79C5"/>
    <w:pPr>
      <w:spacing w:after="160" w:line="259" w:lineRule="auto"/>
    </w:pPr>
    <w:rPr>
      <w:sz w:val="22"/>
      <w:szCs w:val="22"/>
    </w:rPr>
  </w:style>
  <w:style w:type="paragraph" w:styleId="Titolo1">
    <w:name w:val="heading 1"/>
    <w:basedOn w:val="Normale"/>
    <w:next w:val="Normale"/>
    <w:link w:val="Titolo1Carattere"/>
    <w:uiPriority w:val="9"/>
    <w:qFormat/>
    <w:rsid w:val="006E79C5"/>
    <w:pPr>
      <w:keepNext/>
      <w:keepLine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E79C5"/>
    <w:pPr>
      <w:keepNext/>
      <w:keepLine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E79C5"/>
    <w:pPr>
      <w:keepNext/>
      <w:keepLines/>
      <w:spacing w:before="160" w:after="80" w:line="240" w:lineRule="auto"/>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E79C5"/>
    <w:pPr>
      <w:keepNext/>
      <w:keepLines/>
      <w:spacing w:before="80" w:after="40" w:line="240" w:lineRule="auto"/>
      <w:outlineLvl w:val="3"/>
    </w:pPr>
    <w:rPr>
      <w:rFonts w:eastAsiaTheme="majorEastAsia" w:cstheme="majorBidi"/>
      <w:i/>
      <w:iCs/>
      <w:color w:val="0F4761" w:themeColor="accent1" w:themeShade="BF"/>
      <w:sz w:val="24"/>
      <w:szCs w:val="24"/>
    </w:rPr>
  </w:style>
  <w:style w:type="paragraph" w:styleId="Titolo5">
    <w:name w:val="heading 5"/>
    <w:basedOn w:val="Normale"/>
    <w:next w:val="Normale"/>
    <w:link w:val="Titolo5Carattere"/>
    <w:uiPriority w:val="9"/>
    <w:semiHidden/>
    <w:unhideWhenUsed/>
    <w:qFormat/>
    <w:rsid w:val="006E79C5"/>
    <w:pPr>
      <w:keepNext/>
      <w:keepLines/>
      <w:spacing w:before="80" w:after="40" w:line="240" w:lineRule="auto"/>
      <w:outlineLvl w:val="4"/>
    </w:pPr>
    <w:rPr>
      <w:rFonts w:eastAsiaTheme="majorEastAsia" w:cstheme="majorBidi"/>
      <w:color w:val="0F4761" w:themeColor="accent1" w:themeShade="BF"/>
      <w:sz w:val="24"/>
      <w:szCs w:val="24"/>
    </w:rPr>
  </w:style>
  <w:style w:type="paragraph" w:styleId="Titolo6">
    <w:name w:val="heading 6"/>
    <w:basedOn w:val="Normale"/>
    <w:next w:val="Normale"/>
    <w:link w:val="Titolo6Carattere"/>
    <w:uiPriority w:val="9"/>
    <w:semiHidden/>
    <w:unhideWhenUsed/>
    <w:qFormat/>
    <w:rsid w:val="006E79C5"/>
    <w:pPr>
      <w:keepNext/>
      <w:keepLines/>
      <w:spacing w:before="40" w:after="0" w:line="240"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6E79C5"/>
    <w:pPr>
      <w:keepNext/>
      <w:keepLines/>
      <w:spacing w:before="40" w:after="0" w:line="240"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6E79C5"/>
    <w:pPr>
      <w:keepNext/>
      <w:keepLines/>
      <w:spacing w:after="0" w:line="240"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6E79C5"/>
    <w:pPr>
      <w:keepNext/>
      <w:keepLines/>
      <w:spacing w:after="0" w:line="240"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E79C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E79C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E79C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E79C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E79C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E79C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E79C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E79C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E79C5"/>
    <w:rPr>
      <w:rFonts w:eastAsiaTheme="majorEastAsia" w:cstheme="majorBidi"/>
      <w:color w:val="272727" w:themeColor="text1" w:themeTint="D8"/>
    </w:rPr>
  </w:style>
  <w:style w:type="paragraph" w:styleId="Titolo">
    <w:name w:val="Title"/>
    <w:basedOn w:val="Normale"/>
    <w:next w:val="Normale"/>
    <w:link w:val="TitoloCarattere"/>
    <w:uiPriority w:val="10"/>
    <w:qFormat/>
    <w:rsid w:val="006E7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E79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E79C5"/>
    <w:pPr>
      <w:numPr>
        <w:ilvl w:val="1"/>
      </w:numPr>
      <w:spacing w:line="240"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E79C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E79C5"/>
    <w:pPr>
      <w:spacing w:before="160" w:line="240"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6E79C5"/>
    <w:rPr>
      <w:i/>
      <w:iCs/>
      <w:color w:val="404040" w:themeColor="text1" w:themeTint="BF"/>
    </w:rPr>
  </w:style>
  <w:style w:type="paragraph" w:styleId="Paragrafoelenco">
    <w:name w:val="List Paragraph"/>
    <w:basedOn w:val="Normale"/>
    <w:uiPriority w:val="34"/>
    <w:qFormat/>
    <w:rsid w:val="006E79C5"/>
    <w:pPr>
      <w:spacing w:after="0" w:line="240" w:lineRule="auto"/>
      <w:ind w:left="720"/>
      <w:contextualSpacing/>
    </w:pPr>
    <w:rPr>
      <w:sz w:val="24"/>
      <w:szCs w:val="24"/>
    </w:rPr>
  </w:style>
  <w:style w:type="character" w:styleId="Enfasiintensa">
    <w:name w:val="Intense Emphasis"/>
    <w:basedOn w:val="Carpredefinitoparagrafo"/>
    <w:uiPriority w:val="21"/>
    <w:qFormat/>
    <w:rsid w:val="006E79C5"/>
    <w:rPr>
      <w:i/>
      <w:iCs/>
      <w:color w:val="0F4761" w:themeColor="accent1" w:themeShade="BF"/>
    </w:rPr>
  </w:style>
  <w:style w:type="paragraph" w:styleId="Citazioneintensa">
    <w:name w:val="Intense Quote"/>
    <w:basedOn w:val="Normale"/>
    <w:next w:val="Normale"/>
    <w:link w:val="CitazioneintensaCarattere"/>
    <w:uiPriority w:val="30"/>
    <w:qFormat/>
    <w:rsid w:val="006E79C5"/>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4"/>
      <w:szCs w:val="24"/>
    </w:rPr>
  </w:style>
  <w:style w:type="character" w:customStyle="1" w:styleId="CitazioneintensaCarattere">
    <w:name w:val="Citazione intensa Carattere"/>
    <w:basedOn w:val="Carpredefinitoparagrafo"/>
    <w:link w:val="Citazioneintensa"/>
    <w:uiPriority w:val="30"/>
    <w:rsid w:val="006E79C5"/>
    <w:rPr>
      <w:i/>
      <w:iCs/>
      <w:color w:val="0F4761" w:themeColor="accent1" w:themeShade="BF"/>
    </w:rPr>
  </w:style>
  <w:style w:type="character" w:styleId="Riferimentointenso">
    <w:name w:val="Intense Reference"/>
    <w:basedOn w:val="Carpredefinitoparagrafo"/>
    <w:uiPriority w:val="32"/>
    <w:qFormat/>
    <w:rsid w:val="006E79C5"/>
    <w:rPr>
      <w:b/>
      <w:bCs/>
      <w:smallCaps/>
      <w:color w:val="0F4761" w:themeColor="accent1" w:themeShade="BF"/>
      <w:spacing w:val="5"/>
    </w:rPr>
  </w:style>
  <w:style w:type="paragraph" w:customStyle="1" w:styleId="Default">
    <w:name w:val="Default"/>
    <w:rsid w:val="00D12FB8"/>
    <w:pPr>
      <w:autoSpaceDE w:val="0"/>
      <w:autoSpaceDN w:val="0"/>
      <w:adjustRightInd w:val="0"/>
    </w:pPr>
    <w:rPr>
      <w:rFonts w:ascii="Code" w:hAnsi="Code" w:cs="Code"/>
      <w:color w:val="000000"/>
      <w:kern w:val="0"/>
    </w:rPr>
  </w:style>
  <w:style w:type="paragraph" w:styleId="Testonotaapidipagina">
    <w:name w:val="footnote text"/>
    <w:basedOn w:val="Normale"/>
    <w:link w:val="TestonotaapidipaginaCarattere"/>
    <w:uiPriority w:val="99"/>
    <w:unhideWhenUsed/>
    <w:rsid w:val="00B466FE"/>
    <w:pPr>
      <w:spacing w:after="0" w:line="240" w:lineRule="auto"/>
      <w:jc w:val="both"/>
    </w:pPr>
    <w:rPr>
      <w:rFonts w:ascii="Times New Roman" w:hAnsi="Times New Roman"/>
      <w:sz w:val="20"/>
      <w:szCs w:val="20"/>
    </w:rPr>
  </w:style>
  <w:style w:type="character" w:customStyle="1" w:styleId="TestonotaapidipaginaCarattere">
    <w:name w:val="Testo nota a piè di pagina Carattere"/>
    <w:basedOn w:val="Carpredefinitoparagrafo"/>
    <w:link w:val="Testonotaapidipagina"/>
    <w:uiPriority w:val="99"/>
    <w:rsid w:val="00B466FE"/>
    <w:rPr>
      <w:rFonts w:ascii="Times New Roman" w:hAnsi="Times New Roman"/>
      <w:sz w:val="20"/>
      <w:szCs w:val="20"/>
    </w:rPr>
  </w:style>
  <w:style w:type="character" w:styleId="Rimandonotaapidipagina">
    <w:name w:val="footnote reference"/>
    <w:basedOn w:val="Carpredefinitoparagrafo"/>
    <w:uiPriority w:val="99"/>
    <w:semiHidden/>
    <w:unhideWhenUsed/>
    <w:rsid w:val="00CA12D4"/>
    <w:rPr>
      <w:vertAlign w:val="superscript"/>
    </w:rPr>
  </w:style>
  <w:style w:type="table" w:styleId="Grigliatabella">
    <w:name w:val="Table Grid"/>
    <w:basedOn w:val="Tabellanormale"/>
    <w:uiPriority w:val="39"/>
    <w:rsid w:val="006767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C07212"/>
    <w:rPr>
      <w:sz w:val="22"/>
      <w:szCs w:val="22"/>
    </w:rPr>
  </w:style>
  <w:style w:type="character" w:styleId="Rimandocommento">
    <w:name w:val="annotation reference"/>
    <w:basedOn w:val="Carpredefinitoparagrafo"/>
    <w:uiPriority w:val="99"/>
    <w:semiHidden/>
    <w:unhideWhenUsed/>
    <w:rsid w:val="009B0056"/>
    <w:rPr>
      <w:sz w:val="16"/>
      <w:szCs w:val="16"/>
    </w:rPr>
  </w:style>
  <w:style w:type="paragraph" w:styleId="Testocommento">
    <w:name w:val="annotation text"/>
    <w:basedOn w:val="Normale"/>
    <w:link w:val="TestocommentoCarattere"/>
    <w:uiPriority w:val="99"/>
    <w:semiHidden/>
    <w:unhideWhenUsed/>
    <w:rsid w:val="009B0056"/>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B0056"/>
    <w:rPr>
      <w:sz w:val="20"/>
      <w:szCs w:val="20"/>
    </w:rPr>
  </w:style>
  <w:style w:type="paragraph" w:styleId="Soggettocommento">
    <w:name w:val="annotation subject"/>
    <w:basedOn w:val="Testocommento"/>
    <w:next w:val="Testocommento"/>
    <w:link w:val="SoggettocommentoCarattere"/>
    <w:uiPriority w:val="99"/>
    <w:semiHidden/>
    <w:unhideWhenUsed/>
    <w:rsid w:val="009B0056"/>
    <w:rPr>
      <w:b/>
      <w:bCs/>
    </w:rPr>
  </w:style>
  <w:style w:type="character" w:customStyle="1" w:styleId="SoggettocommentoCarattere">
    <w:name w:val="Soggetto commento Carattere"/>
    <w:basedOn w:val="TestocommentoCarattere"/>
    <w:link w:val="Soggettocommento"/>
    <w:uiPriority w:val="99"/>
    <w:semiHidden/>
    <w:rsid w:val="009B0056"/>
    <w:rPr>
      <w:b/>
      <w:bCs/>
      <w:sz w:val="20"/>
      <w:szCs w:val="20"/>
    </w:rPr>
  </w:style>
  <w:style w:type="character" w:styleId="Collegamentoipertestuale">
    <w:name w:val="Hyperlink"/>
    <w:basedOn w:val="Carpredefinitoparagrafo"/>
    <w:uiPriority w:val="99"/>
    <w:unhideWhenUsed/>
    <w:rsid w:val="00A44A87"/>
    <w:rPr>
      <w:color w:val="467886" w:themeColor="hyperlink"/>
      <w:u w:val="single"/>
    </w:rPr>
  </w:style>
  <w:style w:type="character" w:styleId="Menzionenonrisolta">
    <w:name w:val="Unresolved Mention"/>
    <w:basedOn w:val="Carpredefinitoparagrafo"/>
    <w:uiPriority w:val="99"/>
    <w:semiHidden/>
    <w:unhideWhenUsed/>
    <w:rsid w:val="00A44A87"/>
    <w:rPr>
      <w:color w:val="605E5C"/>
      <w:shd w:val="clear" w:color="auto" w:fill="E1DFDD"/>
    </w:rPr>
  </w:style>
  <w:style w:type="paragraph" w:styleId="Intestazione">
    <w:name w:val="header"/>
    <w:basedOn w:val="Normale"/>
    <w:link w:val="IntestazioneCarattere"/>
    <w:uiPriority w:val="99"/>
    <w:semiHidden/>
    <w:unhideWhenUsed/>
    <w:rsid w:val="00B059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B059A1"/>
    <w:rPr>
      <w:sz w:val="22"/>
      <w:szCs w:val="22"/>
    </w:rPr>
  </w:style>
  <w:style w:type="paragraph" w:styleId="Pidipagina">
    <w:name w:val="footer"/>
    <w:basedOn w:val="Normale"/>
    <w:link w:val="PidipaginaCarattere"/>
    <w:uiPriority w:val="99"/>
    <w:semiHidden/>
    <w:unhideWhenUsed/>
    <w:rsid w:val="00B059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B059A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535163">
      <w:bodyDiv w:val="1"/>
      <w:marLeft w:val="0"/>
      <w:marRight w:val="0"/>
      <w:marTop w:val="0"/>
      <w:marBottom w:val="0"/>
      <w:divBdr>
        <w:top w:val="none" w:sz="0" w:space="0" w:color="auto"/>
        <w:left w:val="none" w:sz="0" w:space="0" w:color="auto"/>
        <w:bottom w:val="none" w:sz="0" w:space="0" w:color="auto"/>
        <w:right w:val="none" w:sz="0" w:space="0" w:color="auto"/>
      </w:divBdr>
    </w:div>
    <w:div w:id="933171154">
      <w:bodyDiv w:val="1"/>
      <w:marLeft w:val="0"/>
      <w:marRight w:val="0"/>
      <w:marTop w:val="0"/>
      <w:marBottom w:val="0"/>
      <w:divBdr>
        <w:top w:val="none" w:sz="0" w:space="0" w:color="auto"/>
        <w:left w:val="none" w:sz="0" w:space="0" w:color="auto"/>
        <w:bottom w:val="none" w:sz="0" w:space="0" w:color="auto"/>
        <w:right w:val="none" w:sz="0" w:space="0" w:color="auto"/>
      </w:divBdr>
    </w:div>
    <w:div w:id="1042898782">
      <w:bodyDiv w:val="1"/>
      <w:marLeft w:val="0"/>
      <w:marRight w:val="0"/>
      <w:marTop w:val="0"/>
      <w:marBottom w:val="0"/>
      <w:divBdr>
        <w:top w:val="none" w:sz="0" w:space="0" w:color="auto"/>
        <w:left w:val="none" w:sz="0" w:space="0" w:color="auto"/>
        <w:bottom w:val="none" w:sz="0" w:space="0" w:color="auto"/>
        <w:right w:val="none" w:sz="0" w:space="0" w:color="auto"/>
      </w:divBdr>
    </w:div>
    <w:div w:id="1617953551">
      <w:bodyDiv w:val="1"/>
      <w:marLeft w:val="0"/>
      <w:marRight w:val="0"/>
      <w:marTop w:val="0"/>
      <w:marBottom w:val="0"/>
      <w:divBdr>
        <w:top w:val="none" w:sz="0" w:space="0" w:color="auto"/>
        <w:left w:val="none" w:sz="0" w:space="0" w:color="auto"/>
        <w:bottom w:val="none" w:sz="0" w:space="0" w:color="auto"/>
        <w:right w:val="none" w:sz="0" w:space="0" w:color="auto"/>
      </w:divBdr>
    </w:div>
    <w:div w:id="1776438473">
      <w:bodyDiv w:val="1"/>
      <w:marLeft w:val="0"/>
      <w:marRight w:val="0"/>
      <w:marTop w:val="0"/>
      <w:marBottom w:val="0"/>
      <w:divBdr>
        <w:top w:val="none" w:sz="0" w:space="0" w:color="auto"/>
        <w:left w:val="none" w:sz="0" w:space="0" w:color="auto"/>
        <w:bottom w:val="none" w:sz="0" w:space="0" w:color="auto"/>
        <w:right w:val="none" w:sz="0" w:space="0" w:color="auto"/>
      </w:divBdr>
    </w:div>
    <w:div w:id="1834565995">
      <w:bodyDiv w:val="1"/>
      <w:marLeft w:val="0"/>
      <w:marRight w:val="0"/>
      <w:marTop w:val="0"/>
      <w:marBottom w:val="0"/>
      <w:divBdr>
        <w:top w:val="none" w:sz="0" w:space="0" w:color="auto"/>
        <w:left w:val="none" w:sz="0" w:space="0" w:color="auto"/>
        <w:bottom w:val="none" w:sz="0" w:space="0" w:color="auto"/>
        <w:right w:val="none" w:sz="0" w:space="0" w:color="auto"/>
      </w:divBdr>
      <w:divsChild>
        <w:div w:id="1997151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cricd.it/Catasto%20Borbonico/mortillaro/mappa186.jp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D99E5F14FD684046ADAC6734305E64BF" ma:contentTypeVersion="13" ma:contentTypeDescription="Creare un nuovo documento." ma:contentTypeScope="" ma:versionID="764e5687a0568d18dc1679aed60835ee">
  <xsd:schema xmlns:xsd="http://www.w3.org/2001/XMLSchema" xmlns:xs="http://www.w3.org/2001/XMLSchema" xmlns:p="http://schemas.microsoft.com/office/2006/metadata/properties" xmlns:ns2="715a69a5-620c-40f8-8b48-1eca7f9fe489" xmlns:ns3="31002452-1179-4b6b-85ee-1d769922026a" targetNamespace="http://schemas.microsoft.com/office/2006/metadata/properties" ma:root="true" ma:fieldsID="b5720a646de8107c3e1f0be6902b237b" ns2:_="" ns3:_="">
    <xsd:import namespace="715a69a5-620c-40f8-8b48-1eca7f9fe489"/>
    <xsd:import namespace="31002452-1179-4b6b-85ee-1d76992202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5a69a5-620c-40f8-8b48-1eca7f9fe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c6f36f0f-265b-493b-8451-28d1bc33e3f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002452-1179-4b6b-85ee-1d769922026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564b1be-03f1-4624-91b9-65d57addb149}" ma:internalName="TaxCatchAll" ma:showField="CatchAllData" ma:web="31002452-1179-4b6b-85ee-1d7699220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1002452-1179-4b6b-85ee-1d769922026a" xsi:nil="true"/>
    <lcf76f155ced4ddcb4097134ff3c332f xmlns="715a69a5-620c-40f8-8b48-1eca7f9fe48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F769F1-8764-D24B-B19D-5A8E29373DBD}">
  <ds:schemaRefs>
    <ds:schemaRef ds:uri="http://schemas.openxmlformats.org/officeDocument/2006/bibliography"/>
  </ds:schemaRefs>
</ds:datastoreItem>
</file>

<file path=customXml/itemProps2.xml><?xml version="1.0" encoding="utf-8"?>
<ds:datastoreItem xmlns:ds="http://schemas.openxmlformats.org/officeDocument/2006/customXml" ds:itemID="{A8E3E905-4BF2-4AB6-AE9D-DF1753208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5a69a5-620c-40f8-8b48-1eca7f9fe489"/>
    <ds:schemaRef ds:uri="31002452-1179-4b6b-85ee-1d7699220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B1DC0E-BA13-4324-9C96-8794D803DA32}">
  <ds:schemaRefs>
    <ds:schemaRef ds:uri="http://schemas.microsoft.com/office/2006/metadata/properties"/>
    <ds:schemaRef ds:uri="http://schemas.microsoft.com/office/infopath/2007/PartnerControls"/>
    <ds:schemaRef ds:uri="31002452-1179-4b6b-85ee-1d769922026a"/>
    <ds:schemaRef ds:uri="715a69a5-620c-40f8-8b48-1eca7f9fe489"/>
  </ds:schemaRefs>
</ds:datastoreItem>
</file>

<file path=customXml/itemProps4.xml><?xml version="1.0" encoding="utf-8"?>
<ds:datastoreItem xmlns:ds="http://schemas.openxmlformats.org/officeDocument/2006/customXml" ds:itemID="{8609CA90-B8B9-43E7-87A7-B2BFAC5078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8098</Words>
  <Characters>46159</Characters>
  <Application>Microsoft Office Word</Application>
  <DocSecurity>0</DocSecurity>
  <Lines>384</Lines>
  <Paragraphs>108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Vitale</dc:creator>
  <cp:keywords/>
  <dc:description/>
  <cp:lastModifiedBy>Emanuele Gallotta</cp:lastModifiedBy>
  <cp:revision>92</cp:revision>
  <dcterms:created xsi:type="dcterms:W3CDTF">2024-08-15T16:29:00Z</dcterms:created>
  <dcterms:modified xsi:type="dcterms:W3CDTF">2025-09-01T18:43:00Z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0x010100D99E5F14FD684046ADAC6734305E64BF</vt:lpwstr>
  </property>
  <property fmtid="{D5CDD505-2E9C-101B-9397-08002B2CF9AE}" pid="3" name="MediaServiceImageTags">
    <vt:lpwstr/>
  </property>
</Properties>
</file>