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24AF8" w14:textId="4BED675A" w:rsidR="00D93BFA" w:rsidRPr="00436C4A" w:rsidRDefault="008A5DBF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>Didascalie</w:t>
      </w:r>
    </w:p>
    <w:p w14:paraId="63F2B781" w14:textId="77777777" w:rsidR="00D93BFA" w:rsidRPr="00436C4A" w:rsidRDefault="00D93BFA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</w:p>
    <w:p w14:paraId="722DC672" w14:textId="77777777" w:rsidR="00D93BFA" w:rsidRPr="00436C4A" w:rsidRDefault="00D93BFA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</w:p>
    <w:p w14:paraId="131B8684" w14:textId="77777777" w:rsidR="00D93BFA" w:rsidRPr="00436C4A" w:rsidRDefault="00D93BFA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</w:p>
    <w:p w14:paraId="72434E72" w14:textId="1812155B" w:rsidR="008437D5" w:rsidRPr="00436C4A" w:rsidRDefault="008437D5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 xml:space="preserve">Figura 1. Veduta della costa della Sardegna, 24 ottobre 1852, disegno a matita, INHA, </w:t>
      </w:r>
      <w:proofErr w:type="spellStart"/>
      <w:r w:rsidRPr="00436C4A">
        <w:rPr>
          <w:rFonts w:cstheme="minorHAnsi"/>
          <w:color w:val="000100"/>
          <w:kern w:val="0"/>
          <w:sz w:val="18"/>
          <w:szCs w:val="18"/>
        </w:rPr>
        <w:t>Fonds</w:t>
      </w:r>
      <w:proofErr w:type="spellEnd"/>
      <w:r w:rsidRPr="00436C4A">
        <w:rPr>
          <w:rFonts w:cstheme="minorHAnsi"/>
          <w:color w:val="000100"/>
          <w:kern w:val="0"/>
          <w:sz w:val="18"/>
          <w:szCs w:val="18"/>
        </w:rPr>
        <w:t xml:space="preserve"> Charles-Joseph Tissot, arch. 8-3-2.</w:t>
      </w:r>
    </w:p>
    <w:p w14:paraId="50755103" w14:textId="77777777" w:rsidR="008437D5" w:rsidRPr="00436C4A" w:rsidRDefault="008437D5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</w:p>
    <w:p w14:paraId="3DDA15A8" w14:textId="6273ABB1" w:rsidR="008437D5" w:rsidRPr="00436C4A" w:rsidRDefault="008437D5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 xml:space="preserve">Figura 2. Veduta costiera della Sardegna, </w:t>
      </w:r>
      <w:r w:rsidRPr="00436C4A">
        <w:rPr>
          <w:rFonts w:cstheme="minorHAnsi"/>
          <w:i/>
          <w:iCs/>
          <w:color w:val="000100"/>
          <w:kern w:val="0"/>
          <w:sz w:val="18"/>
          <w:szCs w:val="18"/>
        </w:rPr>
        <w:t xml:space="preserve">La </w:t>
      </w:r>
      <w:proofErr w:type="spellStart"/>
      <w:r w:rsidRPr="00436C4A">
        <w:rPr>
          <w:rFonts w:cstheme="minorHAnsi"/>
          <w:i/>
          <w:iCs/>
          <w:color w:val="000100"/>
          <w:kern w:val="0"/>
          <w:sz w:val="18"/>
          <w:szCs w:val="18"/>
        </w:rPr>
        <w:t>Vache</w:t>
      </w:r>
      <w:proofErr w:type="spellEnd"/>
      <w:r w:rsidRPr="00436C4A">
        <w:rPr>
          <w:rFonts w:cstheme="minorHAnsi"/>
          <w:color w:val="000100"/>
          <w:kern w:val="0"/>
          <w:sz w:val="18"/>
          <w:szCs w:val="18"/>
        </w:rPr>
        <w:t xml:space="preserve">, 24 ottobre 1852, disegno a matita, INHA, </w:t>
      </w:r>
      <w:proofErr w:type="spellStart"/>
      <w:r w:rsidRPr="00436C4A">
        <w:rPr>
          <w:rFonts w:cstheme="minorHAnsi"/>
          <w:color w:val="000100"/>
          <w:kern w:val="0"/>
          <w:sz w:val="18"/>
          <w:szCs w:val="18"/>
        </w:rPr>
        <w:t>Fonds</w:t>
      </w:r>
      <w:proofErr w:type="spellEnd"/>
      <w:r w:rsidRPr="00436C4A">
        <w:rPr>
          <w:rFonts w:cstheme="minorHAnsi"/>
          <w:color w:val="000100"/>
          <w:kern w:val="0"/>
          <w:sz w:val="18"/>
          <w:szCs w:val="18"/>
        </w:rPr>
        <w:t xml:space="preserve"> Charles-Joseph Tissot, arch. 8-3-2.</w:t>
      </w:r>
    </w:p>
    <w:p w14:paraId="235B8CEC" w14:textId="77777777" w:rsidR="008437D5" w:rsidRPr="00436C4A" w:rsidRDefault="008437D5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</w:p>
    <w:p w14:paraId="1CE1B0AB" w14:textId="01F5084A" w:rsidR="008437D5" w:rsidRPr="00436C4A" w:rsidRDefault="008437D5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>Figura 3</w:t>
      </w:r>
      <w:r w:rsidR="00021120" w:rsidRPr="00436C4A">
        <w:rPr>
          <w:rFonts w:cstheme="minorHAnsi"/>
          <w:color w:val="000100"/>
          <w:kern w:val="0"/>
          <w:sz w:val="18"/>
          <w:szCs w:val="18"/>
        </w:rPr>
        <w:t>.</w:t>
      </w:r>
      <w:r w:rsidRPr="00436C4A">
        <w:rPr>
          <w:rFonts w:cstheme="minorHAnsi"/>
          <w:color w:val="000100"/>
          <w:kern w:val="0"/>
          <w:sz w:val="18"/>
          <w:szCs w:val="18"/>
        </w:rPr>
        <w:t xml:space="preserve"> Veduta di Capo Cartagine dal mare, 25 ottobre 1852, disegno a matita, INHA, </w:t>
      </w:r>
      <w:proofErr w:type="spellStart"/>
      <w:r w:rsidRPr="00436C4A">
        <w:rPr>
          <w:rFonts w:cstheme="minorHAnsi"/>
          <w:color w:val="000100"/>
          <w:kern w:val="0"/>
          <w:sz w:val="18"/>
          <w:szCs w:val="18"/>
        </w:rPr>
        <w:t>Fonds</w:t>
      </w:r>
      <w:proofErr w:type="spellEnd"/>
      <w:r w:rsidRPr="00436C4A">
        <w:rPr>
          <w:rFonts w:cstheme="minorHAnsi"/>
          <w:color w:val="000100"/>
          <w:kern w:val="0"/>
          <w:sz w:val="18"/>
          <w:szCs w:val="18"/>
        </w:rPr>
        <w:t xml:space="preserve"> Charles-Joseph Tissot, arch. 8-3-</w:t>
      </w:r>
      <w:r w:rsidR="008A5DBF" w:rsidRPr="00436C4A">
        <w:rPr>
          <w:rFonts w:cstheme="minorHAnsi"/>
          <w:color w:val="000100"/>
          <w:kern w:val="0"/>
          <w:sz w:val="18"/>
          <w:szCs w:val="18"/>
        </w:rPr>
        <w:t>2</w:t>
      </w:r>
      <w:r w:rsidRPr="00436C4A">
        <w:rPr>
          <w:rFonts w:cstheme="minorHAnsi"/>
          <w:color w:val="000100"/>
          <w:kern w:val="0"/>
          <w:sz w:val="18"/>
          <w:szCs w:val="18"/>
        </w:rPr>
        <w:t>.</w:t>
      </w:r>
    </w:p>
    <w:p w14:paraId="5B9C9257" w14:textId="77777777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</w:p>
    <w:p w14:paraId="6F783DDD" w14:textId="1AAF306B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 xml:space="preserve">Figura 4. Charles-Joseph Tissot, Veduta di Tunisi da Jebel </w:t>
      </w:r>
      <w:proofErr w:type="spellStart"/>
      <w:r w:rsidRPr="00436C4A">
        <w:rPr>
          <w:rFonts w:cstheme="minorHAnsi"/>
          <w:color w:val="000100"/>
          <w:kern w:val="0"/>
          <w:sz w:val="18"/>
          <w:szCs w:val="18"/>
        </w:rPr>
        <w:t>Ahmar</w:t>
      </w:r>
      <w:proofErr w:type="spellEnd"/>
      <w:r w:rsidRPr="00436C4A">
        <w:rPr>
          <w:rFonts w:cstheme="minorHAnsi"/>
          <w:color w:val="000100"/>
          <w:kern w:val="0"/>
          <w:sz w:val="18"/>
          <w:szCs w:val="18"/>
        </w:rPr>
        <w:t xml:space="preserve">, matita e acquerello, INHA, Arch. </w:t>
      </w:r>
      <w:proofErr w:type="spellStart"/>
      <w:r w:rsidRPr="00436C4A">
        <w:rPr>
          <w:rFonts w:cstheme="minorHAnsi"/>
          <w:color w:val="000100"/>
          <w:kern w:val="0"/>
          <w:sz w:val="18"/>
          <w:szCs w:val="18"/>
        </w:rPr>
        <w:t>Ms</w:t>
      </w:r>
      <w:proofErr w:type="spellEnd"/>
      <w:r w:rsidRPr="00436C4A">
        <w:rPr>
          <w:rFonts w:cstheme="minorHAnsi"/>
          <w:color w:val="000100"/>
          <w:kern w:val="0"/>
          <w:sz w:val="18"/>
          <w:szCs w:val="18"/>
        </w:rPr>
        <w:t xml:space="preserve"> 231. </w:t>
      </w:r>
    </w:p>
    <w:p w14:paraId="4EF07426" w14:textId="77777777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</w:p>
    <w:p w14:paraId="43AD0983" w14:textId="77058196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141413"/>
          <w:kern w:val="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 xml:space="preserve">Figura 5. </w:t>
      </w:r>
      <w:r w:rsidRPr="00436C4A">
        <w:rPr>
          <w:rFonts w:cstheme="minorHAnsi"/>
          <w:color w:val="141413"/>
          <w:kern w:val="0"/>
          <w:sz w:val="18"/>
          <w:szCs w:val="18"/>
        </w:rPr>
        <w:t xml:space="preserve">Louis </w:t>
      </w:r>
      <w:proofErr w:type="spellStart"/>
      <w:r w:rsidRPr="00436C4A">
        <w:rPr>
          <w:rFonts w:cstheme="minorHAnsi"/>
          <w:color w:val="141413"/>
          <w:kern w:val="0"/>
          <w:sz w:val="18"/>
          <w:szCs w:val="18"/>
        </w:rPr>
        <w:t>Amable</w:t>
      </w:r>
      <w:proofErr w:type="spellEnd"/>
      <w:r w:rsidRPr="00436C4A">
        <w:rPr>
          <w:rFonts w:cstheme="minorHAnsi"/>
          <w:color w:val="141413"/>
          <w:kern w:val="0"/>
          <w:sz w:val="18"/>
          <w:szCs w:val="18"/>
        </w:rPr>
        <w:t xml:space="preserve"> </w:t>
      </w:r>
      <w:proofErr w:type="spellStart"/>
      <w:r w:rsidRPr="00436C4A">
        <w:rPr>
          <w:rFonts w:cstheme="minorHAnsi"/>
          <w:color w:val="141413"/>
          <w:kern w:val="0"/>
          <w:sz w:val="18"/>
          <w:szCs w:val="18"/>
        </w:rPr>
        <w:t>Crapelet</w:t>
      </w:r>
      <w:proofErr w:type="spellEnd"/>
      <w:r w:rsidRPr="00436C4A">
        <w:rPr>
          <w:rFonts w:cstheme="minorHAnsi"/>
          <w:color w:val="141413"/>
          <w:kern w:val="0"/>
          <w:sz w:val="18"/>
          <w:szCs w:val="18"/>
        </w:rPr>
        <w:t xml:space="preserve">, Veduta di Tunisi dal </w:t>
      </w:r>
      <w:proofErr w:type="spellStart"/>
      <w:r w:rsidRPr="00436C4A">
        <w:rPr>
          <w:rFonts w:cstheme="minorHAnsi"/>
          <w:i/>
          <w:iCs/>
          <w:color w:val="141413"/>
          <w:kern w:val="0"/>
          <w:sz w:val="18"/>
          <w:szCs w:val="18"/>
        </w:rPr>
        <w:t>bois</w:t>
      </w:r>
      <w:proofErr w:type="spellEnd"/>
      <w:r w:rsidRPr="00436C4A">
        <w:rPr>
          <w:rFonts w:cstheme="minorHAnsi"/>
          <w:i/>
          <w:iCs/>
          <w:color w:val="141413"/>
          <w:kern w:val="0"/>
          <w:sz w:val="18"/>
          <w:szCs w:val="18"/>
        </w:rPr>
        <w:t xml:space="preserve"> </w:t>
      </w:r>
      <w:proofErr w:type="spellStart"/>
      <w:r w:rsidRPr="00436C4A">
        <w:rPr>
          <w:rFonts w:cstheme="minorHAnsi"/>
          <w:i/>
          <w:iCs/>
          <w:color w:val="141413"/>
          <w:kern w:val="0"/>
          <w:sz w:val="18"/>
          <w:szCs w:val="18"/>
        </w:rPr>
        <w:t>des</w:t>
      </w:r>
      <w:proofErr w:type="spellEnd"/>
      <w:r w:rsidRPr="00436C4A">
        <w:rPr>
          <w:rFonts w:cstheme="minorHAnsi"/>
          <w:i/>
          <w:iCs/>
          <w:color w:val="141413"/>
          <w:kern w:val="0"/>
          <w:sz w:val="18"/>
          <w:szCs w:val="18"/>
        </w:rPr>
        <w:t xml:space="preserve"> </w:t>
      </w:r>
      <w:proofErr w:type="spellStart"/>
      <w:r w:rsidRPr="00436C4A">
        <w:rPr>
          <w:rFonts w:cstheme="minorHAnsi"/>
          <w:i/>
          <w:iCs/>
          <w:color w:val="141413"/>
          <w:kern w:val="0"/>
          <w:sz w:val="18"/>
          <w:szCs w:val="18"/>
        </w:rPr>
        <w:t>oliviers</w:t>
      </w:r>
      <w:proofErr w:type="spellEnd"/>
      <w:r w:rsidRPr="00436C4A">
        <w:rPr>
          <w:rFonts w:cstheme="minorHAnsi"/>
          <w:color w:val="141413"/>
          <w:kern w:val="0"/>
          <w:sz w:val="18"/>
          <w:szCs w:val="18"/>
        </w:rPr>
        <w:t xml:space="preserve">, 1859, disegno di A. de Bar, in </w:t>
      </w:r>
      <w:proofErr w:type="spellStart"/>
      <w:r w:rsidRPr="00436C4A">
        <w:rPr>
          <w:rFonts w:cstheme="minorHAnsi"/>
          <w:color w:val="141413"/>
          <w:kern w:val="0"/>
          <w:sz w:val="18"/>
          <w:szCs w:val="18"/>
        </w:rPr>
        <w:t>Crapelet</w:t>
      </w:r>
      <w:proofErr w:type="spellEnd"/>
      <w:r w:rsidRPr="00436C4A">
        <w:rPr>
          <w:rFonts w:cstheme="minorHAnsi"/>
          <w:color w:val="141413"/>
          <w:kern w:val="0"/>
          <w:sz w:val="18"/>
          <w:szCs w:val="18"/>
        </w:rPr>
        <w:t xml:space="preserve"> 1865.</w:t>
      </w:r>
    </w:p>
    <w:p w14:paraId="7B5D545D" w14:textId="77777777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141413"/>
          <w:kern w:val="0"/>
          <w:sz w:val="18"/>
          <w:szCs w:val="18"/>
        </w:rPr>
      </w:pPr>
    </w:p>
    <w:p w14:paraId="37F1E930" w14:textId="4859D048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 xml:space="preserve">Figura 6. Charles-Joseph Tissot, Veduta del Palazzo </w:t>
      </w:r>
      <w:proofErr w:type="spellStart"/>
      <w:r w:rsidRPr="00436C4A">
        <w:rPr>
          <w:rFonts w:cstheme="minorHAnsi"/>
          <w:color w:val="000100"/>
          <w:kern w:val="0"/>
          <w:sz w:val="18"/>
          <w:szCs w:val="18"/>
        </w:rPr>
        <w:t>beylicale</w:t>
      </w:r>
      <w:proofErr w:type="spellEnd"/>
      <w:r w:rsidRPr="00436C4A">
        <w:rPr>
          <w:rFonts w:cstheme="minorHAnsi"/>
          <w:color w:val="000100"/>
          <w:kern w:val="0"/>
          <w:sz w:val="18"/>
          <w:szCs w:val="18"/>
        </w:rPr>
        <w:t xml:space="preserve"> </w:t>
      </w:r>
      <w:proofErr w:type="spellStart"/>
      <w:r w:rsidRPr="00436C4A">
        <w:rPr>
          <w:rFonts w:cstheme="minorHAnsi"/>
          <w:color w:val="000100"/>
          <w:kern w:val="0"/>
          <w:sz w:val="18"/>
          <w:szCs w:val="18"/>
        </w:rPr>
        <w:t>Bordj</w:t>
      </w:r>
      <w:proofErr w:type="spellEnd"/>
      <w:r w:rsidRPr="00436C4A">
        <w:rPr>
          <w:rFonts w:cstheme="minorHAnsi"/>
          <w:color w:val="000100"/>
          <w:kern w:val="0"/>
          <w:sz w:val="18"/>
          <w:szCs w:val="18"/>
        </w:rPr>
        <w:t xml:space="preserve"> </w:t>
      </w:r>
      <w:proofErr w:type="spellStart"/>
      <w:r w:rsidRPr="00436C4A">
        <w:rPr>
          <w:rFonts w:cstheme="minorHAnsi"/>
          <w:color w:val="000100"/>
          <w:kern w:val="0"/>
          <w:sz w:val="18"/>
          <w:szCs w:val="18"/>
        </w:rPr>
        <w:t>Kobbet</w:t>
      </w:r>
      <w:proofErr w:type="spellEnd"/>
      <w:r w:rsidRPr="00436C4A">
        <w:rPr>
          <w:rFonts w:cstheme="minorHAnsi"/>
          <w:color w:val="000100"/>
          <w:kern w:val="0"/>
          <w:sz w:val="18"/>
          <w:szCs w:val="18"/>
        </w:rPr>
        <w:t xml:space="preserve"> En-</w:t>
      </w:r>
      <w:proofErr w:type="spellStart"/>
      <w:r w:rsidRPr="00436C4A">
        <w:rPr>
          <w:rFonts w:cstheme="minorHAnsi"/>
          <w:color w:val="000100"/>
          <w:kern w:val="0"/>
          <w:sz w:val="18"/>
          <w:szCs w:val="18"/>
        </w:rPr>
        <w:t>Nhas</w:t>
      </w:r>
      <w:proofErr w:type="spellEnd"/>
      <w:r w:rsidRPr="00436C4A">
        <w:rPr>
          <w:rFonts w:cstheme="minorHAnsi"/>
          <w:color w:val="000100"/>
          <w:kern w:val="0"/>
          <w:sz w:val="18"/>
          <w:szCs w:val="18"/>
        </w:rPr>
        <w:t xml:space="preserve"> a La </w:t>
      </w:r>
      <w:proofErr w:type="spellStart"/>
      <w:r w:rsidRPr="00436C4A">
        <w:rPr>
          <w:rFonts w:cstheme="minorHAnsi"/>
          <w:color w:val="000100"/>
          <w:kern w:val="0"/>
          <w:sz w:val="18"/>
          <w:szCs w:val="18"/>
        </w:rPr>
        <w:t>Manouba</w:t>
      </w:r>
      <w:proofErr w:type="spellEnd"/>
      <w:r w:rsidRPr="00436C4A">
        <w:rPr>
          <w:rFonts w:cstheme="minorHAnsi"/>
          <w:color w:val="000100"/>
          <w:kern w:val="0"/>
          <w:sz w:val="18"/>
          <w:szCs w:val="18"/>
        </w:rPr>
        <w:t xml:space="preserve">, 19 maggio 1853, disegno a matita, INHA, Arch. </w:t>
      </w:r>
      <w:proofErr w:type="spellStart"/>
      <w:r w:rsidRPr="00436C4A">
        <w:rPr>
          <w:rFonts w:cstheme="minorHAnsi"/>
          <w:color w:val="000100"/>
          <w:kern w:val="0"/>
          <w:sz w:val="18"/>
          <w:szCs w:val="18"/>
        </w:rPr>
        <w:t>Ms</w:t>
      </w:r>
      <w:proofErr w:type="spellEnd"/>
      <w:r w:rsidRPr="00436C4A">
        <w:rPr>
          <w:rFonts w:cstheme="minorHAnsi"/>
          <w:color w:val="000100"/>
          <w:kern w:val="0"/>
          <w:sz w:val="18"/>
          <w:szCs w:val="18"/>
        </w:rPr>
        <w:t xml:space="preserve"> 231.</w:t>
      </w:r>
    </w:p>
    <w:p w14:paraId="485DE0CF" w14:textId="77777777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</w:p>
    <w:p w14:paraId="5F8787B2" w14:textId="1666589D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 xml:space="preserve">Figura 7. Charles-Joseph Tissot, Veduta della residenza </w:t>
      </w:r>
      <w:proofErr w:type="spellStart"/>
      <w:r w:rsidRPr="00436C4A">
        <w:rPr>
          <w:rFonts w:cstheme="minorHAnsi"/>
          <w:color w:val="000100"/>
          <w:kern w:val="0"/>
          <w:sz w:val="18"/>
          <w:szCs w:val="18"/>
        </w:rPr>
        <w:t>beylicale</w:t>
      </w:r>
      <w:proofErr w:type="spellEnd"/>
      <w:r w:rsidRPr="00436C4A">
        <w:rPr>
          <w:rFonts w:cstheme="minorHAnsi"/>
          <w:color w:val="000100"/>
          <w:kern w:val="0"/>
          <w:sz w:val="18"/>
          <w:szCs w:val="18"/>
        </w:rPr>
        <w:t xml:space="preserve"> del </w:t>
      </w:r>
      <w:proofErr w:type="spellStart"/>
      <w:r w:rsidRPr="00436C4A">
        <w:rPr>
          <w:rFonts w:cstheme="minorHAnsi"/>
          <w:color w:val="000100"/>
          <w:kern w:val="0"/>
          <w:sz w:val="18"/>
          <w:szCs w:val="18"/>
        </w:rPr>
        <w:t>bach-kateb</w:t>
      </w:r>
      <w:proofErr w:type="spellEnd"/>
      <w:r w:rsidRPr="00436C4A">
        <w:rPr>
          <w:rFonts w:cstheme="minorHAnsi"/>
          <w:color w:val="000100"/>
          <w:kern w:val="0"/>
          <w:sz w:val="18"/>
          <w:szCs w:val="18"/>
        </w:rPr>
        <w:t xml:space="preserve">, Mohamed </w:t>
      </w:r>
      <w:proofErr w:type="spellStart"/>
      <w:r w:rsidRPr="00436C4A">
        <w:rPr>
          <w:rFonts w:cstheme="minorHAnsi"/>
          <w:color w:val="000100"/>
          <w:kern w:val="0"/>
          <w:sz w:val="18"/>
          <w:szCs w:val="18"/>
        </w:rPr>
        <w:t>Lasram</w:t>
      </w:r>
      <w:proofErr w:type="spellEnd"/>
      <w:r w:rsidRPr="00436C4A">
        <w:rPr>
          <w:rFonts w:cstheme="minorHAnsi"/>
          <w:color w:val="000100"/>
          <w:kern w:val="0"/>
          <w:sz w:val="18"/>
          <w:szCs w:val="18"/>
        </w:rPr>
        <w:t xml:space="preserve"> a Sidi Bou </w:t>
      </w:r>
      <w:proofErr w:type="spellStart"/>
      <w:r w:rsidRPr="00436C4A">
        <w:rPr>
          <w:rFonts w:cstheme="minorHAnsi"/>
          <w:color w:val="000100"/>
          <w:kern w:val="0"/>
          <w:sz w:val="18"/>
          <w:szCs w:val="18"/>
        </w:rPr>
        <w:t>Saïd</w:t>
      </w:r>
      <w:proofErr w:type="spellEnd"/>
      <w:r w:rsidRPr="00436C4A">
        <w:rPr>
          <w:rFonts w:cstheme="minorHAnsi"/>
          <w:color w:val="000100"/>
          <w:kern w:val="0"/>
          <w:sz w:val="18"/>
          <w:szCs w:val="18"/>
        </w:rPr>
        <w:t xml:space="preserve">, 21 luglio, matita e acquerello, INHA, Arch. </w:t>
      </w:r>
      <w:proofErr w:type="spellStart"/>
      <w:r w:rsidRPr="00436C4A">
        <w:rPr>
          <w:rFonts w:cstheme="minorHAnsi"/>
          <w:color w:val="000100"/>
          <w:kern w:val="0"/>
          <w:sz w:val="18"/>
          <w:szCs w:val="18"/>
        </w:rPr>
        <w:t>Ms</w:t>
      </w:r>
      <w:proofErr w:type="spellEnd"/>
      <w:r w:rsidRPr="00436C4A">
        <w:rPr>
          <w:rFonts w:cstheme="minorHAnsi"/>
          <w:color w:val="000100"/>
          <w:kern w:val="0"/>
          <w:sz w:val="18"/>
          <w:szCs w:val="18"/>
        </w:rPr>
        <w:t xml:space="preserve"> 231.</w:t>
      </w:r>
    </w:p>
    <w:p w14:paraId="1EC6583C" w14:textId="77777777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</w:p>
    <w:p w14:paraId="6CF43CF3" w14:textId="7557E906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 xml:space="preserve">Figura 8. Charles-Joseph Tissot, Veduta di Mater, marzo 1853, matita e acquerello, INHA, </w:t>
      </w:r>
      <w:proofErr w:type="spellStart"/>
      <w:r w:rsidRPr="00436C4A">
        <w:rPr>
          <w:rFonts w:cstheme="minorHAnsi"/>
          <w:color w:val="000100"/>
          <w:kern w:val="0"/>
          <w:sz w:val="18"/>
          <w:szCs w:val="18"/>
        </w:rPr>
        <w:t>Fonds</w:t>
      </w:r>
      <w:proofErr w:type="spellEnd"/>
      <w:r w:rsidRPr="00436C4A">
        <w:rPr>
          <w:rFonts w:cstheme="minorHAnsi"/>
          <w:color w:val="000100"/>
          <w:kern w:val="0"/>
          <w:sz w:val="18"/>
          <w:szCs w:val="18"/>
        </w:rPr>
        <w:t xml:space="preserve"> Charles-Joseph Tissot, arch. 8-3-2.</w:t>
      </w:r>
    </w:p>
    <w:p w14:paraId="055C6F91" w14:textId="77777777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</w:p>
    <w:p w14:paraId="7B5EEF6E" w14:textId="6F62332F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 xml:space="preserve">Figura 9. Charles-Joseph Tissot, Veduta del fiume e della città fortifica di </w:t>
      </w:r>
      <w:proofErr w:type="spellStart"/>
      <w:r w:rsidRPr="00436C4A">
        <w:rPr>
          <w:rFonts w:cstheme="minorHAnsi"/>
          <w:color w:val="000100"/>
          <w:kern w:val="0"/>
          <w:sz w:val="18"/>
          <w:szCs w:val="18"/>
        </w:rPr>
        <w:t>Béja</w:t>
      </w:r>
      <w:proofErr w:type="spellEnd"/>
      <w:r w:rsidRPr="00436C4A">
        <w:rPr>
          <w:rFonts w:cstheme="minorHAnsi"/>
          <w:color w:val="000100"/>
          <w:kern w:val="0"/>
          <w:sz w:val="18"/>
          <w:szCs w:val="18"/>
        </w:rPr>
        <w:t xml:space="preserve">, 9 marzo 1853, matita e acquerello, INHA, Arch. </w:t>
      </w:r>
      <w:proofErr w:type="spellStart"/>
      <w:r w:rsidRPr="00436C4A">
        <w:rPr>
          <w:rFonts w:cstheme="minorHAnsi"/>
          <w:color w:val="000100"/>
          <w:kern w:val="0"/>
          <w:sz w:val="18"/>
          <w:szCs w:val="18"/>
        </w:rPr>
        <w:t>Ms</w:t>
      </w:r>
      <w:proofErr w:type="spellEnd"/>
      <w:r w:rsidRPr="00436C4A">
        <w:rPr>
          <w:rFonts w:cstheme="minorHAnsi"/>
          <w:color w:val="000100"/>
          <w:kern w:val="0"/>
          <w:sz w:val="18"/>
          <w:szCs w:val="18"/>
        </w:rPr>
        <w:t xml:space="preserve"> 231.54</w:t>
      </w:r>
      <w:r w:rsidR="00DE3EE7" w:rsidRPr="00436C4A">
        <w:rPr>
          <w:rFonts w:cstheme="minorHAnsi"/>
          <w:color w:val="000100"/>
          <w:kern w:val="0"/>
          <w:sz w:val="18"/>
          <w:szCs w:val="18"/>
        </w:rPr>
        <w:t>.</w:t>
      </w:r>
    </w:p>
    <w:p w14:paraId="55411FEE" w14:textId="7FC0DED3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</w:p>
    <w:p w14:paraId="5357B206" w14:textId="062B4632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 xml:space="preserve">Figura 10. </w:t>
      </w:r>
      <w:r w:rsidR="00C0085A" w:rsidRPr="00436C4A">
        <w:rPr>
          <w:rFonts w:cstheme="minorHAnsi"/>
          <w:color w:val="000100"/>
          <w:sz w:val="18"/>
          <w:szCs w:val="18"/>
        </w:rPr>
        <w:t xml:space="preserve">Julien </w:t>
      </w:r>
      <w:proofErr w:type="spellStart"/>
      <w:r w:rsidR="00C0085A" w:rsidRPr="00436C4A">
        <w:rPr>
          <w:rFonts w:cstheme="minorHAnsi"/>
          <w:color w:val="000100"/>
          <w:sz w:val="18"/>
          <w:szCs w:val="18"/>
        </w:rPr>
        <w:t>Poin</w:t>
      </w:r>
      <w:r w:rsidR="008821C7" w:rsidRPr="00436C4A">
        <w:rPr>
          <w:rFonts w:cstheme="minorHAnsi"/>
          <w:color w:val="000100"/>
          <w:sz w:val="18"/>
          <w:szCs w:val="18"/>
        </w:rPr>
        <w:t>s</w:t>
      </w:r>
      <w:r w:rsidR="00C0085A" w:rsidRPr="00436C4A">
        <w:rPr>
          <w:rFonts w:cstheme="minorHAnsi"/>
          <w:color w:val="000100"/>
          <w:sz w:val="18"/>
          <w:szCs w:val="18"/>
        </w:rPr>
        <w:t>sot</w:t>
      </w:r>
      <w:proofErr w:type="spellEnd"/>
      <w:r w:rsidR="00C0085A" w:rsidRPr="00436C4A">
        <w:rPr>
          <w:rFonts w:cstheme="minorHAnsi"/>
          <w:color w:val="000100"/>
          <w:sz w:val="18"/>
          <w:szCs w:val="18"/>
        </w:rPr>
        <w:t xml:space="preserve">, </w:t>
      </w:r>
      <w:r w:rsidR="00C0085A" w:rsidRPr="00436C4A">
        <w:rPr>
          <w:rFonts w:cstheme="minorHAnsi"/>
          <w:color w:val="000100"/>
          <w:kern w:val="0"/>
          <w:sz w:val="18"/>
          <w:szCs w:val="18"/>
        </w:rPr>
        <w:t>il ponte romano sull'</w:t>
      </w:r>
      <w:proofErr w:type="spellStart"/>
      <w:r w:rsidR="00C0085A" w:rsidRPr="00436C4A">
        <w:rPr>
          <w:rFonts w:cstheme="minorHAnsi"/>
          <w:color w:val="000100"/>
          <w:kern w:val="0"/>
          <w:sz w:val="18"/>
          <w:szCs w:val="18"/>
        </w:rPr>
        <w:t>Oued</w:t>
      </w:r>
      <w:proofErr w:type="spellEnd"/>
      <w:r w:rsidR="00C0085A" w:rsidRPr="00436C4A">
        <w:rPr>
          <w:rFonts w:cstheme="minorHAnsi"/>
          <w:color w:val="000100"/>
          <w:kern w:val="0"/>
          <w:sz w:val="18"/>
          <w:szCs w:val="18"/>
        </w:rPr>
        <w:t xml:space="preserve"> </w:t>
      </w:r>
      <w:proofErr w:type="spellStart"/>
      <w:r w:rsidR="00C0085A" w:rsidRPr="00436C4A">
        <w:rPr>
          <w:rFonts w:cstheme="minorHAnsi"/>
          <w:color w:val="000100"/>
          <w:kern w:val="0"/>
          <w:sz w:val="18"/>
          <w:szCs w:val="18"/>
        </w:rPr>
        <w:t>Béja</w:t>
      </w:r>
      <w:proofErr w:type="spellEnd"/>
      <w:r w:rsidR="00C0085A" w:rsidRPr="00436C4A">
        <w:rPr>
          <w:rFonts w:cstheme="minorHAnsi"/>
          <w:color w:val="000100"/>
          <w:kern w:val="0"/>
          <w:sz w:val="18"/>
          <w:szCs w:val="18"/>
        </w:rPr>
        <w:t xml:space="preserve">, 15 </w:t>
      </w:r>
      <w:proofErr w:type="spellStart"/>
      <w:r w:rsidR="00C0085A" w:rsidRPr="00436C4A">
        <w:rPr>
          <w:rFonts w:cstheme="minorHAnsi"/>
          <w:color w:val="000100"/>
          <w:kern w:val="0"/>
          <w:sz w:val="18"/>
          <w:szCs w:val="18"/>
        </w:rPr>
        <w:t>décembre</w:t>
      </w:r>
      <w:proofErr w:type="spellEnd"/>
      <w:r w:rsidR="00C0085A" w:rsidRPr="00436C4A">
        <w:rPr>
          <w:rFonts w:cstheme="minorHAnsi"/>
          <w:color w:val="000100"/>
          <w:kern w:val="0"/>
          <w:sz w:val="18"/>
          <w:szCs w:val="18"/>
        </w:rPr>
        <w:t xml:space="preserve"> 1879, INHA, </w:t>
      </w:r>
      <w:proofErr w:type="spellStart"/>
      <w:r w:rsidR="00C0085A" w:rsidRPr="00436C4A">
        <w:rPr>
          <w:rFonts w:cstheme="minorHAnsi"/>
          <w:color w:val="000100"/>
          <w:kern w:val="0"/>
          <w:sz w:val="18"/>
          <w:szCs w:val="18"/>
        </w:rPr>
        <w:t>Fonds</w:t>
      </w:r>
      <w:proofErr w:type="spellEnd"/>
      <w:r w:rsidR="00C0085A" w:rsidRPr="00436C4A">
        <w:rPr>
          <w:rFonts w:cstheme="minorHAnsi"/>
          <w:color w:val="000100"/>
          <w:kern w:val="0"/>
          <w:sz w:val="18"/>
          <w:szCs w:val="18"/>
        </w:rPr>
        <w:t xml:space="preserve"> Charles-Joseph Tissot, Arch. 8-3-1</w:t>
      </w:r>
      <w:r w:rsidR="008A5DBF" w:rsidRPr="00436C4A">
        <w:rPr>
          <w:rFonts w:cstheme="minorHAnsi"/>
          <w:color w:val="000100"/>
          <w:kern w:val="0"/>
          <w:sz w:val="18"/>
          <w:szCs w:val="18"/>
        </w:rPr>
        <w:t>.</w:t>
      </w:r>
    </w:p>
    <w:p w14:paraId="715709BB" w14:textId="77777777" w:rsidR="008821C7" w:rsidRPr="00436C4A" w:rsidRDefault="008821C7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</w:p>
    <w:p w14:paraId="75124C01" w14:textId="6A2C77DF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>Figura 11. Charles-Joseph Tissot,</w:t>
      </w:r>
      <w:r w:rsidR="008821C7" w:rsidRPr="00436C4A">
        <w:rPr>
          <w:rFonts w:cstheme="minorHAnsi"/>
          <w:color w:val="000100"/>
          <w:kern w:val="0"/>
          <w:sz w:val="18"/>
          <w:szCs w:val="18"/>
        </w:rPr>
        <w:t xml:space="preserve"> rilievi di iscrizioni latine e disegno del ponte sull'</w:t>
      </w:r>
      <w:proofErr w:type="spellStart"/>
      <w:r w:rsidR="008821C7" w:rsidRPr="00436C4A">
        <w:rPr>
          <w:rFonts w:cstheme="minorHAnsi"/>
          <w:color w:val="000100"/>
          <w:kern w:val="0"/>
          <w:sz w:val="18"/>
          <w:szCs w:val="18"/>
        </w:rPr>
        <w:t>Oued</w:t>
      </w:r>
      <w:proofErr w:type="spellEnd"/>
      <w:r w:rsidR="008821C7" w:rsidRPr="00436C4A">
        <w:rPr>
          <w:rFonts w:cstheme="minorHAnsi"/>
          <w:color w:val="000100"/>
          <w:kern w:val="0"/>
          <w:sz w:val="18"/>
          <w:szCs w:val="18"/>
        </w:rPr>
        <w:t xml:space="preserve"> </w:t>
      </w:r>
      <w:proofErr w:type="spellStart"/>
      <w:r w:rsidR="008821C7" w:rsidRPr="00436C4A">
        <w:rPr>
          <w:rFonts w:cstheme="minorHAnsi"/>
          <w:color w:val="000100"/>
          <w:kern w:val="0"/>
          <w:sz w:val="18"/>
          <w:szCs w:val="18"/>
        </w:rPr>
        <w:t>Béja</w:t>
      </w:r>
      <w:proofErr w:type="spellEnd"/>
      <w:r w:rsidR="008821C7" w:rsidRPr="00436C4A">
        <w:rPr>
          <w:rFonts w:cstheme="minorHAnsi"/>
          <w:color w:val="000100"/>
          <w:kern w:val="0"/>
          <w:sz w:val="18"/>
          <w:szCs w:val="18"/>
        </w:rPr>
        <w:t xml:space="preserve"> con un profilo della modanatura, 8-24 giugno 1879, INHA, </w:t>
      </w:r>
      <w:proofErr w:type="spellStart"/>
      <w:r w:rsidR="008821C7" w:rsidRPr="00436C4A">
        <w:rPr>
          <w:rFonts w:cstheme="minorHAnsi"/>
          <w:color w:val="000100"/>
          <w:kern w:val="0"/>
          <w:sz w:val="18"/>
          <w:szCs w:val="18"/>
        </w:rPr>
        <w:t>Fonds</w:t>
      </w:r>
      <w:proofErr w:type="spellEnd"/>
      <w:r w:rsidR="008821C7" w:rsidRPr="00436C4A">
        <w:rPr>
          <w:rFonts w:cstheme="minorHAnsi"/>
          <w:color w:val="000100"/>
          <w:kern w:val="0"/>
          <w:sz w:val="18"/>
          <w:szCs w:val="18"/>
        </w:rPr>
        <w:t xml:space="preserve"> Charles-Joseph Tissot, Arch. 8-2-6</w:t>
      </w:r>
      <w:r w:rsidR="008A5DBF" w:rsidRPr="00436C4A">
        <w:rPr>
          <w:rFonts w:cstheme="minorHAnsi"/>
          <w:color w:val="000100"/>
          <w:kern w:val="0"/>
          <w:sz w:val="18"/>
          <w:szCs w:val="18"/>
        </w:rPr>
        <w:t>.</w:t>
      </w:r>
    </w:p>
    <w:p w14:paraId="54E0D59C" w14:textId="77777777" w:rsidR="008821C7" w:rsidRPr="00436C4A" w:rsidRDefault="008821C7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</w:p>
    <w:p w14:paraId="693248E0" w14:textId="25527C1A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 xml:space="preserve">Figura 12. </w:t>
      </w:r>
      <w:r w:rsidR="00DE3EE7" w:rsidRPr="00436C4A">
        <w:rPr>
          <w:rFonts w:cstheme="minorHAnsi"/>
          <w:color w:val="000100"/>
          <w:kern w:val="0"/>
          <w:sz w:val="18"/>
          <w:szCs w:val="18"/>
        </w:rPr>
        <w:t>Charles-Joseph Tissot, Veduta della porta di al-</w:t>
      </w:r>
      <w:proofErr w:type="spellStart"/>
      <w:r w:rsidR="00DE3EE7" w:rsidRPr="00436C4A">
        <w:rPr>
          <w:rFonts w:cstheme="minorHAnsi"/>
          <w:color w:val="000100"/>
          <w:kern w:val="0"/>
          <w:sz w:val="18"/>
          <w:szCs w:val="18"/>
        </w:rPr>
        <w:t>Jahla</w:t>
      </w:r>
      <w:proofErr w:type="spellEnd"/>
      <w:r w:rsidR="00DE3EE7" w:rsidRPr="00436C4A">
        <w:rPr>
          <w:rFonts w:cstheme="minorHAnsi"/>
          <w:color w:val="000100"/>
          <w:kern w:val="0"/>
          <w:sz w:val="18"/>
          <w:szCs w:val="18"/>
        </w:rPr>
        <w:t xml:space="preserve"> a </w:t>
      </w:r>
      <w:proofErr w:type="spellStart"/>
      <w:r w:rsidR="00DE3EE7" w:rsidRPr="00436C4A">
        <w:rPr>
          <w:rFonts w:cstheme="minorHAnsi"/>
          <w:color w:val="000100"/>
          <w:kern w:val="0"/>
          <w:sz w:val="18"/>
          <w:szCs w:val="18"/>
        </w:rPr>
        <w:t>Bèja</w:t>
      </w:r>
      <w:proofErr w:type="spellEnd"/>
      <w:r w:rsidR="00DE3EE7" w:rsidRPr="00436C4A">
        <w:rPr>
          <w:rFonts w:cstheme="minorHAnsi"/>
          <w:color w:val="000100"/>
          <w:kern w:val="0"/>
          <w:sz w:val="18"/>
          <w:szCs w:val="18"/>
        </w:rPr>
        <w:t xml:space="preserve">, 10 marzo 1853, disegno, matita e acquerello, INHA, Arch. </w:t>
      </w:r>
      <w:proofErr w:type="spellStart"/>
      <w:r w:rsidR="00DE3EE7" w:rsidRPr="00436C4A">
        <w:rPr>
          <w:rFonts w:cstheme="minorHAnsi"/>
          <w:color w:val="000100"/>
          <w:kern w:val="0"/>
          <w:sz w:val="18"/>
          <w:szCs w:val="18"/>
        </w:rPr>
        <w:t>Ms</w:t>
      </w:r>
      <w:proofErr w:type="spellEnd"/>
      <w:r w:rsidR="00DE3EE7" w:rsidRPr="00436C4A">
        <w:rPr>
          <w:rFonts w:cstheme="minorHAnsi"/>
          <w:color w:val="000100"/>
          <w:kern w:val="0"/>
          <w:sz w:val="18"/>
          <w:szCs w:val="18"/>
        </w:rPr>
        <w:t xml:space="preserve"> 231.39.</w:t>
      </w:r>
    </w:p>
    <w:p w14:paraId="02777854" w14:textId="77777777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</w:p>
    <w:p w14:paraId="4612BEC2" w14:textId="6CF32F32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>Figura 13.</w:t>
      </w:r>
      <w:r w:rsidR="00DE3EE7" w:rsidRPr="00436C4A">
        <w:rPr>
          <w:rFonts w:cstheme="minorHAnsi"/>
          <w:color w:val="000100"/>
          <w:kern w:val="0"/>
          <w:sz w:val="18"/>
          <w:szCs w:val="18"/>
        </w:rPr>
        <w:t xml:space="preserve"> Charles-Joseph Tissot, Veduta di </w:t>
      </w:r>
      <w:proofErr w:type="spellStart"/>
      <w:r w:rsidR="00DE3EE7" w:rsidRPr="00436C4A">
        <w:rPr>
          <w:rFonts w:cstheme="minorHAnsi"/>
          <w:color w:val="000100"/>
          <w:kern w:val="0"/>
          <w:sz w:val="18"/>
          <w:szCs w:val="18"/>
        </w:rPr>
        <w:t>Bab</w:t>
      </w:r>
      <w:proofErr w:type="spellEnd"/>
      <w:r w:rsidR="00DE3EE7" w:rsidRPr="00436C4A">
        <w:rPr>
          <w:rFonts w:cstheme="minorHAnsi"/>
          <w:color w:val="000100"/>
          <w:kern w:val="0"/>
          <w:sz w:val="18"/>
          <w:szCs w:val="18"/>
        </w:rPr>
        <w:t xml:space="preserve"> </w:t>
      </w:r>
      <w:proofErr w:type="spellStart"/>
      <w:r w:rsidR="00DE3EE7" w:rsidRPr="00436C4A">
        <w:rPr>
          <w:rFonts w:cstheme="minorHAnsi"/>
          <w:color w:val="000100"/>
          <w:kern w:val="0"/>
          <w:sz w:val="18"/>
          <w:szCs w:val="18"/>
        </w:rPr>
        <w:t>el</w:t>
      </w:r>
      <w:proofErr w:type="spellEnd"/>
      <w:r w:rsidR="00DE3EE7" w:rsidRPr="00436C4A">
        <w:rPr>
          <w:rFonts w:cstheme="minorHAnsi"/>
          <w:color w:val="000100"/>
          <w:kern w:val="0"/>
          <w:sz w:val="18"/>
          <w:szCs w:val="18"/>
        </w:rPr>
        <w:t xml:space="preserve"> </w:t>
      </w:r>
      <w:proofErr w:type="spellStart"/>
      <w:r w:rsidR="00DE3EE7" w:rsidRPr="00436C4A">
        <w:rPr>
          <w:rFonts w:cstheme="minorHAnsi"/>
          <w:color w:val="000100"/>
          <w:kern w:val="0"/>
          <w:sz w:val="18"/>
          <w:szCs w:val="18"/>
        </w:rPr>
        <w:t>Aïn</w:t>
      </w:r>
      <w:proofErr w:type="spellEnd"/>
      <w:r w:rsidR="00DE3EE7" w:rsidRPr="00436C4A">
        <w:rPr>
          <w:rFonts w:cstheme="minorHAnsi"/>
          <w:color w:val="000100"/>
          <w:kern w:val="0"/>
          <w:sz w:val="18"/>
          <w:szCs w:val="18"/>
        </w:rPr>
        <w:t xml:space="preserve"> à </w:t>
      </w:r>
      <w:proofErr w:type="spellStart"/>
      <w:r w:rsidR="00DE3EE7" w:rsidRPr="00436C4A">
        <w:rPr>
          <w:rFonts w:cstheme="minorHAnsi"/>
          <w:color w:val="000100"/>
          <w:kern w:val="0"/>
          <w:sz w:val="18"/>
          <w:szCs w:val="18"/>
        </w:rPr>
        <w:t>Béja</w:t>
      </w:r>
      <w:proofErr w:type="spellEnd"/>
      <w:r w:rsidR="00DE3EE7" w:rsidRPr="00436C4A">
        <w:rPr>
          <w:rFonts w:cstheme="minorHAnsi"/>
          <w:color w:val="000100"/>
          <w:kern w:val="0"/>
          <w:sz w:val="18"/>
          <w:szCs w:val="18"/>
        </w:rPr>
        <w:t>, 10 marzo 1853, disegno matita e acquerello,</w:t>
      </w:r>
      <w:r w:rsidR="008A5DBF" w:rsidRPr="00436C4A">
        <w:rPr>
          <w:rFonts w:cstheme="minorHAnsi"/>
          <w:color w:val="000100"/>
          <w:kern w:val="0"/>
          <w:sz w:val="18"/>
          <w:szCs w:val="18"/>
        </w:rPr>
        <w:t xml:space="preserve"> </w:t>
      </w:r>
      <w:r w:rsidR="00DE3EE7" w:rsidRPr="00436C4A">
        <w:rPr>
          <w:rFonts w:cstheme="minorHAnsi"/>
          <w:color w:val="000100"/>
          <w:kern w:val="0"/>
          <w:sz w:val="18"/>
          <w:szCs w:val="18"/>
        </w:rPr>
        <w:t xml:space="preserve">INHA, </w:t>
      </w:r>
      <w:proofErr w:type="spellStart"/>
      <w:r w:rsidR="00DE3EE7" w:rsidRPr="00436C4A">
        <w:rPr>
          <w:rFonts w:cstheme="minorHAnsi"/>
          <w:color w:val="000100"/>
          <w:kern w:val="0"/>
          <w:sz w:val="18"/>
          <w:szCs w:val="18"/>
        </w:rPr>
        <w:t>Fonds</w:t>
      </w:r>
      <w:proofErr w:type="spellEnd"/>
      <w:r w:rsidR="00DE3EE7" w:rsidRPr="00436C4A">
        <w:rPr>
          <w:rFonts w:cstheme="minorHAnsi"/>
          <w:color w:val="000100"/>
          <w:kern w:val="0"/>
          <w:sz w:val="18"/>
          <w:szCs w:val="18"/>
        </w:rPr>
        <w:t xml:space="preserve"> Charles-Joseph Tissot, Arch. 8-3-2</w:t>
      </w:r>
      <w:r w:rsidR="008A5DBF" w:rsidRPr="00436C4A">
        <w:rPr>
          <w:rFonts w:cstheme="minorHAnsi"/>
          <w:color w:val="000100"/>
          <w:kern w:val="0"/>
          <w:sz w:val="18"/>
          <w:szCs w:val="18"/>
        </w:rPr>
        <w:t>.</w:t>
      </w:r>
    </w:p>
    <w:p w14:paraId="5EFC6890" w14:textId="77777777" w:rsidR="00DE3EE7" w:rsidRPr="00436C4A" w:rsidRDefault="00DE3EE7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</w:p>
    <w:p w14:paraId="462AC197" w14:textId="740CD20F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92D1"/>
          <w:kern w:val="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>Figura 14.</w:t>
      </w:r>
      <w:r w:rsidR="002F037C" w:rsidRPr="00436C4A">
        <w:rPr>
          <w:rFonts w:cstheme="minorHAnsi"/>
          <w:color w:val="000100"/>
          <w:kern w:val="0"/>
          <w:sz w:val="18"/>
          <w:szCs w:val="18"/>
        </w:rPr>
        <w:t xml:space="preserve"> Charles-Joseph Tissot, Veduta di un santuario nella città di </w:t>
      </w:r>
      <w:proofErr w:type="spellStart"/>
      <w:r w:rsidR="002F037C" w:rsidRPr="00436C4A">
        <w:rPr>
          <w:rFonts w:cstheme="minorHAnsi"/>
          <w:color w:val="000100"/>
          <w:kern w:val="0"/>
          <w:sz w:val="18"/>
          <w:szCs w:val="18"/>
        </w:rPr>
        <w:t>Béja</w:t>
      </w:r>
      <w:proofErr w:type="spellEnd"/>
      <w:r w:rsidR="002F037C" w:rsidRPr="00436C4A">
        <w:rPr>
          <w:rFonts w:cstheme="minorHAnsi"/>
          <w:color w:val="000100"/>
          <w:kern w:val="0"/>
          <w:sz w:val="18"/>
          <w:szCs w:val="18"/>
        </w:rPr>
        <w:t xml:space="preserve">, 1853, disegno matita e acquerello, INHA, Arch. </w:t>
      </w:r>
      <w:proofErr w:type="spellStart"/>
      <w:r w:rsidR="002F037C" w:rsidRPr="00436C4A">
        <w:rPr>
          <w:rFonts w:cstheme="minorHAnsi"/>
          <w:color w:val="000100"/>
          <w:kern w:val="0"/>
          <w:sz w:val="18"/>
          <w:szCs w:val="18"/>
        </w:rPr>
        <w:t>Ms</w:t>
      </w:r>
      <w:proofErr w:type="spellEnd"/>
      <w:r w:rsidR="002F037C" w:rsidRPr="00436C4A">
        <w:rPr>
          <w:rFonts w:cstheme="minorHAnsi"/>
          <w:color w:val="000100"/>
          <w:kern w:val="0"/>
          <w:sz w:val="18"/>
          <w:szCs w:val="18"/>
        </w:rPr>
        <w:t xml:space="preserve"> 231.</w:t>
      </w:r>
    </w:p>
    <w:p w14:paraId="3405DBE8" w14:textId="77777777" w:rsidR="002F037C" w:rsidRPr="00436C4A" w:rsidRDefault="002F037C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92D1"/>
          <w:kern w:val="0"/>
          <w:sz w:val="18"/>
          <w:szCs w:val="18"/>
        </w:rPr>
      </w:pPr>
    </w:p>
    <w:p w14:paraId="4D5B83C0" w14:textId="784A9E7C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>Figura 15.</w:t>
      </w:r>
      <w:r w:rsidR="002F037C" w:rsidRPr="00436C4A">
        <w:rPr>
          <w:rFonts w:cstheme="minorHAnsi"/>
          <w:color w:val="000100"/>
          <w:kern w:val="0"/>
          <w:sz w:val="18"/>
          <w:szCs w:val="18"/>
        </w:rPr>
        <w:t xml:space="preserve"> Charles-Joseph Tissot, Veduta di un </w:t>
      </w:r>
      <w:proofErr w:type="spellStart"/>
      <w:r w:rsidR="002F037C" w:rsidRPr="00436C4A">
        <w:rPr>
          <w:rFonts w:cstheme="minorHAnsi"/>
          <w:color w:val="000100"/>
          <w:kern w:val="0"/>
          <w:sz w:val="18"/>
          <w:szCs w:val="18"/>
        </w:rPr>
        <w:t>Marabout</w:t>
      </w:r>
      <w:proofErr w:type="spellEnd"/>
      <w:r w:rsidR="002F037C" w:rsidRPr="00436C4A">
        <w:rPr>
          <w:rFonts w:cstheme="minorHAnsi"/>
          <w:color w:val="000100"/>
          <w:kern w:val="0"/>
          <w:sz w:val="18"/>
          <w:szCs w:val="18"/>
        </w:rPr>
        <w:t xml:space="preserve"> a </w:t>
      </w:r>
      <w:proofErr w:type="spellStart"/>
      <w:r w:rsidR="002F037C" w:rsidRPr="00436C4A">
        <w:rPr>
          <w:rFonts w:cstheme="minorHAnsi"/>
          <w:color w:val="000100"/>
          <w:kern w:val="0"/>
          <w:sz w:val="18"/>
          <w:szCs w:val="18"/>
        </w:rPr>
        <w:t>Béja</w:t>
      </w:r>
      <w:proofErr w:type="spellEnd"/>
      <w:r w:rsidR="002F037C" w:rsidRPr="00436C4A">
        <w:rPr>
          <w:rFonts w:cstheme="minorHAnsi"/>
          <w:color w:val="000100"/>
          <w:kern w:val="0"/>
          <w:sz w:val="18"/>
          <w:szCs w:val="18"/>
        </w:rPr>
        <w:t xml:space="preserve">, con il rilievo di un’iscrizione, disegno matita e acquerello, INHA, </w:t>
      </w:r>
      <w:proofErr w:type="spellStart"/>
      <w:r w:rsidR="002F037C" w:rsidRPr="00436C4A">
        <w:rPr>
          <w:rFonts w:cstheme="minorHAnsi"/>
          <w:color w:val="000100"/>
          <w:kern w:val="0"/>
          <w:sz w:val="18"/>
          <w:szCs w:val="18"/>
        </w:rPr>
        <w:t>Fonds</w:t>
      </w:r>
      <w:proofErr w:type="spellEnd"/>
      <w:r w:rsidR="002F037C" w:rsidRPr="00436C4A">
        <w:rPr>
          <w:rFonts w:cstheme="minorHAnsi"/>
          <w:color w:val="000100"/>
          <w:kern w:val="0"/>
          <w:sz w:val="18"/>
          <w:szCs w:val="18"/>
        </w:rPr>
        <w:t xml:space="preserve"> Charles-Joseph Tissot, Arch.</w:t>
      </w:r>
      <w:r w:rsidR="008A5DBF" w:rsidRPr="00436C4A">
        <w:rPr>
          <w:rFonts w:cstheme="minorHAnsi"/>
          <w:color w:val="000100"/>
          <w:kern w:val="0"/>
          <w:sz w:val="18"/>
          <w:szCs w:val="18"/>
        </w:rPr>
        <w:t xml:space="preserve"> </w:t>
      </w:r>
      <w:r w:rsidR="002F037C" w:rsidRPr="00436C4A">
        <w:rPr>
          <w:rFonts w:cstheme="minorHAnsi"/>
          <w:color w:val="000100"/>
          <w:kern w:val="0"/>
          <w:sz w:val="18"/>
          <w:szCs w:val="18"/>
        </w:rPr>
        <w:t>8-5-2.</w:t>
      </w:r>
    </w:p>
    <w:p w14:paraId="3DF6E7FC" w14:textId="77777777" w:rsidR="002F037C" w:rsidRPr="00436C4A" w:rsidRDefault="002F037C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92D1"/>
          <w:kern w:val="0"/>
          <w:sz w:val="18"/>
          <w:szCs w:val="18"/>
        </w:rPr>
      </w:pPr>
    </w:p>
    <w:p w14:paraId="39832836" w14:textId="61AF0669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141413"/>
          <w:kern w:val="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>Figura 16.</w:t>
      </w:r>
      <w:r w:rsidR="00A04256" w:rsidRPr="00436C4A">
        <w:rPr>
          <w:rFonts w:cstheme="minorHAnsi"/>
          <w:color w:val="141413"/>
          <w:kern w:val="0"/>
          <w:sz w:val="18"/>
          <w:szCs w:val="18"/>
        </w:rPr>
        <w:t xml:space="preserve"> </w:t>
      </w:r>
      <w:r w:rsidR="00A04256" w:rsidRPr="00436C4A">
        <w:rPr>
          <w:rFonts w:cstheme="minorHAnsi"/>
          <w:color w:val="000100"/>
          <w:kern w:val="0"/>
          <w:sz w:val="18"/>
          <w:szCs w:val="18"/>
        </w:rPr>
        <w:t xml:space="preserve">Charles-Joseph Tissot, Veduta di </w:t>
      </w:r>
      <w:r w:rsidR="008821C7" w:rsidRPr="00436C4A">
        <w:rPr>
          <w:rFonts w:cstheme="minorHAnsi"/>
          <w:color w:val="000100"/>
          <w:kern w:val="0"/>
          <w:sz w:val="18"/>
          <w:szCs w:val="18"/>
        </w:rPr>
        <w:t xml:space="preserve">Le </w:t>
      </w:r>
      <w:proofErr w:type="spellStart"/>
      <w:r w:rsidR="00A04256" w:rsidRPr="00436C4A">
        <w:rPr>
          <w:rFonts w:cstheme="minorHAnsi"/>
          <w:color w:val="000100"/>
          <w:kern w:val="0"/>
          <w:sz w:val="18"/>
          <w:szCs w:val="18"/>
        </w:rPr>
        <w:t>Kef</w:t>
      </w:r>
      <w:proofErr w:type="spellEnd"/>
      <w:r w:rsidR="00A04256" w:rsidRPr="00436C4A">
        <w:rPr>
          <w:rFonts w:cstheme="minorHAnsi"/>
          <w:color w:val="000100"/>
          <w:kern w:val="0"/>
          <w:sz w:val="18"/>
          <w:szCs w:val="18"/>
        </w:rPr>
        <w:t xml:space="preserve">, </w:t>
      </w:r>
      <w:r w:rsidR="008821C7" w:rsidRPr="00436C4A">
        <w:rPr>
          <w:rFonts w:cstheme="minorHAnsi"/>
          <w:color w:val="000100"/>
          <w:kern w:val="0"/>
          <w:sz w:val="18"/>
          <w:szCs w:val="18"/>
        </w:rPr>
        <w:t xml:space="preserve">12 marzo </w:t>
      </w:r>
      <w:r w:rsidR="00A04256" w:rsidRPr="00436C4A">
        <w:rPr>
          <w:rFonts w:cstheme="minorHAnsi"/>
          <w:color w:val="000100"/>
          <w:kern w:val="0"/>
          <w:sz w:val="18"/>
          <w:szCs w:val="18"/>
        </w:rPr>
        <w:t>1853</w:t>
      </w:r>
      <w:r w:rsidR="008821C7" w:rsidRPr="00436C4A">
        <w:rPr>
          <w:rFonts w:cstheme="minorHAnsi"/>
          <w:color w:val="000100"/>
          <w:kern w:val="0"/>
          <w:sz w:val="18"/>
          <w:szCs w:val="18"/>
        </w:rPr>
        <w:t>,</w:t>
      </w:r>
      <w:r w:rsidR="00C43FE6" w:rsidRPr="00436C4A">
        <w:rPr>
          <w:rFonts w:cstheme="minorHAnsi"/>
          <w:color w:val="000100"/>
          <w:kern w:val="0"/>
          <w:sz w:val="18"/>
          <w:szCs w:val="18"/>
        </w:rPr>
        <w:t xml:space="preserve"> </w:t>
      </w:r>
      <w:r w:rsidR="008821C7" w:rsidRPr="00436C4A">
        <w:rPr>
          <w:rFonts w:cstheme="minorHAnsi"/>
          <w:color w:val="000100"/>
          <w:kern w:val="0"/>
          <w:sz w:val="18"/>
          <w:szCs w:val="18"/>
        </w:rPr>
        <w:t xml:space="preserve">INHA, </w:t>
      </w:r>
      <w:proofErr w:type="spellStart"/>
      <w:r w:rsidR="008821C7" w:rsidRPr="00436C4A">
        <w:rPr>
          <w:rFonts w:cstheme="minorHAnsi"/>
          <w:color w:val="000100"/>
          <w:kern w:val="0"/>
          <w:sz w:val="18"/>
          <w:szCs w:val="18"/>
        </w:rPr>
        <w:t>Fonds</w:t>
      </w:r>
      <w:proofErr w:type="spellEnd"/>
      <w:r w:rsidR="008821C7" w:rsidRPr="00436C4A">
        <w:rPr>
          <w:rFonts w:cstheme="minorHAnsi"/>
          <w:color w:val="000100"/>
          <w:kern w:val="0"/>
          <w:sz w:val="18"/>
          <w:szCs w:val="18"/>
        </w:rPr>
        <w:t xml:space="preserve"> Charles-Joseph Tissot, Arch.</w:t>
      </w:r>
      <w:r w:rsidR="008A5DBF" w:rsidRPr="00436C4A">
        <w:rPr>
          <w:rFonts w:cstheme="minorHAnsi"/>
          <w:color w:val="000100"/>
          <w:kern w:val="0"/>
          <w:sz w:val="18"/>
          <w:szCs w:val="18"/>
        </w:rPr>
        <w:t xml:space="preserve"> </w:t>
      </w:r>
      <w:r w:rsidR="008821C7" w:rsidRPr="00436C4A">
        <w:rPr>
          <w:rFonts w:cstheme="minorHAnsi"/>
          <w:color w:val="000100"/>
          <w:kern w:val="0"/>
          <w:sz w:val="18"/>
          <w:szCs w:val="18"/>
        </w:rPr>
        <w:t>8-3-2</w:t>
      </w:r>
      <w:r w:rsidR="008A5DBF" w:rsidRPr="00436C4A">
        <w:rPr>
          <w:rFonts w:cstheme="minorHAnsi"/>
          <w:color w:val="000100"/>
          <w:kern w:val="0"/>
          <w:sz w:val="18"/>
          <w:szCs w:val="18"/>
        </w:rPr>
        <w:t>.</w:t>
      </w:r>
    </w:p>
    <w:p w14:paraId="556DED5B" w14:textId="77777777" w:rsidR="002F037C" w:rsidRPr="00436C4A" w:rsidRDefault="002F037C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  <w:highlight w:val="yellow"/>
        </w:rPr>
      </w:pPr>
    </w:p>
    <w:p w14:paraId="5A3AAB25" w14:textId="2E0AAEB7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141413"/>
          <w:kern w:val="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>Figura 17.</w:t>
      </w:r>
      <w:r w:rsidR="002F037C" w:rsidRPr="00436C4A">
        <w:rPr>
          <w:rFonts w:cstheme="minorHAnsi"/>
          <w:color w:val="000100"/>
          <w:kern w:val="0"/>
          <w:sz w:val="18"/>
          <w:szCs w:val="18"/>
        </w:rPr>
        <w:t xml:space="preserve"> Charles-Joseph Tissot, </w:t>
      </w:r>
      <w:r w:rsidR="008821C7" w:rsidRPr="00436C4A">
        <w:rPr>
          <w:rFonts w:cstheme="minorHAnsi"/>
          <w:sz w:val="18"/>
          <w:szCs w:val="18"/>
        </w:rPr>
        <w:t xml:space="preserve">rovine romane, </w:t>
      </w:r>
      <w:proofErr w:type="spellStart"/>
      <w:r w:rsidR="008821C7" w:rsidRPr="00436C4A">
        <w:rPr>
          <w:rFonts w:cstheme="minorHAnsi"/>
          <w:i/>
          <w:iCs/>
          <w:sz w:val="18"/>
          <w:szCs w:val="18"/>
        </w:rPr>
        <w:t>Ksar</w:t>
      </w:r>
      <w:proofErr w:type="spellEnd"/>
      <w:r w:rsidR="008821C7" w:rsidRPr="00436C4A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="008821C7" w:rsidRPr="00436C4A">
        <w:rPr>
          <w:rFonts w:cstheme="minorHAnsi"/>
          <w:i/>
          <w:iCs/>
          <w:sz w:val="18"/>
          <w:szCs w:val="18"/>
        </w:rPr>
        <w:t>el</w:t>
      </w:r>
      <w:proofErr w:type="spellEnd"/>
      <w:r w:rsidR="008821C7" w:rsidRPr="00436C4A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="008821C7" w:rsidRPr="00436C4A">
        <w:rPr>
          <w:rFonts w:cstheme="minorHAnsi"/>
          <w:i/>
          <w:iCs/>
          <w:sz w:val="18"/>
          <w:szCs w:val="18"/>
        </w:rPr>
        <w:t>Maddadi</w:t>
      </w:r>
      <w:proofErr w:type="spellEnd"/>
      <w:r w:rsidR="002F037C" w:rsidRPr="00436C4A">
        <w:rPr>
          <w:rFonts w:cstheme="minorHAnsi"/>
          <w:color w:val="141413"/>
          <w:kern w:val="0"/>
          <w:sz w:val="18"/>
          <w:szCs w:val="18"/>
        </w:rPr>
        <w:t xml:space="preserve">, </w:t>
      </w:r>
      <w:r w:rsidR="008821C7" w:rsidRPr="00436C4A">
        <w:rPr>
          <w:rFonts w:cstheme="minorHAnsi"/>
          <w:color w:val="141413"/>
          <w:kern w:val="0"/>
          <w:sz w:val="18"/>
          <w:szCs w:val="18"/>
        </w:rPr>
        <w:t>(</w:t>
      </w:r>
      <w:proofErr w:type="spellStart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>entre</w:t>
      </w:r>
      <w:proofErr w:type="spellEnd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 xml:space="preserve"> Zezza et </w:t>
      </w:r>
      <w:proofErr w:type="spellStart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>Madjar</w:t>
      </w:r>
      <w:proofErr w:type="spellEnd"/>
      <w:r w:rsidR="008821C7" w:rsidRPr="00436C4A">
        <w:rPr>
          <w:rFonts w:cstheme="minorHAnsi"/>
          <w:color w:val="141413"/>
          <w:kern w:val="0"/>
          <w:sz w:val="18"/>
          <w:szCs w:val="18"/>
        </w:rPr>
        <w:t>),</w:t>
      </w:r>
      <w:r w:rsidR="008821C7" w:rsidRPr="00436C4A">
        <w:rPr>
          <w:rFonts w:cstheme="minorHAnsi"/>
          <w:sz w:val="18"/>
          <w:szCs w:val="18"/>
        </w:rPr>
        <w:t xml:space="preserve"> 17 marzo 1853</w:t>
      </w:r>
      <w:r w:rsidR="008821C7" w:rsidRPr="00436C4A">
        <w:rPr>
          <w:rFonts w:cstheme="minorHAnsi"/>
          <w:color w:val="000100"/>
          <w:kern w:val="0"/>
          <w:sz w:val="18"/>
          <w:szCs w:val="18"/>
        </w:rPr>
        <w:t xml:space="preserve">, INHA, Arch. </w:t>
      </w:r>
      <w:proofErr w:type="spellStart"/>
      <w:r w:rsidR="008821C7" w:rsidRPr="00436C4A">
        <w:rPr>
          <w:rFonts w:cstheme="minorHAnsi"/>
          <w:color w:val="000100"/>
          <w:kern w:val="0"/>
          <w:sz w:val="18"/>
          <w:szCs w:val="18"/>
        </w:rPr>
        <w:t>Ms</w:t>
      </w:r>
      <w:proofErr w:type="spellEnd"/>
      <w:r w:rsidR="008821C7" w:rsidRPr="00436C4A">
        <w:rPr>
          <w:rFonts w:cstheme="minorHAnsi"/>
          <w:color w:val="000100"/>
          <w:kern w:val="0"/>
          <w:sz w:val="18"/>
          <w:szCs w:val="18"/>
        </w:rPr>
        <w:t xml:space="preserve"> 231.</w:t>
      </w:r>
    </w:p>
    <w:p w14:paraId="52064AB1" w14:textId="77777777" w:rsidR="002F037C" w:rsidRPr="00436C4A" w:rsidRDefault="002F037C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</w:p>
    <w:p w14:paraId="11FE7315" w14:textId="475A45D0" w:rsidR="002F037C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>Figura 18.</w:t>
      </w:r>
      <w:r w:rsidR="00A04256" w:rsidRPr="00436C4A">
        <w:rPr>
          <w:rFonts w:cstheme="minorHAnsi"/>
          <w:color w:val="000100"/>
          <w:kern w:val="0"/>
          <w:sz w:val="18"/>
          <w:szCs w:val="18"/>
        </w:rPr>
        <w:t xml:space="preserve"> Charles-Joseph Tissot, </w:t>
      </w:r>
      <w:r w:rsidR="00C43FE6" w:rsidRPr="00436C4A">
        <w:rPr>
          <w:rFonts w:cstheme="minorHAnsi"/>
          <w:color w:val="000100"/>
          <w:sz w:val="18"/>
          <w:szCs w:val="18"/>
        </w:rPr>
        <w:t>Veduta d</w:t>
      </w:r>
      <w:r w:rsidR="00044D24" w:rsidRPr="00436C4A">
        <w:rPr>
          <w:rFonts w:cstheme="minorHAnsi"/>
          <w:color w:val="000100"/>
          <w:sz w:val="18"/>
          <w:szCs w:val="18"/>
        </w:rPr>
        <w:t xml:space="preserve">ell’oasi di </w:t>
      </w:r>
      <w:proofErr w:type="spellStart"/>
      <w:r w:rsidR="00C43FE6" w:rsidRPr="00436C4A">
        <w:rPr>
          <w:rFonts w:cstheme="minorHAnsi"/>
          <w:color w:val="000100"/>
          <w:sz w:val="18"/>
          <w:szCs w:val="18"/>
        </w:rPr>
        <w:t>Feriana</w:t>
      </w:r>
      <w:proofErr w:type="spellEnd"/>
      <w:r w:rsidR="00C43FE6" w:rsidRPr="00436C4A">
        <w:rPr>
          <w:rFonts w:cstheme="minorHAnsi"/>
          <w:color w:val="000100"/>
          <w:sz w:val="18"/>
          <w:szCs w:val="18"/>
        </w:rPr>
        <w:t xml:space="preserve">, 22 marzo 1853, disegno matita e acquerello, </w:t>
      </w:r>
      <w:r w:rsidR="00C43FE6" w:rsidRPr="00436C4A">
        <w:rPr>
          <w:rFonts w:cstheme="minorHAnsi"/>
          <w:color w:val="000100"/>
          <w:kern w:val="0"/>
          <w:sz w:val="18"/>
          <w:szCs w:val="18"/>
        </w:rPr>
        <w:t>INHA</w:t>
      </w:r>
      <w:r w:rsidR="00044D24" w:rsidRPr="00436C4A">
        <w:rPr>
          <w:rFonts w:cstheme="minorHAnsi"/>
          <w:color w:val="000100"/>
          <w:kern w:val="0"/>
          <w:sz w:val="18"/>
          <w:szCs w:val="18"/>
        </w:rPr>
        <w:t xml:space="preserve">, Arch. </w:t>
      </w:r>
      <w:proofErr w:type="spellStart"/>
      <w:r w:rsidR="00044D24" w:rsidRPr="00436C4A">
        <w:rPr>
          <w:rFonts w:cstheme="minorHAnsi"/>
          <w:color w:val="000100"/>
          <w:kern w:val="0"/>
          <w:sz w:val="18"/>
          <w:szCs w:val="18"/>
        </w:rPr>
        <w:t>Ms</w:t>
      </w:r>
      <w:proofErr w:type="spellEnd"/>
      <w:r w:rsidR="00044D24" w:rsidRPr="00436C4A">
        <w:rPr>
          <w:rFonts w:cstheme="minorHAnsi"/>
          <w:color w:val="000100"/>
          <w:kern w:val="0"/>
          <w:sz w:val="18"/>
          <w:szCs w:val="18"/>
        </w:rPr>
        <w:t xml:space="preserve"> 231</w:t>
      </w:r>
      <w:r w:rsidR="008A5DBF" w:rsidRPr="00436C4A">
        <w:rPr>
          <w:rFonts w:cstheme="minorHAnsi"/>
          <w:color w:val="000100"/>
          <w:kern w:val="0"/>
          <w:sz w:val="18"/>
          <w:szCs w:val="18"/>
        </w:rPr>
        <w:t>.</w:t>
      </w:r>
    </w:p>
    <w:p w14:paraId="124502A8" w14:textId="3AF5300E" w:rsidR="002F037C" w:rsidRPr="00436C4A" w:rsidRDefault="00021120" w:rsidP="00436C4A">
      <w:pPr>
        <w:pStyle w:val="NormaleWeb"/>
        <w:shd w:val="clear" w:color="auto" w:fill="FFFFFF"/>
        <w:rPr>
          <w:rFonts w:asciiTheme="minorHAnsi" w:hAnsiTheme="minorHAnsi" w:cstheme="minorHAnsi"/>
          <w:sz w:val="18"/>
          <w:szCs w:val="18"/>
        </w:rPr>
      </w:pPr>
      <w:r w:rsidRPr="00436C4A">
        <w:rPr>
          <w:rFonts w:asciiTheme="minorHAnsi" w:hAnsiTheme="minorHAnsi" w:cstheme="minorHAnsi"/>
          <w:color w:val="000100"/>
          <w:sz w:val="18"/>
          <w:szCs w:val="18"/>
        </w:rPr>
        <w:t>Figura 19.</w:t>
      </w:r>
      <w:r w:rsidR="00C43FE6" w:rsidRPr="00436C4A">
        <w:rPr>
          <w:rFonts w:asciiTheme="minorHAnsi" w:hAnsiTheme="minorHAnsi" w:cstheme="minorHAnsi"/>
          <w:color w:val="000100"/>
          <w:sz w:val="18"/>
          <w:szCs w:val="18"/>
        </w:rPr>
        <w:t xml:space="preserve"> Charles-Joseph Tissot, </w:t>
      </w:r>
      <w:r w:rsidR="00C43FE6" w:rsidRPr="00436C4A">
        <w:rPr>
          <w:rFonts w:asciiTheme="minorHAnsi" w:eastAsiaTheme="minorHAnsi" w:hAnsiTheme="minorHAnsi" w:cstheme="minorHAnsi"/>
          <w:color w:val="000100"/>
          <w:sz w:val="18"/>
          <w:szCs w:val="18"/>
          <w:lang w:eastAsia="en-US"/>
          <w14:ligatures w14:val="standardContextual"/>
        </w:rPr>
        <w:t>Veduta d</w:t>
      </w:r>
      <w:r w:rsidR="00C43FE6" w:rsidRPr="00436C4A">
        <w:rPr>
          <w:rFonts w:asciiTheme="minorHAnsi" w:hAnsiTheme="minorHAnsi" w:cstheme="minorHAnsi"/>
          <w:color w:val="000100"/>
          <w:sz w:val="18"/>
          <w:szCs w:val="18"/>
        </w:rPr>
        <w:t>elle rovine d</w:t>
      </w:r>
      <w:r w:rsidR="00044D24" w:rsidRPr="00436C4A">
        <w:rPr>
          <w:rFonts w:asciiTheme="minorHAnsi" w:hAnsiTheme="minorHAnsi" w:cstheme="minorHAnsi"/>
          <w:color w:val="000100"/>
          <w:sz w:val="18"/>
          <w:szCs w:val="18"/>
        </w:rPr>
        <w:t>el Teatro di</w:t>
      </w:r>
      <w:r w:rsidR="00C43FE6" w:rsidRPr="00436C4A">
        <w:rPr>
          <w:rFonts w:asciiTheme="minorHAnsi" w:hAnsiTheme="minorHAnsi" w:cstheme="minorHAnsi"/>
          <w:color w:val="000100"/>
          <w:sz w:val="18"/>
          <w:szCs w:val="18"/>
        </w:rPr>
        <w:t xml:space="preserve"> </w:t>
      </w:r>
      <w:proofErr w:type="spellStart"/>
      <w:r w:rsidR="00C43FE6" w:rsidRPr="00436C4A">
        <w:rPr>
          <w:rFonts w:asciiTheme="minorHAnsi" w:eastAsiaTheme="minorHAnsi" w:hAnsiTheme="minorHAnsi" w:cstheme="minorHAnsi"/>
          <w:color w:val="000100"/>
          <w:sz w:val="18"/>
          <w:szCs w:val="18"/>
          <w:lang w:eastAsia="en-US"/>
          <w14:ligatures w14:val="standardContextual"/>
        </w:rPr>
        <w:t>Feriana</w:t>
      </w:r>
      <w:proofErr w:type="spellEnd"/>
      <w:r w:rsidR="00C43FE6" w:rsidRPr="00436C4A">
        <w:rPr>
          <w:rFonts w:asciiTheme="minorHAnsi" w:hAnsiTheme="minorHAnsi" w:cstheme="minorHAnsi"/>
          <w:color w:val="000100"/>
          <w:sz w:val="18"/>
          <w:szCs w:val="18"/>
        </w:rPr>
        <w:t xml:space="preserve"> (</w:t>
      </w:r>
      <w:proofErr w:type="spellStart"/>
      <w:r w:rsidR="00044D24" w:rsidRPr="00436C4A">
        <w:rPr>
          <w:rFonts w:asciiTheme="minorHAnsi" w:hAnsiTheme="minorHAnsi" w:cstheme="minorHAnsi"/>
          <w:i/>
          <w:iCs/>
          <w:sz w:val="18"/>
          <w:szCs w:val="18"/>
        </w:rPr>
        <w:t>Thélepte</w:t>
      </w:r>
      <w:proofErr w:type="spellEnd"/>
      <w:r w:rsidR="00C43FE6" w:rsidRPr="00436C4A">
        <w:rPr>
          <w:rFonts w:asciiTheme="minorHAnsi" w:hAnsiTheme="minorHAnsi" w:cstheme="minorHAnsi"/>
          <w:color w:val="000100"/>
          <w:sz w:val="18"/>
          <w:szCs w:val="18"/>
        </w:rPr>
        <w:t xml:space="preserve">), </w:t>
      </w:r>
      <w:r w:rsidR="00C43FE6" w:rsidRPr="00436C4A">
        <w:rPr>
          <w:rFonts w:asciiTheme="minorHAnsi" w:hAnsiTheme="minorHAnsi" w:cstheme="minorHAnsi"/>
          <w:sz w:val="18"/>
          <w:szCs w:val="18"/>
        </w:rPr>
        <w:t xml:space="preserve">1857-1874, </w:t>
      </w:r>
      <w:r w:rsidR="00C43FE6" w:rsidRPr="00436C4A">
        <w:rPr>
          <w:rFonts w:asciiTheme="minorHAnsi" w:hAnsiTheme="minorHAnsi" w:cstheme="minorHAnsi"/>
          <w:color w:val="000100"/>
          <w:sz w:val="18"/>
          <w:szCs w:val="18"/>
        </w:rPr>
        <w:t xml:space="preserve">INHA, </w:t>
      </w:r>
      <w:proofErr w:type="spellStart"/>
      <w:r w:rsidR="00C43FE6" w:rsidRPr="00436C4A">
        <w:rPr>
          <w:rFonts w:asciiTheme="minorHAnsi" w:hAnsiTheme="minorHAnsi" w:cstheme="minorHAnsi"/>
          <w:color w:val="000100"/>
          <w:sz w:val="18"/>
          <w:szCs w:val="18"/>
        </w:rPr>
        <w:t>Fonds</w:t>
      </w:r>
      <w:proofErr w:type="spellEnd"/>
      <w:r w:rsidR="00C43FE6" w:rsidRPr="00436C4A">
        <w:rPr>
          <w:rFonts w:asciiTheme="minorHAnsi" w:hAnsiTheme="minorHAnsi" w:cstheme="minorHAnsi"/>
          <w:color w:val="000100"/>
          <w:sz w:val="18"/>
          <w:szCs w:val="18"/>
        </w:rPr>
        <w:t xml:space="preserve"> Charles-Joseph Tissot, Arch. 8-3-2</w:t>
      </w:r>
      <w:r w:rsidR="008A5DBF" w:rsidRPr="00436C4A">
        <w:rPr>
          <w:rFonts w:asciiTheme="minorHAnsi" w:hAnsiTheme="minorHAnsi" w:cstheme="minorHAnsi"/>
          <w:color w:val="000100"/>
          <w:sz w:val="18"/>
          <w:szCs w:val="18"/>
        </w:rPr>
        <w:t>.</w:t>
      </w:r>
    </w:p>
    <w:p w14:paraId="616EEC04" w14:textId="51BFBBE4" w:rsidR="002F037C" w:rsidRPr="00436C4A" w:rsidRDefault="00021120" w:rsidP="00436C4A">
      <w:pPr>
        <w:pStyle w:val="NormaleWeb"/>
        <w:shd w:val="clear" w:color="auto" w:fill="FFFFFF"/>
        <w:rPr>
          <w:rFonts w:asciiTheme="minorHAnsi" w:hAnsiTheme="minorHAnsi" w:cstheme="minorHAnsi"/>
          <w:sz w:val="18"/>
          <w:szCs w:val="18"/>
        </w:rPr>
      </w:pPr>
      <w:r w:rsidRPr="00436C4A">
        <w:rPr>
          <w:rFonts w:asciiTheme="minorHAnsi" w:hAnsiTheme="minorHAnsi" w:cstheme="minorHAnsi"/>
          <w:color w:val="000100"/>
          <w:sz w:val="18"/>
          <w:szCs w:val="18"/>
        </w:rPr>
        <w:t>Figura 20.</w:t>
      </w:r>
      <w:r w:rsidR="00C43FE6" w:rsidRPr="00436C4A">
        <w:rPr>
          <w:rFonts w:asciiTheme="minorHAnsi" w:hAnsiTheme="minorHAnsi" w:cstheme="minorHAnsi"/>
          <w:color w:val="000100"/>
          <w:sz w:val="18"/>
          <w:szCs w:val="18"/>
        </w:rPr>
        <w:t xml:space="preserve"> Charles-Joseph Tissot, </w:t>
      </w:r>
      <w:r w:rsidR="00C43FE6" w:rsidRPr="00436C4A">
        <w:rPr>
          <w:rFonts w:asciiTheme="minorHAnsi" w:eastAsiaTheme="minorHAnsi" w:hAnsiTheme="minorHAnsi" w:cstheme="minorHAnsi"/>
          <w:color w:val="000100"/>
          <w:sz w:val="18"/>
          <w:szCs w:val="18"/>
          <w:lang w:eastAsia="en-US"/>
          <w14:ligatures w14:val="standardContextual"/>
        </w:rPr>
        <w:t>Veduta d</w:t>
      </w:r>
      <w:r w:rsidR="00C43FE6" w:rsidRPr="00436C4A">
        <w:rPr>
          <w:rFonts w:asciiTheme="minorHAnsi" w:hAnsiTheme="minorHAnsi" w:cstheme="minorHAnsi"/>
          <w:color w:val="000100"/>
          <w:sz w:val="18"/>
          <w:szCs w:val="18"/>
        </w:rPr>
        <w:t xml:space="preserve">elle rovine di </w:t>
      </w:r>
      <w:proofErr w:type="spellStart"/>
      <w:r w:rsidR="00C43FE6" w:rsidRPr="00436C4A">
        <w:rPr>
          <w:rFonts w:asciiTheme="minorHAnsi" w:eastAsiaTheme="minorHAnsi" w:hAnsiTheme="minorHAnsi" w:cstheme="minorHAnsi"/>
          <w:color w:val="000100"/>
          <w:sz w:val="18"/>
          <w:szCs w:val="18"/>
          <w:lang w:eastAsia="en-US"/>
          <w14:ligatures w14:val="standardContextual"/>
        </w:rPr>
        <w:t>Feriana</w:t>
      </w:r>
      <w:proofErr w:type="spellEnd"/>
      <w:r w:rsidR="00C43FE6" w:rsidRPr="00436C4A">
        <w:rPr>
          <w:rFonts w:asciiTheme="minorHAnsi" w:hAnsiTheme="minorHAnsi" w:cstheme="minorHAnsi"/>
          <w:color w:val="000100"/>
          <w:sz w:val="18"/>
          <w:szCs w:val="18"/>
        </w:rPr>
        <w:t xml:space="preserve"> (</w:t>
      </w:r>
      <w:proofErr w:type="spellStart"/>
      <w:r w:rsidR="00044D24" w:rsidRPr="00436C4A">
        <w:rPr>
          <w:rFonts w:asciiTheme="minorHAnsi" w:hAnsiTheme="minorHAnsi" w:cstheme="minorHAnsi"/>
          <w:i/>
          <w:iCs/>
          <w:sz w:val="18"/>
          <w:szCs w:val="18"/>
        </w:rPr>
        <w:t>Thélepte</w:t>
      </w:r>
      <w:proofErr w:type="spellEnd"/>
      <w:r w:rsidR="00C43FE6" w:rsidRPr="00436C4A">
        <w:rPr>
          <w:rFonts w:asciiTheme="minorHAnsi" w:hAnsiTheme="minorHAnsi" w:cstheme="minorHAnsi"/>
          <w:color w:val="000100"/>
          <w:sz w:val="18"/>
          <w:szCs w:val="18"/>
        </w:rPr>
        <w:t xml:space="preserve">), INHA, </w:t>
      </w:r>
      <w:proofErr w:type="spellStart"/>
      <w:r w:rsidR="00C43FE6" w:rsidRPr="00436C4A">
        <w:rPr>
          <w:rFonts w:asciiTheme="minorHAnsi" w:hAnsiTheme="minorHAnsi" w:cstheme="minorHAnsi"/>
          <w:color w:val="000100"/>
          <w:sz w:val="18"/>
          <w:szCs w:val="18"/>
        </w:rPr>
        <w:t>Fonds</w:t>
      </w:r>
      <w:proofErr w:type="spellEnd"/>
      <w:r w:rsidR="00C43FE6" w:rsidRPr="00436C4A">
        <w:rPr>
          <w:rFonts w:asciiTheme="minorHAnsi" w:hAnsiTheme="minorHAnsi" w:cstheme="minorHAnsi"/>
          <w:color w:val="000100"/>
          <w:sz w:val="18"/>
          <w:szCs w:val="18"/>
        </w:rPr>
        <w:t xml:space="preserve"> Charles-Joseph Tissot, Arch. 8-3-1</w:t>
      </w:r>
      <w:r w:rsidR="008A5DBF" w:rsidRPr="00436C4A">
        <w:rPr>
          <w:rFonts w:asciiTheme="minorHAnsi" w:hAnsiTheme="minorHAnsi" w:cstheme="minorHAnsi"/>
          <w:color w:val="000100"/>
          <w:sz w:val="18"/>
          <w:szCs w:val="18"/>
        </w:rPr>
        <w:t>.</w:t>
      </w:r>
    </w:p>
    <w:p w14:paraId="088E9391" w14:textId="62D86C06" w:rsidR="002F037C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>Figura 21.</w:t>
      </w:r>
      <w:r w:rsidR="002F037C" w:rsidRPr="00436C4A">
        <w:rPr>
          <w:rFonts w:cstheme="minorHAnsi"/>
          <w:color w:val="000100"/>
          <w:kern w:val="0"/>
          <w:sz w:val="18"/>
          <w:szCs w:val="18"/>
        </w:rPr>
        <w:t xml:space="preserve"> </w:t>
      </w:r>
      <w:r w:rsidR="002F037C" w:rsidRPr="00436C4A">
        <w:rPr>
          <w:rFonts w:cstheme="minorHAnsi"/>
          <w:color w:val="141413"/>
          <w:kern w:val="0"/>
          <w:sz w:val="18"/>
          <w:szCs w:val="18"/>
        </w:rPr>
        <w:t xml:space="preserve">Charles-Joseph Tissot, Veduta della kasbah di </w:t>
      </w:r>
      <w:proofErr w:type="spellStart"/>
      <w:r w:rsidR="002F037C" w:rsidRPr="00436C4A">
        <w:rPr>
          <w:rFonts w:cstheme="minorHAnsi"/>
          <w:color w:val="141413"/>
          <w:kern w:val="0"/>
          <w:sz w:val="18"/>
          <w:szCs w:val="18"/>
        </w:rPr>
        <w:t>Gafsa</w:t>
      </w:r>
      <w:proofErr w:type="spellEnd"/>
      <w:r w:rsidR="002F037C" w:rsidRPr="00436C4A">
        <w:rPr>
          <w:rFonts w:cstheme="minorHAnsi"/>
          <w:color w:val="141413"/>
          <w:kern w:val="0"/>
          <w:sz w:val="18"/>
          <w:szCs w:val="18"/>
        </w:rPr>
        <w:t xml:space="preserve">, 1853, acquerello, </w:t>
      </w:r>
      <w:r w:rsidR="00044D24" w:rsidRPr="00436C4A">
        <w:rPr>
          <w:rFonts w:cstheme="minorHAnsi"/>
          <w:color w:val="000100"/>
          <w:kern w:val="0"/>
          <w:sz w:val="18"/>
          <w:szCs w:val="18"/>
        </w:rPr>
        <w:t xml:space="preserve">INHA, Arch. </w:t>
      </w:r>
      <w:proofErr w:type="spellStart"/>
      <w:r w:rsidR="00044D24" w:rsidRPr="00436C4A">
        <w:rPr>
          <w:rFonts w:cstheme="minorHAnsi"/>
          <w:color w:val="000100"/>
          <w:kern w:val="0"/>
          <w:sz w:val="18"/>
          <w:szCs w:val="18"/>
        </w:rPr>
        <w:t>Ms</w:t>
      </w:r>
      <w:proofErr w:type="spellEnd"/>
      <w:r w:rsidR="00044D24" w:rsidRPr="00436C4A">
        <w:rPr>
          <w:rFonts w:cstheme="minorHAnsi"/>
          <w:color w:val="000100"/>
          <w:kern w:val="0"/>
          <w:sz w:val="18"/>
          <w:szCs w:val="18"/>
        </w:rPr>
        <w:t xml:space="preserve"> 231.</w:t>
      </w:r>
    </w:p>
    <w:p w14:paraId="3A108E76" w14:textId="0AAE9FF8" w:rsidR="002F037C" w:rsidRPr="00436C4A" w:rsidRDefault="00021120" w:rsidP="00436C4A">
      <w:pPr>
        <w:pStyle w:val="NormaleWeb"/>
        <w:shd w:val="clear" w:color="auto" w:fill="FFFFFF"/>
        <w:rPr>
          <w:rFonts w:asciiTheme="minorHAnsi" w:hAnsiTheme="minorHAnsi" w:cstheme="minorHAnsi"/>
          <w:sz w:val="18"/>
          <w:szCs w:val="18"/>
        </w:rPr>
      </w:pPr>
      <w:r w:rsidRPr="00436C4A">
        <w:rPr>
          <w:rFonts w:asciiTheme="minorHAnsi" w:hAnsiTheme="minorHAnsi" w:cstheme="minorHAnsi"/>
          <w:color w:val="000100"/>
          <w:sz w:val="18"/>
          <w:szCs w:val="18"/>
        </w:rPr>
        <w:t>Figura 22.</w:t>
      </w:r>
      <w:r w:rsidR="002F037C" w:rsidRPr="00436C4A">
        <w:rPr>
          <w:rFonts w:asciiTheme="minorHAnsi" w:hAnsiTheme="minorHAnsi" w:cstheme="minorHAnsi"/>
          <w:color w:val="000100"/>
          <w:sz w:val="18"/>
          <w:szCs w:val="18"/>
        </w:rPr>
        <w:t xml:space="preserve"> Charles-Joseph Tissot, Veduta della kasbah di </w:t>
      </w:r>
      <w:proofErr w:type="spellStart"/>
      <w:r w:rsidR="002F037C" w:rsidRPr="00436C4A">
        <w:rPr>
          <w:rFonts w:asciiTheme="minorHAnsi" w:hAnsiTheme="minorHAnsi" w:cstheme="minorHAnsi"/>
          <w:color w:val="000100"/>
          <w:sz w:val="18"/>
          <w:szCs w:val="18"/>
        </w:rPr>
        <w:t>Gafsa</w:t>
      </w:r>
      <w:proofErr w:type="spellEnd"/>
      <w:r w:rsidR="002F037C" w:rsidRPr="00436C4A">
        <w:rPr>
          <w:rFonts w:asciiTheme="minorHAnsi" w:hAnsiTheme="minorHAnsi" w:cstheme="minorHAnsi"/>
          <w:color w:val="000100"/>
          <w:sz w:val="18"/>
          <w:szCs w:val="18"/>
        </w:rPr>
        <w:t xml:space="preserve">, 1853, acquerello, </w:t>
      </w:r>
      <w:r w:rsidR="00044D24" w:rsidRPr="00436C4A">
        <w:rPr>
          <w:rFonts w:asciiTheme="minorHAnsi" w:hAnsiTheme="minorHAnsi" w:cstheme="minorHAnsi"/>
          <w:color w:val="000100"/>
          <w:sz w:val="18"/>
          <w:szCs w:val="18"/>
        </w:rPr>
        <w:t xml:space="preserve">INHA, </w:t>
      </w:r>
      <w:proofErr w:type="spellStart"/>
      <w:r w:rsidR="00044D24" w:rsidRPr="00436C4A">
        <w:rPr>
          <w:rFonts w:asciiTheme="minorHAnsi" w:hAnsiTheme="minorHAnsi" w:cstheme="minorHAnsi"/>
          <w:color w:val="000100"/>
          <w:sz w:val="18"/>
          <w:szCs w:val="18"/>
        </w:rPr>
        <w:t>Fonds</w:t>
      </w:r>
      <w:proofErr w:type="spellEnd"/>
      <w:r w:rsidR="00044D24" w:rsidRPr="00436C4A">
        <w:rPr>
          <w:rFonts w:asciiTheme="minorHAnsi" w:hAnsiTheme="minorHAnsi" w:cstheme="minorHAnsi"/>
          <w:color w:val="000100"/>
          <w:sz w:val="18"/>
          <w:szCs w:val="18"/>
        </w:rPr>
        <w:t xml:space="preserve"> Charles-Joseph Tissot, Arch. 8-5</w:t>
      </w:r>
      <w:r w:rsidR="008A5DBF" w:rsidRPr="00436C4A">
        <w:rPr>
          <w:rFonts w:asciiTheme="minorHAnsi" w:hAnsiTheme="minorHAnsi" w:cstheme="minorHAnsi"/>
          <w:color w:val="000100"/>
          <w:sz w:val="18"/>
          <w:szCs w:val="18"/>
        </w:rPr>
        <w:t>.</w:t>
      </w:r>
    </w:p>
    <w:p w14:paraId="362E5197" w14:textId="56ACA4AA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>Figura 23.</w:t>
      </w:r>
      <w:r w:rsidR="002F037C" w:rsidRPr="00436C4A">
        <w:rPr>
          <w:rFonts w:cstheme="minorHAnsi"/>
          <w:color w:val="000100"/>
          <w:kern w:val="0"/>
          <w:sz w:val="18"/>
          <w:szCs w:val="18"/>
        </w:rPr>
        <w:t xml:space="preserve"> Charles-Joseph Tissot, Veduta dell'Oasi di </w:t>
      </w:r>
      <w:proofErr w:type="spellStart"/>
      <w:r w:rsidR="002F037C" w:rsidRPr="00436C4A">
        <w:rPr>
          <w:rFonts w:cstheme="minorHAnsi"/>
          <w:color w:val="000100"/>
          <w:kern w:val="0"/>
          <w:sz w:val="18"/>
          <w:szCs w:val="18"/>
        </w:rPr>
        <w:t>el</w:t>
      </w:r>
      <w:proofErr w:type="spellEnd"/>
      <w:r w:rsidR="002F037C" w:rsidRPr="00436C4A">
        <w:rPr>
          <w:rFonts w:cstheme="minorHAnsi"/>
          <w:color w:val="000100"/>
          <w:kern w:val="0"/>
          <w:sz w:val="18"/>
          <w:szCs w:val="18"/>
        </w:rPr>
        <w:t xml:space="preserve"> </w:t>
      </w:r>
      <w:proofErr w:type="spellStart"/>
      <w:r w:rsidR="002F037C" w:rsidRPr="00436C4A">
        <w:rPr>
          <w:rFonts w:cstheme="minorHAnsi"/>
          <w:color w:val="000100"/>
          <w:kern w:val="0"/>
          <w:sz w:val="18"/>
          <w:szCs w:val="18"/>
        </w:rPr>
        <w:t>Oudian</w:t>
      </w:r>
      <w:proofErr w:type="spellEnd"/>
      <w:r w:rsidR="002F037C" w:rsidRPr="00436C4A">
        <w:rPr>
          <w:rFonts w:cstheme="minorHAnsi"/>
          <w:color w:val="000100"/>
          <w:kern w:val="0"/>
          <w:sz w:val="18"/>
          <w:szCs w:val="18"/>
        </w:rPr>
        <w:t xml:space="preserve">, 25 marzo 1853, disegno a matita, INHA, Arch. </w:t>
      </w:r>
      <w:proofErr w:type="spellStart"/>
      <w:r w:rsidR="002F037C" w:rsidRPr="00436C4A">
        <w:rPr>
          <w:rFonts w:cstheme="minorHAnsi"/>
          <w:color w:val="000100"/>
          <w:kern w:val="0"/>
          <w:sz w:val="18"/>
          <w:szCs w:val="18"/>
        </w:rPr>
        <w:t>Ms</w:t>
      </w:r>
      <w:proofErr w:type="spellEnd"/>
      <w:r w:rsidR="002F037C" w:rsidRPr="00436C4A">
        <w:rPr>
          <w:rFonts w:cstheme="minorHAnsi"/>
          <w:color w:val="000100"/>
          <w:kern w:val="0"/>
          <w:sz w:val="18"/>
          <w:szCs w:val="18"/>
        </w:rPr>
        <w:t xml:space="preserve"> 231.</w:t>
      </w:r>
    </w:p>
    <w:p w14:paraId="7390C254" w14:textId="77777777" w:rsidR="00044D24" w:rsidRPr="00436C4A" w:rsidRDefault="00044D24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</w:p>
    <w:p w14:paraId="4D32120D" w14:textId="35938944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141413"/>
          <w:kern w:val="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>Figura 24.</w:t>
      </w:r>
      <w:r w:rsidR="002F037C" w:rsidRPr="00436C4A">
        <w:rPr>
          <w:rFonts w:cstheme="minorHAnsi"/>
          <w:color w:val="000100"/>
          <w:kern w:val="0"/>
          <w:sz w:val="18"/>
          <w:szCs w:val="18"/>
        </w:rPr>
        <w:t xml:space="preserve"> Charles-Joseph Tissot, </w:t>
      </w:r>
      <w:r w:rsidR="00044D24" w:rsidRPr="00436C4A">
        <w:rPr>
          <w:rFonts w:cstheme="minorHAnsi"/>
          <w:color w:val="000100"/>
          <w:kern w:val="0"/>
          <w:sz w:val="18"/>
          <w:szCs w:val="18"/>
        </w:rPr>
        <w:t xml:space="preserve">Veduta di </w:t>
      </w:r>
      <w:proofErr w:type="spellStart"/>
      <w:r w:rsidR="00044D24" w:rsidRPr="00436C4A">
        <w:rPr>
          <w:rFonts w:cstheme="minorHAnsi"/>
          <w:color w:val="000000" w:themeColor="text1"/>
          <w:sz w:val="18"/>
          <w:szCs w:val="18"/>
        </w:rPr>
        <w:t>Tozeur</w:t>
      </w:r>
      <w:proofErr w:type="spellEnd"/>
      <w:r w:rsidR="002F037C" w:rsidRPr="00436C4A">
        <w:rPr>
          <w:rFonts w:cstheme="minorHAnsi"/>
          <w:color w:val="141413"/>
          <w:kern w:val="0"/>
          <w:sz w:val="18"/>
          <w:szCs w:val="18"/>
        </w:rPr>
        <w:t>, 26 marzo 1853, INHA, Arch. Ms. 231.</w:t>
      </w:r>
    </w:p>
    <w:p w14:paraId="22E1AF71" w14:textId="77777777" w:rsidR="002F037C" w:rsidRPr="00436C4A" w:rsidRDefault="002F037C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</w:p>
    <w:p w14:paraId="7E46F17E" w14:textId="0FD7BA17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>Figura 25.</w:t>
      </w:r>
      <w:r w:rsidR="002F037C" w:rsidRPr="00436C4A">
        <w:rPr>
          <w:rFonts w:cstheme="minorHAnsi"/>
          <w:color w:val="000100"/>
          <w:kern w:val="0"/>
          <w:sz w:val="18"/>
          <w:szCs w:val="18"/>
        </w:rPr>
        <w:t xml:space="preserve"> Charles-Joseph Tissot, </w:t>
      </w:r>
      <w:r w:rsidR="00B943F6" w:rsidRPr="00436C4A">
        <w:rPr>
          <w:rFonts w:cstheme="minorHAnsi"/>
          <w:color w:val="000100"/>
          <w:kern w:val="0"/>
          <w:sz w:val="18"/>
          <w:szCs w:val="18"/>
        </w:rPr>
        <w:t xml:space="preserve">l’oasi di </w:t>
      </w:r>
      <w:proofErr w:type="spellStart"/>
      <w:r w:rsidR="002F037C" w:rsidRPr="00436C4A">
        <w:rPr>
          <w:rFonts w:cstheme="minorHAnsi"/>
          <w:color w:val="141413"/>
          <w:kern w:val="0"/>
          <w:sz w:val="18"/>
          <w:szCs w:val="18"/>
        </w:rPr>
        <w:t>Nefta</w:t>
      </w:r>
      <w:proofErr w:type="spellEnd"/>
      <w:r w:rsidR="00044D24" w:rsidRPr="00436C4A">
        <w:rPr>
          <w:rFonts w:cstheme="minorHAnsi"/>
          <w:color w:val="141413"/>
          <w:kern w:val="0"/>
          <w:sz w:val="18"/>
          <w:szCs w:val="18"/>
        </w:rPr>
        <w:t>, 2</w:t>
      </w:r>
      <w:r w:rsidR="00044D24" w:rsidRPr="00436C4A">
        <w:rPr>
          <w:rFonts w:cstheme="minorHAnsi"/>
          <w:sz w:val="18"/>
          <w:szCs w:val="18"/>
        </w:rPr>
        <w:t xml:space="preserve">7 marzo </w:t>
      </w:r>
      <w:r w:rsidR="002F037C" w:rsidRPr="00436C4A">
        <w:rPr>
          <w:rFonts w:cstheme="minorHAnsi"/>
          <w:color w:val="141413"/>
          <w:kern w:val="0"/>
          <w:sz w:val="18"/>
          <w:szCs w:val="18"/>
        </w:rPr>
        <w:t xml:space="preserve">1853, INHA, </w:t>
      </w:r>
      <w:proofErr w:type="spellStart"/>
      <w:r w:rsidR="002F037C" w:rsidRPr="00436C4A">
        <w:rPr>
          <w:rFonts w:cstheme="minorHAnsi"/>
          <w:color w:val="000100"/>
          <w:kern w:val="0"/>
          <w:sz w:val="18"/>
          <w:szCs w:val="18"/>
        </w:rPr>
        <w:t>Fonds</w:t>
      </w:r>
      <w:proofErr w:type="spellEnd"/>
      <w:r w:rsidR="002F037C" w:rsidRPr="00436C4A">
        <w:rPr>
          <w:rFonts w:cstheme="minorHAnsi"/>
          <w:color w:val="000100"/>
          <w:kern w:val="0"/>
          <w:sz w:val="18"/>
          <w:szCs w:val="18"/>
        </w:rPr>
        <w:t xml:space="preserve"> Charles-Joseph Tissot</w:t>
      </w:r>
      <w:r w:rsidR="002F037C" w:rsidRPr="00436C4A">
        <w:rPr>
          <w:rFonts w:cstheme="minorHAnsi"/>
          <w:color w:val="141413"/>
          <w:kern w:val="0"/>
          <w:sz w:val="18"/>
          <w:szCs w:val="18"/>
        </w:rPr>
        <w:t>, Arch</w:t>
      </w:r>
      <w:r w:rsidR="00E615E1" w:rsidRPr="00436C4A">
        <w:rPr>
          <w:rFonts w:cstheme="minorHAnsi"/>
          <w:color w:val="141413"/>
          <w:kern w:val="0"/>
          <w:sz w:val="18"/>
          <w:szCs w:val="18"/>
        </w:rPr>
        <w:t>.</w:t>
      </w:r>
      <w:r w:rsidR="002F037C" w:rsidRPr="00436C4A">
        <w:rPr>
          <w:rFonts w:cstheme="minorHAnsi"/>
          <w:color w:val="141413"/>
          <w:kern w:val="0"/>
          <w:sz w:val="18"/>
          <w:szCs w:val="18"/>
        </w:rPr>
        <w:t xml:space="preserve"> 8-5</w:t>
      </w:r>
      <w:r w:rsidR="008A5DBF" w:rsidRPr="00436C4A">
        <w:rPr>
          <w:rFonts w:cstheme="minorHAnsi"/>
          <w:color w:val="141413"/>
          <w:kern w:val="0"/>
          <w:sz w:val="18"/>
          <w:szCs w:val="18"/>
        </w:rPr>
        <w:t>.</w:t>
      </w:r>
    </w:p>
    <w:p w14:paraId="55229C74" w14:textId="77777777" w:rsidR="002F037C" w:rsidRPr="00436C4A" w:rsidRDefault="002F037C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767171" w:themeColor="background2" w:themeShade="80"/>
          <w:kern w:val="0"/>
          <w:sz w:val="18"/>
          <w:szCs w:val="18"/>
        </w:rPr>
      </w:pPr>
    </w:p>
    <w:p w14:paraId="3D846542" w14:textId="501D3294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 w:themeColor="text1"/>
          <w:kern w:val="0"/>
          <w:sz w:val="18"/>
          <w:szCs w:val="18"/>
          <w:lang w:val="en-US"/>
        </w:rPr>
      </w:pPr>
      <w:proofErr w:type="spellStart"/>
      <w:r w:rsidRPr="00436C4A">
        <w:rPr>
          <w:rFonts w:cstheme="minorHAnsi"/>
          <w:color w:val="000000" w:themeColor="text1"/>
          <w:kern w:val="0"/>
          <w:sz w:val="18"/>
          <w:szCs w:val="18"/>
          <w:lang w:val="en-US"/>
        </w:rPr>
        <w:lastRenderedPageBreak/>
        <w:t>Figura</w:t>
      </w:r>
      <w:proofErr w:type="spellEnd"/>
      <w:r w:rsidRPr="00436C4A">
        <w:rPr>
          <w:rFonts w:cstheme="minorHAnsi"/>
          <w:color w:val="000000" w:themeColor="text1"/>
          <w:kern w:val="0"/>
          <w:sz w:val="18"/>
          <w:szCs w:val="18"/>
          <w:lang w:val="en-US"/>
        </w:rPr>
        <w:t xml:space="preserve"> 26.</w:t>
      </w:r>
      <w:r w:rsidR="00044D24" w:rsidRPr="00436C4A">
        <w:rPr>
          <w:rFonts w:cstheme="minorHAnsi"/>
          <w:color w:val="000000" w:themeColor="text1"/>
          <w:kern w:val="0"/>
          <w:sz w:val="18"/>
          <w:szCs w:val="18"/>
          <w:lang w:val="en-US"/>
        </w:rPr>
        <w:t xml:space="preserve"> Charles-Joseph Tissot, 1 </w:t>
      </w:r>
      <w:proofErr w:type="spellStart"/>
      <w:r w:rsidR="00044D24" w:rsidRPr="00436C4A">
        <w:rPr>
          <w:rFonts w:cstheme="minorHAnsi"/>
          <w:color w:val="000000" w:themeColor="text1"/>
          <w:kern w:val="0"/>
          <w:sz w:val="18"/>
          <w:szCs w:val="18"/>
          <w:lang w:val="en-US"/>
        </w:rPr>
        <w:t>aprile</w:t>
      </w:r>
      <w:proofErr w:type="spellEnd"/>
      <w:r w:rsidR="00044D24" w:rsidRPr="00436C4A">
        <w:rPr>
          <w:rFonts w:cstheme="minorHAnsi"/>
          <w:color w:val="000000" w:themeColor="text1"/>
          <w:kern w:val="0"/>
          <w:sz w:val="18"/>
          <w:szCs w:val="18"/>
          <w:lang w:val="en-US"/>
        </w:rPr>
        <w:t xml:space="preserve"> 1853, </w:t>
      </w:r>
      <w:r w:rsidR="002C0A7F" w:rsidRPr="00436C4A">
        <w:rPr>
          <w:rFonts w:cstheme="minorHAnsi"/>
          <w:color w:val="000000" w:themeColor="text1"/>
          <w:kern w:val="0"/>
          <w:sz w:val="18"/>
          <w:szCs w:val="18"/>
          <w:lang w:val="en-US"/>
        </w:rPr>
        <w:t>INHA,</w:t>
      </w:r>
      <w:r w:rsidR="008A5DBF" w:rsidRPr="00436C4A">
        <w:rPr>
          <w:rFonts w:cstheme="minorHAnsi"/>
          <w:color w:val="000000" w:themeColor="text1"/>
          <w:kern w:val="0"/>
          <w:sz w:val="18"/>
          <w:szCs w:val="18"/>
          <w:lang w:val="en-US"/>
        </w:rPr>
        <w:t xml:space="preserve"> </w:t>
      </w:r>
      <w:r w:rsidR="008A5DBF" w:rsidRPr="00436C4A">
        <w:rPr>
          <w:rFonts w:cstheme="minorHAnsi"/>
          <w:color w:val="000000" w:themeColor="text1"/>
          <w:kern w:val="0"/>
          <w:sz w:val="18"/>
          <w:szCs w:val="18"/>
          <w:lang w:val="en-US"/>
        </w:rPr>
        <w:t xml:space="preserve">Arch. </w:t>
      </w:r>
      <w:proofErr w:type="spellStart"/>
      <w:r w:rsidR="008A5DBF" w:rsidRPr="00436C4A">
        <w:rPr>
          <w:rFonts w:cstheme="minorHAnsi"/>
          <w:color w:val="000000" w:themeColor="text1"/>
          <w:kern w:val="0"/>
          <w:sz w:val="18"/>
          <w:szCs w:val="18"/>
        </w:rPr>
        <w:t>Ms</w:t>
      </w:r>
      <w:proofErr w:type="spellEnd"/>
      <w:r w:rsidR="008A5DBF" w:rsidRPr="00436C4A">
        <w:rPr>
          <w:rFonts w:cstheme="minorHAnsi"/>
          <w:color w:val="000000" w:themeColor="text1"/>
          <w:kern w:val="0"/>
          <w:sz w:val="18"/>
          <w:szCs w:val="18"/>
        </w:rPr>
        <w:t xml:space="preserve"> 231</w:t>
      </w:r>
      <w:r w:rsidR="008A5DBF" w:rsidRPr="00436C4A">
        <w:rPr>
          <w:rFonts w:cstheme="minorHAnsi"/>
          <w:color w:val="000000" w:themeColor="text1"/>
          <w:kern w:val="0"/>
          <w:sz w:val="18"/>
          <w:szCs w:val="18"/>
        </w:rPr>
        <w:t>.</w:t>
      </w:r>
    </w:p>
    <w:p w14:paraId="6FD750DF" w14:textId="77777777" w:rsidR="002F037C" w:rsidRPr="00436C4A" w:rsidRDefault="002F037C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 w:themeColor="text1"/>
          <w:kern w:val="0"/>
          <w:sz w:val="18"/>
          <w:szCs w:val="18"/>
          <w:lang w:val="en-US"/>
        </w:rPr>
      </w:pPr>
    </w:p>
    <w:p w14:paraId="46EA7B15" w14:textId="4BAE31A2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 w:themeColor="text1"/>
          <w:kern w:val="0"/>
          <w:sz w:val="18"/>
          <w:szCs w:val="18"/>
        </w:rPr>
      </w:pPr>
      <w:r w:rsidRPr="00436C4A">
        <w:rPr>
          <w:rFonts w:cstheme="minorHAnsi"/>
          <w:color w:val="000000" w:themeColor="text1"/>
          <w:kern w:val="0"/>
          <w:sz w:val="18"/>
          <w:szCs w:val="18"/>
        </w:rPr>
        <w:t>Figura 27.</w:t>
      </w:r>
      <w:r w:rsidR="002F037C" w:rsidRPr="00436C4A">
        <w:rPr>
          <w:rFonts w:cstheme="minorHAnsi"/>
          <w:color w:val="000000" w:themeColor="text1"/>
          <w:kern w:val="0"/>
          <w:sz w:val="18"/>
          <w:szCs w:val="18"/>
        </w:rPr>
        <w:t xml:space="preserve"> Charles-Joseph Tissot, Veduta del fronte mare di Sfax, 3 aprile 1853 disegno a matita, INHA, Arch. </w:t>
      </w:r>
      <w:proofErr w:type="spellStart"/>
      <w:r w:rsidR="002F037C" w:rsidRPr="00436C4A">
        <w:rPr>
          <w:rFonts w:cstheme="minorHAnsi"/>
          <w:color w:val="000000" w:themeColor="text1"/>
          <w:kern w:val="0"/>
          <w:sz w:val="18"/>
          <w:szCs w:val="18"/>
        </w:rPr>
        <w:t>Ms</w:t>
      </w:r>
      <w:proofErr w:type="spellEnd"/>
      <w:r w:rsidR="002F037C" w:rsidRPr="00436C4A">
        <w:rPr>
          <w:rFonts w:cstheme="minorHAnsi"/>
          <w:color w:val="000000" w:themeColor="text1"/>
          <w:kern w:val="0"/>
          <w:sz w:val="18"/>
          <w:szCs w:val="18"/>
        </w:rPr>
        <w:t xml:space="preserve"> 231.</w:t>
      </w:r>
    </w:p>
    <w:p w14:paraId="3C36EF1F" w14:textId="77777777" w:rsidR="002F037C" w:rsidRPr="00436C4A" w:rsidRDefault="002F037C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 w:themeColor="text1"/>
          <w:kern w:val="0"/>
          <w:sz w:val="18"/>
          <w:szCs w:val="18"/>
        </w:rPr>
      </w:pPr>
    </w:p>
    <w:p w14:paraId="16F9640A" w14:textId="1654265F" w:rsidR="00021120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 w:themeColor="text1"/>
          <w:kern w:val="0"/>
          <w:sz w:val="18"/>
          <w:szCs w:val="18"/>
        </w:rPr>
      </w:pPr>
      <w:r w:rsidRPr="00436C4A">
        <w:rPr>
          <w:rFonts w:cstheme="minorHAnsi"/>
          <w:color w:val="000000" w:themeColor="text1"/>
          <w:kern w:val="0"/>
          <w:sz w:val="18"/>
          <w:szCs w:val="18"/>
        </w:rPr>
        <w:t>Figura 28.</w:t>
      </w:r>
      <w:r w:rsidR="002F037C" w:rsidRPr="00436C4A">
        <w:rPr>
          <w:rFonts w:cstheme="minorHAnsi"/>
          <w:color w:val="000000" w:themeColor="text1"/>
          <w:kern w:val="0"/>
          <w:sz w:val="18"/>
          <w:szCs w:val="18"/>
        </w:rPr>
        <w:t xml:space="preserve"> Charles-Joseph Tissot, Veduta costiera di Sfax, 3 aprile 1853, disegno a matita</w:t>
      </w:r>
      <w:r w:rsidR="008A5DBF" w:rsidRPr="00436C4A">
        <w:rPr>
          <w:rFonts w:cstheme="minorHAnsi"/>
          <w:color w:val="000000" w:themeColor="text1"/>
          <w:kern w:val="0"/>
          <w:sz w:val="18"/>
          <w:szCs w:val="18"/>
        </w:rPr>
        <w:t xml:space="preserve">, </w:t>
      </w:r>
      <w:r w:rsidR="002F037C" w:rsidRPr="00436C4A">
        <w:rPr>
          <w:rFonts w:cstheme="minorHAnsi"/>
          <w:color w:val="000000" w:themeColor="text1"/>
          <w:kern w:val="0"/>
          <w:sz w:val="18"/>
          <w:szCs w:val="18"/>
        </w:rPr>
        <w:t xml:space="preserve">INHA, Arch. </w:t>
      </w:r>
      <w:proofErr w:type="spellStart"/>
      <w:r w:rsidR="002F037C" w:rsidRPr="00436C4A">
        <w:rPr>
          <w:rFonts w:cstheme="minorHAnsi"/>
          <w:color w:val="000000" w:themeColor="text1"/>
          <w:kern w:val="0"/>
          <w:sz w:val="18"/>
          <w:szCs w:val="18"/>
        </w:rPr>
        <w:t>Ms</w:t>
      </w:r>
      <w:proofErr w:type="spellEnd"/>
      <w:r w:rsidR="002F037C" w:rsidRPr="00436C4A">
        <w:rPr>
          <w:rFonts w:cstheme="minorHAnsi"/>
          <w:color w:val="000000" w:themeColor="text1"/>
          <w:kern w:val="0"/>
          <w:sz w:val="18"/>
          <w:szCs w:val="18"/>
        </w:rPr>
        <w:t xml:space="preserve"> 231.</w:t>
      </w:r>
    </w:p>
    <w:p w14:paraId="3044DC55" w14:textId="77777777" w:rsidR="002F037C" w:rsidRPr="00436C4A" w:rsidRDefault="002F037C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</w:p>
    <w:p w14:paraId="5F92D619" w14:textId="1E298BC8" w:rsidR="00E615E1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>Figura 29.</w:t>
      </w:r>
      <w:r w:rsidR="00C43FE6" w:rsidRPr="00436C4A">
        <w:rPr>
          <w:rFonts w:cstheme="minorHAnsi"/>
          <w:sz w:val="18"/>
          <w:szCs w:val="18"/>
        </w:rPr>
        <w:t xml:space="preserve"> </w:t>
      </w:r>
      <w:r w:rsidR="00C43FE6" w:rsidRPr="00436C4A">
        <w:rPr>
          <w:rFonts w:cstheme="minorHAnsi"/>
          <w:color w:val="000100"/>
          <w:kern w:val="0"/>
          <w:sz w:val="18"/>
          <w:szCs w:val="18"/>
        </w:rPr>
        <w:t xml:space="preserve">Charles-Joseph Tissot, </w:t>
      </w:r>
      <w:r w:rsidR="00E615E1" w:rsidRPr="00436C4A">
        <w:rPr>
          <w:rFonts w:cstheme="minorHAnsi"/>
          <w:color w:val="000100"/>
          <w:kern w:val="0"/>
          <w:sz w:val="18"/>
          <w:szCs w:val="18"/>
        </w:rPr>
        <w:t xml:space="preserve">Veduta della pianura di </w:t>
      </w:r>
      <w:r w:rsidR="00C43FE6" w:rsidRPr="00436C4A">
        <w:rPr>
          <w:rFonts w:cstheme="minorHAnsi"/>
          <w:color w:val="000100"/>
          <w:kern w:val="0"/>
          <w:sz w:val="18"/>
          <w:szCs w:val="18"/>
        </w:rPr>
        <w:t>al-</w:t>
      </w:r>
      <w:proofErr w:type="spellStart"/>
      <w:r w:rsidR="00C43FE6" w:rsidRPr="00436C4A">
        <w:rPr>
          <w:rFonts w:cstheme="minorHAnsi"/>
          <w:color w:val="000100"/>
          <w:kern w:val="0"/>
          <w:sz w:val="18"/>
          <w:szCs w:val="18"/>
        </w:rPr>
        <w:t>Qayrawān</w:t>
      </w:r>
      <w:proofErr w:type="spellEnd"/>
      <w:r w:rsidR="00C43FE6" w:rsidRPr="00436C4A">
        <w:rPr>
          <w:rFonts w:cstheme="minorHAnsi"/>
          <w:color w:val="000100"/>
          <w:kern w:val="0"/>
          <w:sz w:val="18"/>
          <w:szCs w:val="18"/>
        </w:rPr>
        <w:t>, 10 aprile 1853, disegno a matita e acquerello, I</w:t>
      </w:r>
      <w:r w:rsidR="00E615E1" w:rsidRPr="00436C4A">
        <w:rPr>
          <w:rFonts w:cstheme="minorHAnsi"/>
          <w:color w:val="000100"/>
          <w:kern w:val="0"/>
          <w:sz w:val="18"/>
          <w:szCs w:val="18"/>
        </w:rPr>
        <w:t xml:space="preserve">NHA, </w:t>
      </w:r>
      <w:proofErr w:type="spellStart"/>
      <w:r w:rsidR="00E615E1" w:rsidRPr="00436C4A">
        <w:rPr>
          <w:rFonts w:cstheme="minorHAnsi"/>
          <w:color w:val="000100"/>
          <w:kern w:val="0"/>
          <w:sz w:val="18"/>
          <w:szCs w:val="18"/>
        </w:rPr>
        <w:t>Fonds</w:t>
      </w:r>
      <w:proofErr w:type="spellEnd"/>
      <w:r w:rsidR="00E615E1" w:rsidRPr="00436C4A">
        <w:rPr>
          <w:rFonts w:cstheme="minorHAnsi"/>
          <w:color w:val="000100"/>
          <w:kern w:val="0"/>
          <w:sz w:val="18"/>
          <w:szCs w:val="18"/>
        </w:rPr>
        <w:t xml:space="preserve"> Charles-Joseph Tissot</w:t>
      </w:r>
      <w:r w:rsidR="00E615E1" w:rsidRPr="00436C4A">
        <w:rPr>
          <w:rFonts w:cstheme="minorHAnsi"/>
          <w:color w:val="141413"/>
          <w:kern w:val="0"/>
          <w:sz w:val="18"/>
          <w:szCs w:val="18"/>
        </w:rPr>
        <w:t>, Arch. 8-3-2</w:t>
      </w:r>
      <w:r w:rsidR="008A5DBF" w:rsidRPr="00436C4A">
        <w:rPr>
          <w:rFonts w:cstheme="minorHAnsi"/>
          <w:color w:val="141413"/>
          <w:kern w:val="0"/>
          <w:sz w:val="18"/>
          <w:szCs w:val="18"/>
        </w:rPr>
        <w:t>.</w:t>
      </w:r>
    </w:p>
    <w:p w14:paraId="3CF294A3" w14:textId="77777777" w:rsidR="00E615E1" w:rsidRPr="00436C4A" w:rsidRDefault="00E615E1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  <w:highlight w:val="yellow"/>
        </w:rPr>
      </w:pPr>
    </w:p>
    <w:p w14:paraId="676FAC09" w14:textId="7E0954F7" w:rsidR="00C43FE6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>Figura 30.</w:t>
      </w:r>
      <w:r w:rsidR="00A04256" w:rsidRPr="00436C4A">
        <w:rPr>
          <w:rFonts w:cstheme="minorHAnsi"/>
          <w:color w:val="000100"/>
          <w:kern w:val="0"/>
          <w:sz w:val="18"/>
          <w:szCs w:val="18"/>
        </w:rPr>
        <w:t xml:space="preserve"> Charles-Joseph Tissot, </w:t>
      </w:r>
      <w:r w:rsidR="00E615E1" w:rsidRPr="00436C4A">
        <w:rPr>
          <w:rFonts w:cstheme="minorHAnsi"/>
          <w:color w:val="000100"/>
          <w:kern w:val="0"/>
          <w:sz w:val="18"/>
          <w:szCs w:val="18"/>
        </w:rPr>
        <w:t>Veduta del</w:t>
      </w:r>
      <w:r w:rsidR="00A04256" w:rsidRPr="00436C4A">
        <w:rPr>
          <w:rFonts w:cstheme="minorHAnsi"/>
          <w:color w:val="000100"/>
          <w:kern w:val="0"/>
          <w:sz w:val="18"/>
          <w:szCs w:val="18"/>
        </w:rPr>
        <w:t>la città santa di al-</w:t>
      </w:r>
      <w:proofErr w:type="spellStart"/>
      <w:r w:rsidR="00A04256" w:rsidRPr="00436C4A">
        <w:rPr>
          <w:rFonts w:cstheme="minorHAnsi"/>
          <w:color w:val="000100"/>
          <w:kern w:val="0"/>
          <w:sz w:val="18"/>
          <w:szCs w:val="18"/>
        </w:rPr>
        <w:t>Qayrawān</w:t>
      </w:r>
      <w:proofErr w:type="spellEnd"/>
      <w:r w:rsidR="00A04256" w:rsidRPr="00436C4A">
        <w:rPr>
          <w:rFonts w:cstheme="minorHAnsi"/>
          <w:color w:val="000100"/>
          <w:kern w:val="0"/>
          <w:sz w:val="18"/>
          <w:szCs w:val="18"/>
        </w:rPr>
        <w:t>,</w:t>
      </w:r>
      <w:r w:rsidR="00C43FE6" w:rsidRPr="00436C4A">
        <w:rPr>
          <w:rFonts w:eastAsiaTheme="minorEastAsia" w:cstheme="minorHAnsi"/>
          <w:color w:val="000000" w:themeColor="text1"/>
          <w:kern w:val="24"/>
          <w:sz w:val="18"/>
          <w:szCs w:val="18"/>
        </w:rPr>
        <w:t xml:space="preserve"> </w:t>
      </w:r>
      <w:r w:rsidR="00C43FE6" w:rsidRPr="00436C4A">
        <w:rPr>
          <w:rFonts w:cstheme="minorHAnsi"/>
          <w:color w:val="000100"/>
          <w:sz w:val="18"/>
          <w:szCs w:val="18"/>
        </w:rPr>
        <w:t>12 aprile 1853, disegno a matita e acquerello, INHA</w:t>
      </w:r>
      <w:r w:rsidR="00E615E1" w:rsidRPr="00436C4A">
        <w:rPr>
          <w:rFonts w:cstheme="minorHAnsi"/>
          <w:color w:val="000100"/>
          <w:sz w:val="18"/>
          <w:szCs w:val="18"/>
        </w:rPr>
        <w:t xml:space="preserve">, </w:t>
      </w:r>
      <w:r w:rsidR="00E615E1" w:rsidRPr="00436C4A">
        <w:rPr>
          <w:rFonts w:cstheme="minorHAnsi"/>
          <w:color w:val="000100"/>
          <w:kern w:val="0"/>
          <w:sz w:val="18"/>
          <w:szCs w:val="18"/>
        </w:rPr>
        <w:t xml:space="preserve">Arch. </w:t>
      </w:r>
      <w:proofErr w:type="spellStart"/>
      <w:r w:rsidR="00E615E1" w:rsidRPr="00436C4A">
        <w:rPr>
          <w:rFonts w:cstheme="minorHAnsi"/>
          <w:color w:val="000100"/>
          <w:kern w:val="0"/>
          <w:sz w:val="18"/>
          <w:szCs w:val="18"/>
        </w:rPr>
        <w:t>Ms</w:t>
      </w:r>
      <w:proofErr w:type="spellEnd"/>
      <w:r w:rsidR="00E615E1" w:rsidRPr="00436C4A">
        <w:rPr>
          <w:rFonts w:cstheme="minorHAnsi"/>
          <w:color w:val="000100"/>
          <w:kern w:val="0"/>
          <w:sz w:val="18"/>
          <w:szCs w:val="18"/>
        </w:rPr>
        <w:t xml:space="preserve"> 231.</w:t>
      </w:r>
    </w:p>
    <w:p w14:paraId="68E6BA9C" w14:textId="77777777" w:rsidR="002F037C" w:rsidRPr="00436C4A" w:rsidRDefault="002F037C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100"/>
          <w:kern w:val="0"/>
          <w:sz w:val="18"/>
          <w:szCs w:val="18"/>
        </w:rPr>
      </w:pPr>
    </w:p>
    <w:p w14:paraId="5810EDB1" w14:textId="60B1FB17" w:rsidR="002F037C" w:rsidRPr="00436C4A" w:rsidRDefault="00021120" w:rsidP="00436C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141413"/>
          <w:kern w:val="0"/>
          <w:sz w:val="18"/>
          <w:szCs w:val="18"/>
        </w:rPr>
      </w:pPr>
      <w:r w:rsidRPr="00436C4A">
        <w:rPr>
          <w:rFonts w:cstheme="minorHAnsi"/>
          <w:color w:val="000100"/>
          <w:kern w:val="0"/>
          <w:sz w:val="18"/>
          <w:szCs w:val="18"/>
        </w:rPr>
        <w:t>Figura 31.</w:t>
      </w:r>
      <w:r w:rsidR="002F037C" w:rsidRPr="00436C4A">
        <w:rPr>
          <w:rFonts w:cstheme="minorHAnsi"/>
          <w:color w:val="000100"/>
          <w:kern w:val="0"/>
          <w:sz w:val="18"/>
          <w:szCs w:val="18"/>
        </w:rPr>
        <w:t xml:space="preserve"> </w:t>
      </w:r>
      <w:r w:rsidR="002F037C" w:rsidRPr="00436C4A">
        <w:rPr>
          <w:rFonts w:cstheme="minorHAnsi"/>
          <w:color w:val="141413"/>
          <w:kern w:val="0"/>
          <w:sz w:val="18"/>
          <w:szCs w:val="18"/>
        </w:rPr>
        <w:t xml:space="preserve">Christian </w:t>
      </w:r>
      <w:proofErr w:type="spellStart"/>
      <w:r w:rsidR="002F037C" w:rsidRPr="00436C4A">
        <w:rPr>
          <w:rFonts w:cstheme="minorHAnsi"/>
          <w:color w:val="141413"/>
          <w:kern w:val="0"/>
          <w:sz w:val="18"/>
          <w:szCs w:val="18"/>
        </w:rPr>
        <w:t>Tuxen</w:t>
      </w:r>
      <w:proofErr w:type="spellEnd"/>
      <w:r w:rsidR="002F037C" w:rsidRPr="00436C4A">
        <w:rPr>
          <w:rFonts w:cstheme="minorHAnsi"/>
          <w:color w:val="141413"/>
          <w:kern w:val="0"/>
          <w:sz w:val="18"/>
          <w:szCs w:val="18"/>
        </w:rPr>
        <w:t xml:space="preserve"> Falbe, Évariste </w:t>
      </w:r>
      <w:proofErr w:type="spellStart"/>
      <w:r w:rsidR="002F037C" w:rsidRPr="00436C4A">
        <w:rPr>
          <w:rFonts w:cstheme="minorHAnsi"/>
          <w:color w:val="141413"/>
          <w:kern w:val="0"/>
          <w:sz w:val="18"/>
          <w:szCs w:val="18"/>
        </w:rPr>
        <w:t>Pricot</w:t>
      </w:r>
      <w:proofErr w:type="spellEnd"/>
      <w:r w:rsidR="002F037C" w:rsidRPr="00436C4A">
        <w:rPr>
          <w:rFonts w:cstheme="minorHAnsi"/>
          <w:color w:val="141413"/>
          <w:kern w:val="0"/>
          <w:sz w:val="18"/>
          <w:szCs w:val="18"/>
        </w:rPr>
        <w:t xml:space="preserve"> de Sainte-Marie, </w:t>
      </w:r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 xml:space="preserve">Carte de la </w:t>
      </w:r>
      <w:proofErr w:type="spellStart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>régence</w:t>
      </w:r>
      <w:proofErr w:type="spellEnd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 xml:space="preserve"> de </w:t>
      </w:r>
      <w:proofErr w:type="spellStart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>Tunis</w:t>
      </w:r>
      <w:proofErr w:type="spellEnd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 xml:space="preserve">, </w:t>
      </w:r>
      <w:proofErr w:type="spellStart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>dressé</w:t>
      </w:r>
      <w:proofErr w:type="spellEnd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 xml:space="preserve"> </w:t>
      </w:r>
      <w:proofErr w:type="spellStart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>au</w:t>
      </w:r>
      <w:proofErr w:type="spellEnd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 xml:space="preserve"> </w:t>
      </w:r>
      <w:proofErr w:type="spellStart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>Dépôt</w:t>
      </w:r>
      <w:proofErr w:type="spellEnd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 xml:space="preserve"> de la guerre / d’</w:t>
      </w:r>
      <w:proofErr w:type="spellStart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>après</w:t>
      </w:r>
      <w:proofErr w:type="spellEnd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 xml:space="preserve"> </w:t>
      </w:r>
      <w:proofErr w:type="spellStart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>les</w:t>
      </w:r>
      <w:proofErr w:type="spellEnd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 xml:space="preserve"> </w:t>
      </w:r>
      <w:proofErr w:type="spellStart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>observations</w:t>
      </w:r>
      <w:proofErr w:type="spellEnd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 xml:space="preserve">... de </w:t>
      </w:r>
      <w:proofErr w:type="spellStart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>Mr</w:t>
      </w:r>
      <w:proofErr w:type="spellEnd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 xml:space="preserve"> Falbe; de M. </w:t>
      </w:r>
      <w:proofErr w:type="spellStart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>Pricot</w:t>
      </w:r>
      <w:proofErr w:type="spellEnd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 xml:space="preserve"> Ste Marie, </w:t>
      </w:r>
      <w:proofErr w:type="spellStart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>étant</w:t>
      </w:r>
      <w:proofErr w:type="spellEnd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 xml:space="preserve"> </w:t>
      </w:r>
      <w:proofErr w:type="spellStart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>directeur</w:t>
      </w:r>
      <w:proofErr w:type="spellEnd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 xml:space="preserve"> le </w:t>
      </w:r>
      <w:proofErr w:type="spellStart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>colonel</w:t>
      </w:r>
      <w:proofErr w:type="spellEnd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 xml:space="preserve"> </w:t>
      </w:r>
      <w:proofErr w:type="spellStart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>Blondel</w:t>
      </w:r>
      <w:proofErr w:type="spellEnd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 xml:space="preserve">. </w:t>
      </w:r>
      <w:proofErr w:type="spellStart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>Dépôt</w:t>
      </w:r>
      <w:proofErr w:type="spellEnd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 xml:space="preserve"> de </w:t>
      </w:r>
      <w:proofErr w:type="gramStart"/>
      <w:r w:rsidR="002F037C" w:rsidRPr="00436C4A">
        <w:rPr>
          <w:rFonts w:cstheme="minorHAnsi"/>
          <w:i/>
          <w:iCs/>
          <w:color w:val="141413"/>
          <w:kern w:val="0"/>
          <w:sz w:val="18"/>
          <w:szCs w:val="18"/>
        </w:rPr>
        <w:t>la guerre</w:t>
      </w:r>
      <w:proofErr w:type="gramEnd"/>
      <w:r w:rsidR="002F037C" w:rsidRPr="00436C4A">
        <w:rPr>
          <w:rFonts w:cstheme="minorHAnsi"/>
          <w:color w:val="141413"/>
          <w:kern w:val="0"/>
          <w:sz w:val="18"/>
          <w:szCs w:val="18"/>
        </w:rPr>
        <w:t>, Pari</w:t>
      </w:r>
      <w:r w:rsidR="002C0A7F" w:rsidRPr="00436C4A">
        <w:rPr>
          <w:rFonts w:cstheme="minorHAnsi"/>
          <w:color w:val="141413"/>
          <w:kern w:val="0"/>
          <w:sz w:val="18"/>
          <w:szCs w:val="18"/>
        </w:rPr>
        <w:t>gi</w:t>
      </w:r>
      <w:r w:rsidR="002F037C" w:rsidRPr="00436C4A">
        <w:rPr>
          <w:rFonts w:cstheme="minorHAnsi"/>
          <w:color w:val="141413"/>
          <w:kern w:val="0"/>
          <w:sz w:val="18"/>
          <w:szCs w:val="18"/>
        </w:rPr>
        <w:t xml:space="preserve"> 1857</w:t>
      </w:r>
      <w:r w:rsidR="00CC7832" w:rsidRPr="00436C4A">
        <w:rPr>
          <w:rFonts w:cstheme="minorHAnsi"/>
          <w:color w:val="141413"/>
          <w:kern w:val="0"/>
          <w:sz w:val="18"/>
          <w:szCs w:val="18"/>
        </w:rPr>
        <w:t xml:space="preserve">, </w:t>
      </w:r>
      <w:proofErr w:type="spellStart"/>
      <w:r w:rsidR="00CC7832" w:rsidRPr="00436C4A">
        <w:rPr>
          <w:rFonts w:cstheme="minorHAnsi"/>
          <w:color w:val="141413"/>
          <w:kern w:val="0"/>
          <w:sz w:val="18"/>
          <w:szCs w:val="18"/>
        </w:rPr>
        <w:t>BnF</w:t>
      </w:r>
      <w:proofErr w:type="spellEnd"/>
      <w:r w:rsidR="00CC7832" w:rsidRPr="00436C4A">
        <w:rPr>
          <w:rFonts w:cstheme="minorHAnsi"/>
          <w:color w:val="141413"/>
          <w:kern w:val="0"/>
          <w:sz w:val="18"/>
          <w:szCs w:val="18"/>
        </w:rPr>
        <w:t>.</w:t>
      </w:r>
    </w:p>
    <w:p w14:paraId="5591F7E0" w14:textId="35C697E1" w:rsidR="00E615E1" w:rsidRPr="00436C4A" w:rsidRDefault="00021120" w:rsidP="00436C4A">
      <w:pPr>
        <w:pStyle w:val="NormaleWeb"/>
        <w:shd w:val="clear" w:color="auto" w:fill="FFFFFF"/>
        <w:rPr>
          <w:rFonts w:asciiTheme="minorHAnsi" w:hAnsiTheme="minorHAnsi" w:cstheme="minorHAnsi"/>
          <w:sz w:val="18"/>
          <w:szCs w:val="18"/>
          <w:lang w:val="en-US"/>
        </w:rPr>
      </w:pPr>
      <w:r w:rsidRPr="00436C4A">
        <w:rPr>
          <w:rFonts w:asciiTheme="minorHAnsi" w:eastAsiaTheme="minorHAnsi" w:hAnsiTheme="minorHAnsi" w:cstheme="minorHAnsi"/>
          <w:color w:val="000100"/>
          <w:sz w:val="18"/>
          <w:szCs w:val="18"/>
          <w:lang w:eastAsia="en-US"/>
          <w14:ligatures w14:val="standardContextual"/>
        </w:rPr>
        <w:t>Figura 32.</w:t>
      </w:r>
      <w:r w:rsidR="002F037C" w:rsidRPr="00436C4A">
        <w:rPr>
          <w:rFonts w:asciiTheme="minorHAnsi" w:eastAsiaTheme="minorHAnsi" w:hAnsiTheme="minorHAnsi" w:cstheme="minorHAnsi"/>
          <w:color w:val="000100"/>
          <w:sz w:val="18"/>
          <w:szCs w:val="18"/>
          <w:lang w:eastAsia="en-US"/>
          <w14:ligatures w14:val="standardContextual"/>
        </w:rPr>
        <w:t xml:space="preserve"> </w:t>
      </w:r>
      <w:r w:rsidR="002F037C" w:rsidRPr="00436C4A">
        <w:rPr>
          <w:rFonts w:asciiTheme="minorHAnsi" w:eastAsiaTheme="minorHAnsi" w:hAnsiTheme="minorHAnsi" w:cstheme="minorHAnsi"/>
          <w:color w:val="000100"/>
          <w:sz w:val="18"/>
          <w:szCs w:val="18"/>
          <w:lang w:val="en-US" w:eastAsia="en-US"/>
          <w14:ligatures w14:val="standardContextual"/>
        </w:rPr>
        <w:t>Charles-</w:t>
      </w:r>
      <w:r w:rsidR="00E615E1" w:rsidRPr="00436C4A">
        <w:rPr>
          <w:rFonts w:asciiTheme="minorHAnsi" w:eastAsiaTheme="minorHAnsi" w:hAnsiTheme="minorHAnsi" w:cstheme="minorHAnsi"/>
          <w:color w:val="000100"/>
          <w:sz w:val="18"/>
          <w:szCs w:val="18"/>
          <w:lang w:val="en-US" w:eastAsia="en-US"/>
          <w14:ligatures w14:val="standardContextual"/>
        </w:rPr>
        <w:t>J</w:t>
      </w:r>
      <w:r w:rsidR="002F037C" w:rsidRPr="00436C4A">
        <w:rPr>
          <w:rFonts w:asciiTheme="minorHAnsi" w:eastAsiaTheme="minorHAnsi" w:hAnsiTheme="minorHAnsi" w:cstheme="minorHAnsi"/>
          <w:color w:val="000100"/>
          <w:sz w:val="18"/>
          <w:szCs w:val="18"/>
          <w:lang w:val="en-US" w:eastAsia="en-US"/>
          <w14:ligatures w14:val="standardContextual"/>
        </w:rPr>
        <w:t>oseph Tissot,</w:t>
      </w:r>
      <w:r w:rsidR="002F037C" w:rsidRPr="00436C4A">
        <w:rPr>
          <w:rFonts w:asciiTheme="minorHAnsi" w:hAnsiTheme="minorHAnsi" w:cstheme="minorHAnsi"/>
          <w:color w:val="141413"/>
          <w:sz w:val="18"/>
          <w:szCs w:val="18"/>
          <w:lang w:val="en-US"/>
        </w:rPr>
        <w:t xml:space="preserve"> </w:t>
      </w:r>
      <w:r w:rsidR="00E615E1" w:rsidRPr="00436C4A">
        <w:rPr>
          <w:rFonts w:asciiTheme="minorHAnsi" w:hAnsiTheme="minorHAnsi" w:cstheme="minorHAnsi"/>
          <w:i/>
          <w:iCs/>
          <w:sz w:val="18"/>
          <w:szCs w:val="18"/>
          <w:lang w:val="fr-FR"/>
        </w:rPr>
        <w:t xml:space="preserve">Carte des bassins du Chott el </w:t>
      </w:r>
      <w:proofErr w:type="spellStart"/>
      <w:r w:rsidR="00E615E1" w:rsidRPr="00436C4A">
        <w:rPr>
          <w:rFonts w:asciiTheme="minorHAnsi" w:hAnsiTheme="minorHAnsi" w:cstheme="minorHAnsi"/>
          <w:i/>
          <w:iCs/>
          <w:sz w:val="18"/>
          <w:szCs w:val="18"/>
          <w:lang w:val="fr-FR"/>
        </w:rPr>
        <w:t>Djerid</w:t>
      </w:r>
      <w:proofErr w:type="spellEnd"/>
      <w:r w:rsidR="00E615E1" w:rsidRPr="00436C4A">
        <w:rPr>
          <w:rFonts w:asciiTheme="minorHAnsi" w:hAnsiTheme="minorHAnsi" w:cstheme="minorHAnsi"/>
          <w:i/>
          <w:iCs/>
          <w:sz w:val="18"/>
          <w:szCs w:val="18"/>
          <w:lang w:val="fr-FR"/>
        </w:rPr>
        <w:t xml:space="preserve"> et du Chott el </w:t>
      </w:r>
      <w:proofErr w:type="spellStart"/>
      <w:r w:rsidR="00E615E1" w:rsidRPr="00436C4A">
        <w:rPr>
          <w:rFonts w:asciiTheme="minorHAnsi" w:hAnsiTheme="minorHAnsi" w:cstheme="minorHAnsi"/>
          <w:i/>
          <w:iCs/>
          <w:sz w:val="18"/>
          <w:szCs w:val="18"/>
          <w:lang w:val="fr-FR"/>
        </w:rPr>
        <w:t>Gharsa</w:t>
      </w:r>
      <w:proofErr w:type="spellEnd"/>
      <w:r w:rsidR="00E615E1" w:rsidRPr="00436C4A">
        <w:rPr>
          <w:rFonts w:asciiTheme="minorHAnsi" w:hAnsiTheme="minorHAnsi" w:cstheme="minorHAnsi"/>
          <w:sz w:val="18"/>
          <w:szCs w:val="18"/>
          <w:lang w:val="en-US"/>
        </w:rPr>
        <w:t xml:space="preserve">, </w:t>
      </w:r>
      <w:r w:rsidR="00E615E1" w:rsidRPr="00436C4A">
        <w:rPr>
          <w:rFonts w:asciiTheme="minorHAnsi" w:hAnsiTheme="minorHAnsi" w:cstheme="minorHAnsi"/>
          <w:color w:val="000100"/>
          <w:sz w:val="18"/>
          <w:szCs w:val="18"/>
          <w:lang w:val="en-US"/>
        </w:rPr>
        <w:t>INHA, Fonds Charles-Joseph Tissot</w:t>
      </w:r>
      <w:r w:rsidR="00E615E1" w:rsidRPr="00436C4A">
        <w:rPr>
          <w:rFonts w:asciiTheme="minorHAnsi" w:hAnsiTheme="minorHAnsi" w:cstheme="minorHAnsi"/>
          <w:color w:val="141413"/>
          <w:sz w:val="18"/>
          <w:szCs w:val="18"/>
          <w:lang w:val="en-US"/>
        </w:rPr>
        <w:t xml:space="preserve">, Arch. </w:t>
      </w:r>
      <w:r w:rsidR="00E615E1" w:rsidRPr="00436C4A">
        <w:rPr>
          <w:rFonts w:asciiTheme="minorHAnsi" w:hAnsiTheme="minorHAnsi" w:cstheme="minorHAnsi"/>
          <w:sz w:val="18"/>
          <w:szCs w:val="18"/>
          <w:lang w:val="en-US"/>
        </w:rPr>
        <w:t>8-3-1.</w:t>
      </w:r>
    </w:p>
    <w:p w14:paraId="05E6E86C" w14:textId="5BDF211E" w:rsidR="00021120" w:rsidRPr="00436C4A" w:rsidRDefault="00021120" w:rsidP="00E615E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cstheme="minorHAnsi"/>
          <w:color w:val="000100"/>
          <w:kern w:val="0"/>
          <w:sz w:val="18"/>
          <w:szCs w:val="18"/>
          <w:lang w:val="en-US"/>
        </w:rPr>
      </w:pPr>
    </w:p>
    <w:sectPr w:rsidR="00021120" w:rsidRPr="00436C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7D5"/>
    <w:rsid w:val="00021120"/>
    <w:rsid w:val="00044D24"/>
    <w:rsid w:val="00060C72"/>
    <w:rsid w:val="0016156E"/>
    <w:rsid w:val="002C0A7F"/>
    <w:rsid w:val="002F037C"/>
    <w:rsid w:val="00436C4A"/>
    <w:rsid w:val="008437D5"/>
    <w:rsid w:val="008821C7"/>
    <w:rsid w:val="008A5DBF"/>
    <w:rsid w:val="00A04256"/>
    <w:rsid w:val="00B943F6"/>
    <w:rsid w:val="00C0085A"/>
    <w:rsid w:val="00C43FE6"/>
    <w:rsid w:val="00CC7832"/>
    <w:rsid w:val="00D57A96"/>
    <w:rsid w:val="00D93BFA"/>
    <w:rsid w:val="00DE3EE7"/>
    <w:rsid w:val="00E6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A3345E"/>
  <w15:chartTrackingRefBased/>
  <w15:docId w15:val="{6D8CDD3A-9204-264E-B108-63F40F22E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037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C0085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8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93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3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7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60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93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90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32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56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0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2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1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81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63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1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52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8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3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14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29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2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7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63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77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5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4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7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7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80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56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Giuliana Randazzo</dc:creator>
  <cp:keywords/>
  <dc:description/>
  <cp:lastModifiedBy>Giuliana Randazzo</cp:lastModifiedBy>
  <cp:revision>3</cp:revision>
  <dcterms:created xsi:type="dcterms:W3CDTF">2024-05-30T14:35:00Z</dcterms:created>
  <dcterms:modified xsi:type="dcterms:W3CDTF">2024-05-30T14:37:00Z</dcterms:modified>
</cp:coreProperties>
</file>