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F4EFE" w14:textId="2F4C7DCF" w:rsidR="00DB4D2D" w:rsidRDefault="00DB4D2D" w:rsidP="00081FB5">
      <w:pPr>
        <w:jc w:val="both"/>
      </w:pPr>
      <w:r>
        <w:t xml:space="preserve">Janine </w:t>
      </w:r>
      <w:proofErr w:type="spellStart"/>
      <w:r>
        <w:t>Barrier</w:t>
      </w:r>
      <w:proofErr w:type="spellEnd"/>
      <w:r>
        <w:t>, chercheuse indépendante</w:t>
      </w:r>
    </w:p>
    <w:p w14:paraId="5C1631CD" w14:textId="0B28386E" w:rsidR="00DB4D2D" w:rsidRDefault="00DB4D2D" w:rsidP="00081FB5">
      <w:pPr>
        <w:jc w:val="both"/>
      </w:pPr>
      <w:hyperlink r:id="rId4" w:history="1">
        <w:r w:rsidRPr="002D0071">
          <w:rPr>
            <w:rStyle w:val="Lienhypertexte"/>
          </w:rPr>
          <w:t>janine.barrier55@orange.fr</w:t>
        </w:r>
      </w:hyperlink>
    </w:p>
    <w:p w14:paraId="0727975F" w14:textId="77777777" w:rsidR="00DB4D2D" w:rsidRDefault="00DB4D2D" w:rsidP="00081FB5">
      <w:pPr>
        <w:jc w:val="both"/>
      </w:pPr>
    </w:p>
    <w:p w14:paraId="3C6455A4" w14:textId="0E06D9D4" w:rsidR="00647602" w:rsidRDefault="00710204" w:rsidP="00081FB5">
      <w:pPr>
        <w:jc w:val="both"/>
      </w:pPr>
      <w:r w:rsidRPr="00CE3CE1">
        <w:t xml:space="preserve">Historienne </w:t>
      </w:r>
      <w:r>
        <w:t xml:space="preserve">de l’architecture et de l’art des jardins, Janine </w:t>
      </w:r>
      <w:proofErr w:type="spellStart"/>
      <w:r>
        <w:t>Barrier</w:t>
      </w:r>
      <w:proofErr w:type="spellEnd"/>
      <w:r>
        <w:t>, chercheur au Centre Claude-Nicolas Ledoux, a collaboré en France et en Grande-Bretagne à divers ouvrages portant sur l’œuvre de William Chambers</w:t>
      </w:r>
      <w:r w:rsidR="00647602">
        <w:t>, en particulier</w:t>
      </w:r>
      <w:r>
        <w:t xml:space="preserve"> </w:t>
      </w:r>
      <w:r w:rsidR="00647602" w:rsidRPr="00647602">
        <w:rPr>
          <w:i/>
          <w:iCs/>
        </w:rPr>
        <w:t>William Chambers Une architecture empreinte de culture française</w:t>
      </w:r>
      <w:r w:rsidR="00647602">
        <w:t xml:space="preserve">. Outre un ouvrage sur Piranèse, elle a traduit et annoté </w:t>
      </w:r>
      <w:r w:rsidR="00647602" w:rsidRPr="00062C51">
        <w:rPr>
          <w:i/>
          <w:iCs/>
        </w:rPr>
        <w:t xml:space="preserve">Thomas </w:t>
      </w:r>
      <w:proofErr w:type="spellStart"/>
      <w:r w:rsidR="00647602" w:rsidRPr="00062C51">
        <w:rPr>
          <w:i/>
          <w:iCs/>
        </w:rPr>
        <w:t>Blaikie</w:t>
      </w:r>
      <w:proofErr w:type="spellEnd"/>
      <w:r w:rsidR="00647602" w:rsidRPr="00062C51">
        <w:rPr>
          <w:i/>
          <w:iCs/>
        </w:rPr>
        <w:t>, Journal d’un botaniste jardinier1775-1792</w:t>
      </w:r>
      <w:r w:rsidR="00062C51">
        <w:rPr>
          <w:i/>
          <w:iCs/>
        </w:rPr>
        <w:t xml:space="preserve">. </w:t>
      </w:r>
      <w:r w:rsidR="00062C51" w:rsidRPr="00062C51">
        <w:t>Elle</w:t>
      </w:r>
      <w:r w:rsidR="00062C51">
        <w:t xml:space="preserve"> a également publié</w:t>
      </w:r>
      <w:r w:rsidR="00647602">
        <w:t xml:space="preserve"> </w:t>
      </w:r>
      <w:r w:rsidRPr="00710204">
        <w:rPr>
          <w:i/>
          <w:iCs/>
        </w:rPr>
        <w:t>Aux jardins de Cathay : l’imaginaire anglo-chinois en Occident</w:t>
      </w:r>
      <w:r>
        <w:t xml:space="preserve">, avec Monique </w:t>
      </w:r>
      <w:proofErr w:type="spellStart"/>
      <w:r>
        <w:t>Mosser</w:t>
      </w:r>
      <w:proofErr w:type="spellEnd"/>
      <w:r>
        <w:t xml:space="preserve"> et Che Bing Chiu</w:t>
      </w:r>
      <w:r w:rsidR="00062C51">
        <w:t xml:space="preserve">, ainsi que </w:t>
      </w:r>
      <w:r w:rsidR="00062C51" w:rsidRPr="00062C51">
        <w:rPr>
          <w:i/>
          <w:iCs/>
        </w:rPr>
        <w:t>Les architectes européens à Rome 1740-1765 La naissance du goût à la grecque</w:t>
      </w:r>
      <w:r w:rsidR="00062C51">
        <w:t>.</w:t>
      </w:r>
    </w:p>
    <w:sectPr w:rsidR="00647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204"/>
    <w:rsid w:val="00062C51"/>
    <w:rsid w:val="00081FB5"/>
    <w:rsid w:val="006063B2"/>
    <w:rsid w:val="00647602"/>
    <w:rsid w:val="00710204"/>
    <w:rsid w:val="008678FC"/>
    <w:rsid w:val="00CE3CE1"/>
    <w:rsid w:val="00DB4D2D"/>
    <w:rsid w:val="00F0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FD78"/>
  <w15:chartTrackingRefBased/>
  <w15:docId w15:val="{04C00920-1F3E-8149-9E4A-4DBD190B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B4D2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B4D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ine.barrier55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114</Words>
  <Characters>629</Characters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2024-04-02T15:22:00Z</dcterms:created>
  <dcterms:modified xsi:type="dcterms:W3CDTF">2024-04-03T10:15:00Z</dcterms:modified>
</cp:coreProperties>
</file>