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B0045" w14:textId="77777777" w:rsidR="00607690" w:rsidRDefault="00607690"/>
    <w:p w14:paraId="618B2586" w14:textId="77777777" w:rsidR="00430390" w:rsidRDefault="00430390"/>
    <w:p w14:paraId="489139BC" w14:textId="191CF1BB" w:rsidR="00430390" w:rsidRPr="00524760" w:rsidRDefault="00430390">
      <w:pPr>
        <w:rPr>
          <w:rFonts w:ascii="Calibri" w:hAnsi="Calibri" w:cs="Calibri"/>
          <w:sz w:val="18"/>
          <w:szCs w:val="18"/>
          <w:lang w:val="en-US"/>
        </w:rPr>
      </w:pPr>
      <w:r w:rsidRPr="00524760">
        <w:rPr>
          <w:rFonts w:ascii="Calibri" w:hAnsi="Calibri" w:cs="Calibri"/>
          <w:sz w:val="18"/>
          <w:szCs w:val="18"/>
          <w:lang w:val="en-US"/>
        </w:rPr>
        <w:t>Captions</w:t>
      </w:r>
    </w:p>
    <w:p w14:paraId="5F43CB97" w14:textId="4E3B3DF9" w:rsidR="00524760" w:rsidRPr="00524760" w:rsidRDefault="00524760">
      <w:pPr>
        <w:rPr>
          <w:rFonts w:ascii="Calibri" w:hAnsi="Calibri" w:cs="Calibri"/>
          <w:sz w:val="18"/>
          <w:szCs w:val="18"/>
          <w:lang w:val="en-GB"/>
        </w:rPr>
      </w:pPr>
      <w:r w:rsidRPr="00524760">
        <w:rPr>
          <w:rFonts w:ascii="Calibri" w:hAnsi="Calibri" w:cs="Calibri"/>
          <w:sz w:val="18"/>
          <w:szCs w:val="18"/>
          <w:lang w:val="en-GB"/>
        </w:rPr>
        <w:t>Figure 1. Fig. 1 Population (in million) in Albania 1945-</w:t>
      </w:r>
      <w:proofErr w:type="gramStart"/>
      <w:r w:rsidRPr="00524760">
        <w:rPr>
          <w:rFonts w:ascii="Calibri" w:hAnsi="Calibri" w:cs="Calibri"/>
          <w:sz w:val="18"/>
          <w:szCs w:val="18"/>
          <w:lang w:val="en-GB"/>
        </w:rPr>
        <w:t>2020  (</w:t>
      </w:r>
      <w:proofErr w:type="gramEnd"/>
      <w:r w:rsidRPr="00524760">
        <w:rPr>
          <w:rFonts w:ascii="Calibri" w:hAnsi="Calibri" w:cs="Calibri"/>
          <w:sz w:val="18"/>
          <w:szCs w:val="18"/>
          <w:lang w:val="en-GB"/>
        </w:rPr>
        <w:t xml:space="preserve">elaboration </w:t>
      </w:r>
      <w:r>
        <w:rPr>
          <w:rFonts w:ascii="Calibri" w:hAnsi="Calibri" w:cs="Calibri"/>
          <w:sz w:val="18"/>
          <w:szCs w:val="18"/>
          <w:lang w:val="en-GB"/>
        </w:rPr>
        <w:t>*</w:t>
      </w:r>
      <w:r w:rsidRPr="00524760">
        <w:rPr>
          <w:rFonts w:ascii="Calibri" w:hAnsi="Calibri" w:cs="Calibri"/>
          <w:sz w:val="18"/>
          <w:szCs w:val="18"/>
          <w:lang w:val="en-GB"/>
        </w:rPr>
        <w:t>)</w:t>
      </w:r>
    </w:p>
    <w:p w14:paraId="2679D1E7" w14:textId="34313826" w:rsidR="00430390" w:rsidRPr="00524760" w:rsidRDefault="00430390">
      <w:pPr>
        <w:rPr>
          <w:rFonts w:ascii="Calibri" w:hAnsi="Calibri" w:cs="Calibri"/>
          <w:sz w:val="18"/>
          <w:szCs w:val="18"/>
          <w:lang w:val="en-GB"/>
        </w:rPr>
      </w:pPr>
      <w:r w:rsidRPr="00524760">
        <w:rPr>
          <w:rFonts w:ascii="Calibri" w:hAnsi="Calibri" w:cs="Calibri"/>
          <w:sz w:val="18"/>
          <w:szCs w:val="18"/>
          <w:lang w:val="en-US"/>
        </w:rPr>
        <w:t>Figur</w:t>
      </w:r>
      <w:r w:rsidR="00524760" w:rsidRPr="00524760">
        <w:rPr>
          <w:rFonts w:ascii="Calibri" w:hAnsi="Calibri" w:cs="Calibri"/>
          <w:sz w:val="18"/>
          <w:szCs w:val="18"/>
          <w:lang w:val="en-US"/>
        </w:rPr>
        <w:t>e</w:t>
      </w:r>
      <w:r w:rsidRPr="00524760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524760" w:rsidRPr="00524760">
        <w:rPr>
          <w:rFonts w:ascii="Calibri" w:hAnsi="Calibri" w:cs="Calibri"/>
          <w:sz w:val="18"/>
          <w:szCs w:val="18"/>
          <w:lang w:val="en-US"/>
        </w:rPr>
        <w:t>2</w:t>
      </w:r>
      <w:r w:rsidRPr="00524760">
        <w:rPr>
          <w:rFonts w:ascii="Calibri" w:hAnsi="Calibri" w:cs="Calibri"/>
          <w:sz w:val="18"/>
          <w:szCs w:val="18"/>
          <w:lang w:val="en-US"/>
        </w:rPr>
        <w:t xml:space="preserve">. 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 Illustration of the settlements. From left to right: Top –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Zhulat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,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Lazarat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,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Dhoksat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; Bottom –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Sotirë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,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Labovë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 e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kryqit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,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Nepravishtë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 (photo by the authors).</w:t>
      </w:r>
    </w:p>
    <w:p w14:paraId="3DB5265C" w14:textId="085A084B" w:rsidR="00430390" w:rsidRPr="00524760" w:rsidRDefault="00430390" w:rsidP="00430390">
      <w:pPr>
        <w:rPr>
          <w:rFonts w:ascii="Calibri" w:hAnsi="Calibri" w:cs="Calibri"/>
          <w:sz w:val="18"/>
          <w:szCs w:val="18"/>
          <w:lang w:val="en-GB"/>
        </w:rPr>
      </w:pPr>
      <w:r w:rsidRPr="00524760">
        <w:rPr>
          <w:rFonts w:ascii="Calibri" w:hAnsi="Calibri" w:cs="Calibri"/>
          <w:sz w:val="18"/>
          <w:szCs w:val="18"/>
          <w:lang w:val="en-GB"/>
        </w:rPr>
        <w:t>Figur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e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3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.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Areal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 view of the valley of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Drino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 (Photo ***)</w:t>
      </w:r>
    </w:p>
    <w:p w14:paraId="19CB8643" w14:textId="7EA8A7A9" w:rsidR="00430390" w:rsidRPr="00524760" w:rsidRDefault="00430390" w:rsidP="00430390">
      <w:pPr>
        <w:rPr>
          <w:rFonts w:ascii="Calibri" w:hAnsi="Calibri" w:cs="Calibri"/>
          <w:sz w:val="18"/>
          <w:szCs w:val="18"/>
          <w:lang w:val="en-GB"/>
        </w:rPr>
      </w:pPr>
      <w:r w:rsidRPr="00524760">
        <w:rPr>
          <w:rFonts w:ascii="Calibri" w:hAnsi="Calibri" w:cs="Calibri"/>
          <w:sz w:val="18"/>
          <w:szCs w:val="18"/>
          <w:lang w:val="en-GB"/>
        </w:rPr>
        <w:t>Figur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e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4</w:t>
      </w:r>
      <w:r w:rsidRPr="00524760">
        <w:rPr>
          <w:rFonts w:ascii="Calibri" w:hAnsi="Calibri" w:cs="Calibri"/>
          <w:sz w:val="18"/>
          <w:szCs w:val="18"/>
          <w:lang w:val="en-GB"/>
        </w:rPr>
        <w:t>. The historic and cultural territorial entities (Photo ***)</w:t>
      </w:r>
    </w:p>
    <w:p w14:paraId="546C4423" w14:textId="1858F075" w:rsidR="00430390" w:rsidRPr="00524760" w:rsidRDefault="00430390" w:rsidP="00430390">
      <w:pPr>
        <w:rPr>
          <w:rFonts w:ascii="Calibri" w:hAnsi="Calibri" w:cs="Calibri"/>
          <w:sz w:val="18"/>
          <w:szCs w:val="18"/>
          <w:lang w:val="en-GB"/>
        </w:rPr>
      </w:pPr>
      <w:r w:rsidRPr="00524760">
        <w:rPr>
          <w:rFonts w:ascii="Calibri" w:hAnsi="Calibri" w:cs="Calibri"/>
          <w:sz w:val="18"/>
          <w:szCs w:val="18"/>
          <w:lang w:val="en-GB"/>
        </w:rPr>
        <w:t>Figur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e</w:t>
      </w:r>
      <w:r w:rsidR="00221F18" w:rsidRPr="00524760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5</w:t>
      </w:r>
      <w:r w:rsidR="00221F18" w:rsidRPr="00524760">
        <w:rPr>
          <w:rFonts w:ascii="Calibri" w:hAnsi="Calibri" w:cs="Calibri"/>
          <w:sz w:val="18"/>
          <w:szCs w:val="18"/>
          <w:lang w:val="en-GB"/>
        </w:rPr>
        <w:t xml:space="preserve">. 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 Edi Hila, </w:t>
      </w:r>
      <w:r w:rsidRPr="00524760">
        <w:rPr>
          <w:rFonts w:ascii="Calibri" w:hAnsi="Calibri" w:cs="Calibri"/>
          <w:i/>
          <w:iCs/>
          <w:sz w:val="18"/>
          <w:szCs w:val="18"/>
          <w:lang w:val="en-GB"/>
        </w:rPr>
        <w:t>Planting of trees</w:t>
      </w:r>
      <w:r w:rsidRPr="00524760">
        <w:rPr>
          <w:rFonts w:ascii="Calibri" w:hAnsi="Calibri" w:cs="Calibri"/>
          <w:sz w:val="18"/>
          <w:szCs w:val="18"/>
          <w:lang w:val="en-GB"/>
        </w:rPr>
        <w:t>, 1972 (credits</w:t>
      </w:r>
      <w:r w:rsidR="00221F18" w:rsidRPr="00524760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24760">
        <w:rPr>
          <w:rFonts w:ascii="Calibri" w:hAnsi="Calibri" w:cs="Calibri"/>
          <w:sz w:val="18"/>
          <w:szCs w:val="18"/>
          <w:lang w:val="en-GB"/>
        </w:rPr>
        <w:t>*</w:t>
      </w:r>
      <w:r w:rsidRPr="00524760">
        <w:rPr>
          <w:rFonts w:ascii="Calibri" w:hAnsi="Calibri" w:cs="Calibri"/>
          <w:sz w:val="18"/>
          <w:szCs w:val="18"/>
          <w:lang w:val="en-GB"/>
        </w:rPr>
        <w:t>)</w:t>
      </w:r>
    </w:p>
    <w:p w14:paraId="3B0A4D8C" w14:textId="4D3E5C74" w:rsidR="00221F18" w:rsidRPr="00524760" w:rsidRDefault="00221F18" w:rsidP="00430390">
      <w:pPr>
        <w:rPr>
          <w:rFonts w:ascii="Calibri" w:hAnsi="Calibri" w:cs="Calibri"/>
          <w:sz w:val="18"/>
          <w:szCs w:val="18"/>
          <w:lang w:val="en-GB"/>
        </w:rPr>
      </w:pPr>
      <w:r w:rsidRPr="00524760">
        <w:rPr>
          <w:rFonts w:ascii="Calibri" w:hAnsi="Calibri" w:cs="Calibri"/>
          <w:sz w:val="18"/>
          <w:szCs w:val="18"/>
          <w:lang w:val="en-GB"/>
        </w:rPr>
        <w:t>Figur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e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6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.  Settlement typologies in </w:t>
      </w:r>
      <w:proofErr w:type="spellStart"/>
      <w:r w:rsidRPr="00524760">
        <w:rPr>
          <w:rFonts w:ascii="Calibri" w:hAnsi="Calibri" w:cs="Calibri"/>
          <w:sz w:val="18"/>
          <w:szCs w:val="18"/>
          <w:lang w:val="en-GB"/>
        </w:rPr>
        <w:t>Drino</w:t>
      </w:r>
      <w:proofErr w:type="spellEnd"/>
      <w:r w:rsidRPr="00524760">
        <w:rPr>
          <w:rFonts w:ascii="Calibri" w:hAnsi="Calibri" w:cs="Calibri"/>
          <w:sz w:val="18"/>
          <w:szCs w:val="18"/>
          <w:lang w:val="en-GB"/>
        </w:rPr>
        <w:t xml:space="preserve"> Valley (credits </w:t>
      </w:r>
      <w:r w:rsidR="00524760">
        <w:rPr>
          <w:rFonts w:ascii="Calibri" w:hAnsi="Calibri" w:cs="Calibri"/>
          <w:sz w:val="18"/>
          <w:szCs w:val="18"/>
          <w:lang w:val="en-GB"/>
        </w:rPr>
        <w:t>*</w:t>
      </w:r>
      <w:r w:rsidRPr="00524760">
        <w:rPr>
          <w:rFonts w:ascii="Calibri" w:hAnsi="Calibri" w:cs="Calibri"/>
          <w:sz w:val="18"/>
          <w:szCs w:val="18"/>
          <w:lang w:val="en-GB"/>
        </w:rPr>
        <w:t>)</w:t>
      </w:r>
    </w:p>
    <w:p w14:paraId="5AA86444" w14:textId="458D1CF6" w:rsidR="00221F18" w:rsidRPr="00524760" w:rsidRDefault="00221F18" w:rsidP="00430390">
      <w:pPr>
        <w:rPr>
          <w:rFonts w:ascii="Calibri" w:hAnsi="Calibri" w:cs="Calibri"/>
          <w:sz w:val="18"/>
          <w:szCs w:val="18"/>
          <w:lang w:val="en-GB"/>
        </w:rPr>
      </w:pPr>
      <w:r w:rsidRPr="00524760">
        <w:rPr>
          <w:rFonts w:ascii="Calibri" w:hAnsi="Calibri" w:cs="Calibri"/>
          <w:sz w:val="18"/>
          <w:szCs w:val="18"/>
          <w:lang w:val="en-GB"/>
        </w:rPr>
        <w:t>Figur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e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 </w:t>
      </w:r>
      <w:r w:rsidR="00524760" w:rsidRPr="00524760">
        <w:rPr>
          <w:rFonts w:ascii="Calibri" w:hAnsi="Calibri" w:cs="Calibri"/>
          <w:sz w:val="18"/>
          <w:szCs w:val="18"/>
          <w:lang w:val="en-GB"/>
        </w:rPr>
        <w:t>7</w:t>
      </w:r>
      <w:r w:rsidRPr="00524760">
        <w:rPr>
          <w:rFonts w:ascii="Calibri" w:hAnsi="Calibri" w:cs="Calibri"/>
          <w:sz w:val="18"/>
          <w:szCs w:val="18"/>
          <w:lang w:val="en-GB"/>
        </w:rPr>
        <w:t xml:space="preserve">. The territorial planning approach for the valley (credits </w:t>
      </w:r>
      <w:r w:rsidR="00524760">
        <w:rPr>
          <w:rFonts w:ascii="Calibri" w:hAnsi="Calibri" w:cs="Calibri"/>
          <w:sz w:val="18"/>
          <w:szCs w:val="18"/>
          <w:lang w:val="en-GB"/>
        </w:rPr>
        <w:t>*</w:t>
      </w:r>
      <w:r w:rsidRPr="00524760">
        <w:rPr>
          <w:rFonts w:ascii="Calibri" w:hAnsi="Calibri" w:cs="Calibri"/>
          <w:sz w:val="18"/>
          <w:szCs w:val="18"/>
          <w:lang w:val="en-GB"/>
        </w:rPr>
        <w:t>)</w:t>
      </w:r>
    </w:p>
    <w:p w14:paraId="4E1BB60C" w14:textId="3B1518C6" w:rsidR="00221F18" w:rsidRPr="00702FBD" w:rsidRDefault="00221F18" w:rsidP="00430390">
      <w:pPr>
        <w:rPr>
          <w:sz w:val="18"/>
          <w:szCs w:val="18"/>
          <w:lang w:val="en-GB"/>
        </w:rPr>
      </w:pPr>
    </w:p>
    <w:p w14:paraId="19BBBD6C" w14:textId="587ECE5A" w:rsidR="00430390" w:rsidRDefault="00430390" w:rsidP="00430390">
      <w:pPr>
        <w:rPr>
          <w:sz w:val="18"/>
          <w:szCs w:val="18"/>
          <w:lang w:val="en-GB"/>
        </w:rPr>
      </w:pPr>
    </w:p>
    <w:p w14:paraId="1016C716" w14:textId="2FEA7EB3" w:rsidR="00430390" w:rsidRPr="00702FBD" w:rsidRDefault="00430390" w:rsidP="00430390">
      <w:pPr>
        <w:rPr>
          <w:sz w:val="18"/>
          <w:szCs w:val="18"/>
          <w:lang w:val="en-GB"/>
        </w:rPr>
      </w:pPr>
    </w:p>
    <w:p w14:paraId="116FFBAD" w14:textId="77777777" w:rsidR="00430390" w:rsidRPr="00702FBD" w:rsidRDefault="00430390" w:rsidP="00430390">
      <w:pPr>
        <w:rPr>
          <w:sz w:val="18"/>
          <w:szCs w:val="18"/>
          <w:lang w:val="en-GB"/>
        </w:rPr>
      </w:pPr>
    </w:p>
    <w:p w14:paraId="03C84D51" w14:textId="42E27133" w:rsidR="00430390" w:rsidRDefault="00430390">
      <w:pPr>
        <w:rPr>
          <w:rFonts w:ascii="Calibri" w:hAnsi="Calibri" w:cs="Calibri"/>
          <w:sz w:val="20"/>
          <w:szCs w:val="20"/>
          <w:lang w:val="en-GB"/>
        </w:rPr>
      </w:pPr>
    </w:p>
    <w:p w14:paraId="38922AB7" w14:textId="77777777" w:rsidR="00430390" w:rsidRPr="00430390" w:rsidRDefault="00430390">
      <w:pPr>
        <w:rPr>
          <w:rFonts w:ascii="Calibri" w:hAnsi="Calibri" w:cs="Calibri"/>
          <w:sz w:val="20"/>
          <w:szCs w:val="20"/>
          <w:lang w:val="en-US"/>
        </w:rPr>
      </w:pPr>
    </w:p>
    <w:sectPr w:rsidR="00430390" w:rsidRPr="0043039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5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390"/>
    <w:rsid w:val="00221F18"/>
    <w:rsid w:val="002F2AFF"/>
    <w:rsid w:val="00430390"/>
    <w:rsid w:val="00524760"/>
    <w:rsid w:val="00527E82"/>
    <w:rsid w:val="00607690"/>
    <w:rsid w:val="007151B9"/>
    <w:rsid w:val="009E47D6"/>
    <w:rsid w:val="00A31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C2DA41"/>
  <w15:chartTrackingRefBased/>
  <w15:docId w15:val="{D5855324-A880-B047-9340-316A69284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30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30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30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30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30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303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303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303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303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30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30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30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303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303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303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303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303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303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303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30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303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30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303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303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303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303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30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303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303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Annunziata Maria Oteri</dc:creator>
  <cp:keywords/>
  <dc:description/>
  <cp:lastModifiedBy>Annunziata Maria Oteri</cp:lastModifiedBy>
  <cp:revision>2</cp:revision>
  <dcterms:created xsi:type="dcterms:W3CDTF">2024-04-23T14:49:00Z</dcterms:created>
  <dcterms:modified xsi:type="dcterms:W3CDTF">2024-04-29T12:09:00Z</dcterms:modified>
</cp:coreProperties>
</file>